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8418F8" w:rsidRDefault="008B448D" w:rsidP="00CF3DB9">
      <w:pPr>
        <w:autoSpaceDE w:val="0"/>
        <w:autoSpaceDN w:val="0"/>
        <w:adjustRightInd w:val="0"/>
        <w:rPr>
          <w:rFonts w:ascii="Verdana" w:hAnsi="Verdana" w:cs="Arial"/>
          <w:b/>
          <w:bCs/>
          <w:sz w:val="18"/>
          <w:szCs w:val="18"/>
          <w:lang w:val="es-CL"/>
        </w:rPr>
      </w:pPr>
      <w:r w:rsidRPr="008418F8">
        <w:rPr>
          <w:rFonts w:ascii="Verdana" w:hAnsi="Verdana"/>
          <w:noProof/>
          <w:sz w:val="18"/>
          <w:szCs w:val="18"/>
          <w:lang w:val="es-CL"/>
        </w:rPr>
        <w:t xml:space="preserve"> </w:t>
      </w:r>
      <w:r w:rsidR="00CF3DB9" w:rsidRPr="008418F8">
        <w:rPr>
          <w:rFonts w:ascii="Verdana" w:hAnsi="Verdana" w:cs="Arial"/>
          <w:b/>
          <w:bCs/>
          <w:sz w:val="18"/>
          <w:szCs w:val="18"/>
          <w:lang w:val="es-CL"/>
        </w:rPr>
        <w:t xml:space="preserve">                                                                                                                                                                                                                                                                                                                                                                                                                                                                                                                                                                                                                                                                                                                                                                                                                                                                                                                                                                                                                                                                                                                                                                                                                                                                                                                                                                                                                                                                                                                                                                                                                                                                                               </w:t>
      </w:r>
    </w:p>
    <w:p w14:paraId="535A09FC" w14:textId="77777777" w:rsidR="00CF3DB9" w:rsidRPr="008418F8" w:rsidRDefault="00CF3DB9" w:rsidP="00CF3DB9">
      <w:pPr>
        <w:autoSpaceDE w:val="0"/>
        <w:autoSpaceDN w:val="0"/>
        <w:adjustRightInd w:val="0"/>
        <w:rPr>
          <w:rFonts w:ascii="Verdana" w:hAnsi="Verdana" w:cs="Arial"/>
          <w:b/>
          <w:bCs/>
          <w:sz w:val="18"/>
          <w:szCs w:val="18"/>
          <w:lang w:val="es-CL"/>
        </w:rPr>
      </w:pPr>
    </w:p>
    <w:p w14:paraId="70891479" w14:textId="6DE17D65" w:rsidR="00143B2D" w:rsidRPr="00143B2D" w:rsidRDefault="00143B2D" w:rsidP="00143B2D">
      <w:pPr>
        <w:autoSpaceDE w:val="0"/>
        <w:autoSpaceDN w:val="0"/>
        <w:adjustRightInd w:val="0"/>
        <w:jc w:val="center"/>
        <w:rPr>
          <w:rFonts w:ascii="Verdana" w:hAnsi="Verdana" w:cs="Arial"/>
          <w:b/>
          <w:bCs/>
          <w:sz w:val="18"/>
          <w:szCs w:val="18"/>
          <w:lang w:val="es-CL"/>
        </w:rPr>
      </w:pPr>
      <w:r w:rsidRPr="00143B2D">
        <w:rPr>
          <w:rFonts w:ascii="Verdana" w:hAnsi="Verdana" w:cs="Arial"/>
          <w:b/>
          <w:bCs/>
          <w:noProof/>
          <w:sz w:val="18"/>
          <w:szCs w:val="18"/>
          <w:lang w:val="es-CL" w:eastAsia="es-CL"/>
        </w:rPr>
        <w:drawing>
          <wp:inline distT="0" distB="0" distL="0" distR="0" wp14:anchorId="7EB13D49" wp14:editId="36D393FF">
            <wp:extent cx="1257935" cy="1257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p w14:paraId="403DE934" w14:textId="0008A3BB" w:rsidR="00CF3DB9" w:rsidRPr="008418F8" w:rsidRDefault="00CF3DB9" w:rsidP="00CF3DB9">
      <w:pPr>
        <w:autoSpaceDE w:val="0"/>
        <w:autoSpaceDN w:val="0"/>
        <w:adjustRightInd w:val="0"/>
        <w:jc w:val="center"/>
        <w:rPr>
          <w:rFonts w:ascii="Verdana" w:hAnsi="Verdana" w:cs="Arial"/>
          <w:b/>
          <w:bCs/>
          <w:sz w:val="18"/>
          <w:szCs w:val="18"/>
          <w:lang w:val="es-CL"/>
        </w:rPr>
      </w:pPr>
    </w:p>
    <w:p w14:paraId="222855DF" w14:textId="77777777" w:rsidR="00CF3DB9" w:rsidRPr="008418F8" w:rsidRDefault="00CF3DB9" w:rsidP="00CF3DB9">
      <w:pPr>
        <w:autoSpaceDE w:val="0"/>
        <w:autoSpaceDN w:val="0"/>
        <w:adjustRightInd w:val="0"/>
        <w:rPr>
          <w:rFonts w:ascii="Verdana" w:hAnsi="Verdana" w:cs="Arial"/>
          <w:b/>
          <w:bCs/>
          <w:sz w:val="18"/>
          <w:szCs w:val="18"/>
          <w:lang w:val="es-CL"/>
        </w:rPr>
      </w:pPr>
    </w:p>
    <w:p w14:paraId="007307A9" w14:textId="04B2CA60" w:rsidR="00CF3DB9" w:rsidRPr="008418F8" w:rsidRDefault="00CF3DB9" w:rsidP="00CF3DB9">
      <w:pPr>
        <w:autoSpaceDE w:val="0"/>
        <w:autoSpaceDN w:val="0"/>
        <w:adjustRightInd w:val="0"/>
        <w:rPr>
          <w:rFonts w:ascii="Verdana" w:hAnsi="Verdana" w:cs="Arial"/>
          <w:b/>
          <w:bCs/>
          <w:sz w:val="18"/>
          <w:szCs w:val="18"/>
          <w:lang w:val="es-CL"/>
        </w:rPr>
      </w:pPr>
    </w:p>
    <w:p w14:paraId="5A0A67DE" w14:textId="402FBBA9" w:rsidR="008C6D79" w:rsidRPr="008418F8" w:rsidRDefault="008C6D79" w:rsidP="00CF3DB9">
      <w:pPr>
        <w:autoSpaceDE w:val="0"/>
        <w:autoSpaceDN w:val="0"/>
        <w:adjustRightInd w:val="0"/>
        <w:rPr>
          <w:rFonts w:ascii="Verdana" w:hAnsi="Verdana" w:cs="Arial"/>
          <w:b/>
          <w:bCs/>
          <w:sz w:val="18"/>
          <w:szCs w:val="18"/>
          <w:lang w:val="es-CL"/>
        </w:rPr>
      </w:pPr>
    </w:p>
    <w:p w14:paraId="023F1F9C" w14:textId="77777777" w:rsidR="008C6D79" w:rsidRPr="008418F8" w:rsidRDefault="008C6D79" w:rsidP="00CF3DB9">
      <w:pPr>
        <w:autoSpaceDE w:val="0"/>
        <w:autoSpaceDN w:val="0"/>
        <w:adjustRightInd w:val="0"/>
        <w:rPr>
          <w:rFonts w:ascii="Verdana" w:hAnsi="Verdana" w:cs="Arial"/>
          <w:b/>
          <w:bCs/>
          <w:sz w:val="18"/>
          <w:szCs w:val="18"/>
          <w:lang w:val="es-CL"/>
        </w:rPr>
      </w:pPr>
    </w:p>
    <w:p w14:paraId="57F981FC" w14:textId="77777777" w:rsidR="00CF3DB9" w:rsidRPr="008418F8" w:rsidRDefault="00CF3DB9" w:rsidP="00CF3DB9">
      <w:pPr>
        <w:jc w:val="center"/>
        <w:rPr>
          <w:rFonts w:ascii="Verdana" w:hAnsi="Verdana" w:cs="Arial"/>
          <w:b/>
          <w:bCs/>
          <w:lang w:val="es-CL"/>
        </w:rPr>
      </w:pPr>
      <w:r w:rsidRPr="008418F8">
        <w:rPr>
          <w:rFonts w:ascii="Verdana" w:hAnsi="Verdana" w:cs="Arial"/>
          <w:b/>
          <w:bCs/>
          <w:lang w:val="es-CL"/>
        </w:rPr>
        <w:t>BASES ADMINISTRATIVAS</w:t>
      </w:r>
    </w:p>
    <w:p w14:paraId="19FC851B" w14:textId="77777777" w:rsidR="00CF3DB9" w:rsidRPr="008418F8" w:rsidRDefault="00CF3DB9" w:rsidP="00CF3DB9">
      <w:pPr>
        <w:jc w:val="center"/>
        <w:rPr>
          <w:rFonts w:ascii="Verdana" w:hAnsi="Verdana" w:cs="Arial"/>
          <w:b/>
          <w:bCs/>
          <w:lang w:val="es-CL"/>
        </w:rPr>
      </w:pPr>
    </w:p>
    <w:p w14:paraId="078B129C" w14:textId="77777777" w:rsidR="00CF3DB9" w:rsidRPr="008418F8" w:rsidRDefault="00CF3DB9" w:rsidP="00902C03">
      <w:pPr>
        <w:jc w:val="center"/>
        <w:rPr>
          <w:rFonts w:ascii="Verdana" w:hAnsi="Verdana" w:cs="Arial"/>
          <w:b/>
          <w:bCs/>
          <w:lang w:val="es-CL"/>
        </w:rPr>
      </w:pPr>
    </w:p>
    <w:p w14:paraId="7D55AE2E" w14:textId="77777777" w:rsidR="002E0175" w:rsidRPr="008418F8" w:rsidRDefault="002E0175" w:rsidP="00902C03">
      <w:pPr>
        <w:jc w:val="center"/>
        <w:rPr>
          <w:rFonts w:ascii="Verdana" w:hAnsi="Verdana" w:cs="Arial"/>
          <w:b/>
          <w:bCs/>
          <w:lang w:val="es-CL"/>
        </w:rPr>
      </w:pPr>
    </w:p>
    <w:p w14:paraId="21441B01" w14:textId="77777777" w:rsidR="00661D51" w:rsidRPr="008418F8" w:rsidRDefault="00070362" w:rsidP="00661D51">
      <w:pPr>
        <w:jc w:val="both"/>
        <w:rPr>
          <w:rFonts w:ascii="Verdana" w:hAnsi="Verdana" w:cs="Arial"/>
          <w:b/>
          <w:lang w:val="es-CL"/>
        </w:rPr>
      </w:pPr>
      <w:r w:rsidRPr="008418F8">
        <w:rPr>
          <w:rFonts w:ascii="Verdana" w:hAnsi="Verdana" w:cs="Arial"/>
          <w:b/>
          <w:shd w:val="clear" w:color="auto" w:fill="FFFFFF" w:themeFill="background1"/>
          <w:lang w:val="es-CL"/>
        </w:rPr>
        <w:t>CUARTO</w:t>
      </w:r>
      <w:r w:rsidR="008C3978" w:rsidRPr="008418F8">
        <w:rPr>
          <w:rFonts w:ascii="Verdana" w:hAnsi="Verdana" w:cs="Arial"/>
          <w:b/>
          <w:shd w:val="clear" w:color="auto" w:fill="FFFFFF" w:themeFill="background1"/>
          <w:lang w:val="es-CL"/>
        </w:rPr>
        <w:t xml:space="preserve"> </w:t>
      </w:r>
      <w:r w:rsidR="00902C03" w:rsidRPr="008418F8">
        <w:rPr>
          <w:rFonts w:ascii="Verdana" w:hAnsi="Verdana" w:cs="Arial"/>
          <w:b/>
          <w:lang w:val="es-CL"/>
        </w:rPr>
        <w:t>CONCURSO PÚBLICO DE PROYECTOS PARA</w:t>
      </w:r>
      <w:r w:rsidR="00661D51" w:rsidRPr="008418F8">
        <w:rPr>
          <w:rFonts w:ascii="Verdana" w:hAnsi="Verdana" w:cs="Arial"/>
          <w:b/>
          <w:lang w:val="es-CL"/>
        </w:rPr>
        <w:t>:</w:t>
      </w:r>
    </w:p>
    <w:p w14:paraId="483D8C14" w14:textId="77777777" w:rsidR="00661D51" w:rsidRPr="008418F8" w:rsidRDefault="00661D51" w:rsidP="00661D51">
      <w:pPr>
        <w:jc w:val="both"/>
        <w:rPr>
          <w:rFonts w:ascii="Verdana" w:hAnsi="Verdana"/>
          <w:b/>
          <w:lang w:val="es-CL"/>
        </w:rPr>
      </w:pPr>
    </w:p>
    <w:p w14:paraId="7F80D188" w14:textId="4CCBC91E" w:rsidR="00661D51" w:rsidRPr="008418F8" w:rsidRDefault="00661D51" w:rsidP="00661D51">
      <w:pPr>
        <w:jc w:val="both"/>
        <w:rPr>
          <w:rFonts w:ascii="Verdana" w:hAnsi="Verdana" w:cs="Arial"/>
          <w:b/>
          <w:lang w:val="es-CL"/>
        </w:rPr>
      </w:pPr>
      <w:r w:rsidRPr="008418F8">
        <w:rPr>
          <w:rFonts w:ascii="Verdana" w:hAnsi="Verdana"/>
          <w:b/>
          <w:lang w:val="es-CL"/>
        </w:rPr>
        <w:t>LÍNEA DE ACCIÓN</w:t>
      </w:r>
      <w:r w:rsidRPr="008418F8">
        <w:rPr>
          <w:rFonts w:ascii="Verdana" w:hAnsi="Verdana" w:cs="Arial"/>
          <w:b/>
          <w:bCs/>
          <w:lang w:val="es-CL"/>
        </w:rPr>
        <w:t xml:space="preserve"> P</w:t>
      </w:r>
      <w:r w:rsidRPr="008418F8">
        <w:rPr>
          <w:rFonts w:ascii="Verdana" w:hAnsi="Verdana" w:cs="Arial"/>
          <w:b/>
          <w:lang w:val="es-CL"/>
        </w:rPr>
        <w:t>ROGRAMAS:</w:t>
      </w:r>
    </w:p>
    <w:p w14:paraId="40EF6F45" w14:textId="77777777" w:rsidR="00661D51" w:rsidRPr="008418F8" w:rsidRDefault="00661D51" w:rsidP="00661D51">
      <w:pPr>
        <w:jc w:val="both"/>
        <w:rPr>
          <w:rFonts w:ascii="Verdana" w:hAnsi="Verdana" w:cs="Arial"/>
          <w:b/>
          <w:lang w:val="es-CL"/>
        </w:rPr>
      </w:pPr>
    </w:p>
    <w:p w14:paraId="578CD466" w14:textId="4C3789A5" w:rsidR="0016583A" w:rsidRPr="008418F8" w:rsidRDefault="00661D51" w:rsidP="0016583A">
      <w:pPr>
        <w:jc w:val="both"/>
        <w:rPr>
          <w:rFonts w:ascii="Verdana" w:hAnsi="Verdana" w:cs="Arial"/>
          <w:b/>
          <w:lang w:val="es-CL"/>
        </w:rPr>
      </w:pPr>
      <w:r w:rsidRPr="008418F8">
        <w:rPr>
          <w:rFonts w:ascii="Verdana" w:hAnsi="Verdana" w:cs="Arial"/>
          <w:b/>
          <w:lang w:val="es-CL"/>
        </w:rPr>
        <w:t xml:space="preserve">- PROGRAMAS DE PROTECCIÓN ESPECIALIZADOS, ESPECÍFICAMENTE: </w:t>
      </w:r>
      <w:r w:rsidR="0016583A" w:rsidRPr="008418F8">
        <w:rPr>
          <w:rFonts w:ascii="Verdana" w:hAnsi="Verdana" w:cs="Arial"/>
          <w:b/>
          <w:lang w:val="es-CL"/>
        </w:rPr>
        <w:t>PROGRAMAS DE FAMILIAS DE ACOGIDA CON PROGRAMA DE PROTECCIÓN ESPECIALIZADO (FAE-PRO),</w:t>
      </w:r>
    </w:p>
    <w:p w14:paraId="6660A966" w14:textId="799BA279" w:rsidR="003874B5" w:rsidRPr="008418F8" w:rsidRDefault="00661D51" w:rsidP="003874B5">
      <w:pPr>
        <w:jc w:val="both"/>
        <w:rPr>
          <w:rFonts w:ascii="Verdana" w:hAnsi="Verdana" w:cs="Arial"/>
          <w:b/>
          <w:lang w:val="es-CL"/>
        </w:rPr>
      </w:pPr>
      <w:r w:rsidRPr="008418F8">
        <w:rPr>
          <w:rFonts w:ascii="Verdana" w:hAnsi="Verdana" w:cs="Arial"/>
          <w:b/>
          <w:lang w:val="es-CL"/>
        </w:rPr>
        <w:t>P</w:t>
      </w:r>
      <w:r w:rsidRPr="008418F8">
        <w:rPr>
          <w:rFonts w:ascii="Verdana" w:hAnsi="Verdana" w:cs="Arial"/>
          <w:b/>
          <w:bCs/>
          <w:lang w:val="es-CL"/>
        </w:rPr>
        <w:t>ROGRAMAS DE INTERVENCIÓN INTEGRAL ESPECIALIZADA (PIE)</w:t>
      </w:r>
      <w:r w:rsidR="003874B5" w:rsidRPr="008418F8">
        <w:rPr>
          <w:rFonts w:ascii="Verdana" w:hAnsi="Verdana" w:cs="Arial"/>
          <w:b/>
          <w:bCs/>
          <w:lang w:val="es-CL"/>
        </w:rPr>
        <w:t xml:space="preserve"> </w:t>
      </w:r>
      <w:r w:rsidRPr="008418F8">
        <w:rPr>
          <w:rFonts w:ascii="Verdana" w:hAnsi="Verdana"/>
          <w:b/>
          <w:color w:val="000000"/>
          <w:lang w:val="es-CL"/>
        </w:rPr>
        <w:t xml:space="preserve">, </w:t>
      </w:r>
      <w:r w:rsidRPr="008418F8">
        <w:rPr>
          <w:rFonts w:ascii="Verdana" w:hAnsi="Verdana"/>
          <w:b/>
          <w:lang w:val="es-CL"/>
        </w:rPr>
        <w:t xml:space="preserve">PROGRAMAS DE EXPLOTACIÓN SEXUAL COMERCIAL INFANTIL Y ADOLESCENTE (PEE), </w:t>
      </w:r>
      <w:r w:rsidRPr="008418F8">
        <w:rPr>
          <w:rFonts w:ascii="Verdana" w:hAnsi="Verdana" w:cs="Arial"/>
          <w:b/>
          <w:lang w:val="es-CL"/>
        </w:rPr>
        <w:t xml:space="preserve">PROGRAMAS DE REINSERCIÓN EDUCATIVA (PDE), </w:t>
      </w:r>
      <w:r w:rsidRPr="008418F8">
        <w:rPr>
          <w:rFonts w:ascii="Verdana" w:hAnsi="Verdana"/>
          <w:b/>
          <w:lang w:val="es-CL"/>
        </w:rPr>
        <w:t xml:space="preserve">PROGRAMAS EN MALTRATO Y ABUSO SEXUAL GRAVE (PRM); </w:t>
      </w:r>
      <w:r w:rsidRPr="008418F8">
        <w:rPr>
          <w:rFonts w:ascii="Verdana" w:hAnsi="Verdana" w:cs="Arial"/>
          <w:b/>
          <w:lang w:val="es-CL"/>
        </w:rPr>
        <w:t xml:space="preserve">PROGRAMAS PARA NIÑOS, NIÑAS Y ADOLESCENTES, CON CONSUMO PROBLEMÁTICO DE ALCOHOL Y/U OTRAS DROGAS (PDC), </w:t>
      </w:r>
      <w:r w:rsidRPr="008418F8">
        <w:rPr>
          <w:rFonts w:ascii="Verdana" w:hAnsi="Verdana"/>
          <w:b/>
          <w:lang w:val="es-CL"/>
        </w:rPr>
        <w:t xml:space="preserve">PROGRAMAS EN ATENCIÓN CON ADOLESCENTES QUE PRESENTAN CONDUCTAS ABUSIVAS DE CARÁCTER SEXUAL </w:t>
      </w:r>
      <w:r w:rsidRPr="008418F8">
        <w:rPr>
          <w:rFonts w:ascii="Verdana" w:hAnsi="Verdana"/>
          <w:b/>
          <w:color w:val="000000"/>
          <w:lang w:val="es-CL"/>
        </w:rPr>
        <w:t>(PAS)</w:t>
      </w:r>
      <w:r w:rsidRPr="008418F8">
        <w:rPr>
          <w:rFonts w:ascii="Verdana" w:hAnsi="Verdana" w:cs="Arial"/>
          <w:b/>
          <w:lang w:val="es-CL"/>
        </w:rPr>
        <w:t>;</w:t>
      </w:r>
      <w:r w:rsidR="003874B5" w:rsidRPr="008418F8">
        <w:rPr>
          <w:rFonts w:ascii="Verdana" w:hAnsi="Verdana"/>
          <w:b/>
          <w:lang w:val="es-CL"/>
        </w:rPr>
        <w:t xml:space="preserve"> </w:t>
      </w:r>
    </w:p>
    <w:p w14:paraId="481D49F2" w14:textId="79653C6F" w:rsidR="00661D51" w:rsidRPr="008418F8" w:rsidRDefault="00661D51" w:rsidP="00661D51">
      <w:pPr>
        <w:jc w:val="both"/>
        <w:rPr>
          <w:rFonts w:ascii="Verdana" w:hAnsi="Verdana" w:cs="Arial"/>
          <w:b/>
          <w:lang w:val="es-CL"/>
        </w:rPr>
      </w:pPr>
    </w:p>
    <w:p w14:paraId="645E5AF7" w14:textId="560CB32F" w:rsidR="00661D51" w:rsidRPr="008418F8" w:rsidRDefault="00661D51" w:rsidP="00661D51">
      <w:pPr>
        <w:jc w:val="both"/>
        <w:rPr>
          <w:rFonts w:ascii="Verdana" w:hAnsi="Verdana"/>
          <w:b/>
          <w:lang w:val="es-CL"/>
        </w:rPr>
      </w:pPr>
      <w:r w:rsidRPr="008418F8">
        <w:rPr>
          <w:rFonts w:ascii="Verdana" w:hAnsi="Verdana" w:cs="Arial"/>
          <w:b/>
          <w:lang w:val="es-CL"/>
        </w:rPr>
        <w:t xml:space="preserve"> - </w:t>
      </w:r>
      <w:r w:rsidRPr="008418F8">
        <w:rPr>
          <w:rFonts w:ascii="Verdana" w:hAnsi="Verdana" w:cs="Arial"/>
          <w:b/>
          <w:bCs/>
          <w:lang w:val="es-CL"/>
        </w:rPr>
        <w:t>P</w:t>
      </w:r>
      <w:r w:rsidRPr="008418F8">
        <w:rPr>
          <w:rFonts w:ascii="Verdana" w:hAnsi="Verdana" w:cs="Arial"/>
          <w:b/>
          <w:lang w:val="es-CL"/>
        </w:rPr>
        <w:t>ROGRAMAS DE PROTECCI</w:t>
      </w:r>
      <w:r w:rsidR="003874B5" w:rsidRPr="008418F8">
        <w:rPr>
          <w:rFonts w:ascii="Verdana" w:hAnsi="Verdana" w:cs="Arial"/>
          <w:b/>
          <w:lang w:val="es-CL"/>
        </w:rPr>
        <w:t xml:space="preserve">ÓN EN GENERAL, ESPECÍFICAMENTE: </w:t>
      </w:r>
      <w:r w:rsidR="00034FDE" w:rsidRPr="008418F8">
        <w:rPr>
          <w:rFonts w:ascii="Verdana" w:hAnsi="Verdana" w:cs="Arial"/>
          <w:b/>
          <w:lang w:val="es-CL"/>
        </w:rPr>
        <w:t xml:space="preserve">PROGRAMAS DE PREVENCIÓN FOCALIZADA (PPF), </w:t>
      </w:r>
      <w:r w:rsidRPr="008418F8">
        <w:rPr>
          <w:rFonts w:ascii="Verdana" w:hAnsi="Verdana" w:cs="Arial"/>
          <w:b/>
          <w:lang w:val="es-CL"/>
        </w:rPr>
        <w:t xml:space="preserve">PROGRAMAS DE </w:t>
      </w:r>
      <w:r w:rsidRPr="008418F8">
        <w:rPr>
          <w:rFonts w:ascii="Verdana" w:hAnsi="Verdana"/>
          <w:b/>
          <w:lang w:val="es-CL"/>
        </w:rPr>
        <w:t>PROTECCIÓN AMBULATORIA PARA NIÑOS Y NIÑAS CON DISC</w:t>
      </w:r>
      <w:r w:rsidR="00034FDE" w:rsidRPr="008418F8">
        <w:rPr>
          <w:rFonts w:ascii="Verdana" w:hAnsi="Verdana"/>
          <w:b/>
          <w:lang w:val="es-CL"/>
        </w:rPr>
        <w:t>APACIDAD GRAVE O PROFUNDA (PAD).</w:t>
      </w:r>
      <w:r w:rsidRPr="008418F8">
        <w:rPr>
          <w:rFonts w:ascii="Verdana" w:hAnsi="Verdana"/>
          <w:b/>
          <w:lang w:val="es-CL"/>
        </w:rPr>
        <w:t xml:space="preserve"> </w:t>
      </w:r>
      <w:r w:rsidR="003874B5" w:rsidRPr="008418F8">
        <w:rPr>
          <w:rFonts w:ascii="Verdana" w:hAnsi="Verdana"/>
          <w:b/>
          <w:lang w:val="es-CL"/>
        </w:rPr>
        <w:t xml:space="preserve"> </w:t>
      </w:r>
    </w:p>
    <w:p w14:paraId="5DC063F5" w14:textId="77777777" w:rsidR="00661D51" w:rsidRPr="008418F8" w:rsidRDefault="00661D51" w:rsidP="00661D51">
      <w:pPr>
        <w:ind w:left="708" w:firstLine="708"/>
        <w:jc w:val="both"/>
        <w:rPr>
          <w:rFonts w:ascii="Verdana" w:hAnsi="Verdana"/>
          <w:b/>
          <w:lang w:val="es-CL"/>
        </w:rPr>
      </w:pPr>
    </w:p>
    <w:p w14:paraId="73FE008C" w14:textId="77777777" w:rsidR="00661D51" w:rsidRPr="008418F8" w:rsidRDefault="00661D51" w:rsidP="00661D51">
      <w:pPr>
        <w:ind w:left="708" w:firstLine="708"/>
        <w:jc w:val="both"/>
        <w:rPr>
          <w:rFonts w:ascii="Verdana" w:hAnsi="Verdana"/>
          <w:b/>
          <w:lang w:val="es-CL"/>
        </w:rPr>
      </w:pPr>
    </w:p>
    <w:p w14:paraId="06265AC7" w14:textId="6A9426E3" w:rsidR="008C3978" w:rsidRPr="008418F8" w:rsidRDefault="00661D51" w:rsidP="00661D51">
      <w:pPr>
        <w:jc w:val="both"/>
        <w:rPr>
          <w:rFonts w:ascii="Verdana" w:hAnsi="Verdana"/>
          <w:b/>
          <w:lang w:val="es-CL"/>
        </w:rPr>
      </w:pPr>
      <w:r w:rsidRPr="008418F8">
        <w:rPr>
          <w:rFonts w:ascii="Verdana" w:hAnsi="Verdana"/>
          <w:b/>
          <w:lang w:val="es-CL"/>
        </w:rPr>
        <w:t>LÍNEA DE ACCIÓN OFICINAS DE PROTECCIÓN DE DERECHOS DEL NIÑO, NIÑA Y ADOLESCENTE (OPD).</w:t>
      </w:r>
    </w:p>
    <w:p w14:paraId="0EA41360" w14:textId="77777777" w:rsidR="008C3978" w:rsidRPr="008418F8" w:rsidRDefault="008C3978" w:rsidP="008C3978">
      <w:pPr>
        <w:jc w:val="center"/>
        <w:rPr>
          <w:rFonts w:ascii="Verdana" w:hAnsi="Verdana" w:cs="Arial"/>
          <w:b/>
          <w:lang w:val="es-CL"/>
        </w:rPr>
      </w:pPr>
    </w:p>
    <w:p w14:paraId="72076E0E" w14:textId="77777777" w:rsidR="00EF711D" w:rsidRPr="008418F8" w:rsidRDefault="00EF711D" w:rsidP="00EF711D">
      <w:pPr>
        <w:jc w:val="both"/>
        <w:rPr>
          <w:rFonts w:asciiTheme="minorHAnsi" w:hAnsiTheme="minorHAnsi" w:cs="Arial"/>
          <w:b/>
          <w:lang w:val="es-CL"/>
        </w:rPr>
      </w:pPr>
    </w:p>
    <w:p w14:paraId="4423C5B1" w14:textId="4983CC63" w:rsidR="00EF711D" w:rsidRPr="008418F8" w:rsidRDefault="00EF711D" w:rsidP="00EF711D">
      <w:pPr>
        <w:jc w:val="both"/>
        <w:rPr>
          <w:rFonts w:asciiTheme="minorHAnsi" w:hAnsiTheme="minorHAnsi" w:cs="Arial"/>
          <w:b/>
          <w:lang w:val="es-CL"/>
        </w:rPr>
      </w:pPr>
    </w:p>
    <w:p w14:paraId="2B63EBBF" w14:textId="77777777" w:rsidR="00EF711D" w:rsidRPr="008418F8" w:rsidRDefault="00EF711D" w:rsidP="00EF711D">
      <w:pPr>
        <w:jc w:val="center"/>
        <w:rPr>
          <w:rFonts w:asciiTheme="minorHAnsi" w:hAnsiTheme="minorHAnsi" w:cs="Arial"/>
          <w:b/>
          <w:bCs/>
          <w:sz w:val="28"/>
          <w:szCs w:val="28"/>
          <w:lang w:val="es-CL"/>
        </w:rPr>
      </w:pPr>
    </w:p>
    <w:p w14:paraId="105F7590" w14:textId="77777777" w:rsidR="00EF711D" w:rsidRPr="008418F8" w:rsidRDefault="00EF711D" w:rsidP="00902C03">
      <w:pPr>
        <w:jc w:val="center"/>
        <w:rPr>
          <w:rFonts w:ascii="Verdana" w:hAnsi="Verdana" w:cs="Arial"/>
          <w:b/>
          <w:sz w:val="22"/>
          <w:szCs w:val="22"/>
          <w:lang w:val="es-CL"/>
        </w:rPr>
      </w:pPr>
    </w:p>
    <w:p w14:paraId="580FBEAF" w14:textId="77777777" w:rsidR="0043459B" w:rsidRPr="008418F8" w:rsidRDefault="0043459B" w:rsidP="00902C03">
      <w:pPr>
        <w:jc w:val="center"/>
        <w:rPr>
          <w:rFonts w:ascii="Verdana" w:hAnsi="Verdana" w:cs="Arial"/>
          <w:b/>
          <w:sz w:val="22"/>
          <w:szCs w:val="22"/>
          <w:lang w:val="es-CL"/>
        </w:rPr>
      </w:pPr>
    </w:p>
    <w:p w14:paraId="6F133429" w14:textId="77777777" w:rsidR="00BA5A79" w:rsidRPr="008418F8" w:rsidRDefault="00BA5A79" w:rsidP="00BA5A79">
      <w:pPr>
        <w:rPr>
          <w:rFonts w:ascii="Verdana" w:hAnsi="Verdana" w:cs="Arial"/>
          <w:b/>
          <w:sz w:val="22"/>
          <w:szCs w:val="22"/>
          <w:lang w:val="es-CL"/>
        </w:rPr>
      </w:pPr>
    </w:p>
    <w:p w14:paraId="4EC4FB02" w14:textId="77777777" w:rsidR="003C71BF" w:rsidRPr="008418F8" w:rsidRDefault="003C71BF" w:rsidP="005F2A8C">
      <w:pPr>
        <w:jc w:val="both"/>
        <w:rPr>
          <w:rFonts w:ascii="Verdana" w:hAnsi="Verdana" w:cs="Arial"/>
          <w:b/>
          <w:bCs/>
          <w:sz w:val="22"/>
          <w:szCs w:val="22"/>
          <w:lang w:val="es-CL"/>
        </w:rPr>
      </w:pPr>
    </w:p>
    <w:p w14:paraId="75DE6E24" w14:textId="77777777" w:rsidR="00A36DD6" w:rsidRPr="008418F8" w:rsidRDefault="00A36DD6" w:rsidP="005F2A8C">
      <w:pPr>
        <w:jc w:val="both"/>
        <w:rPr>
          <w:rFonts w:ascii="Verdana" w:hAnsi="Verdana" w:cs="Arial"/>
          <w:b/>
          <w:bCs/>
          <w:sz w:val="22"/>
          <w:szCs w:val="22"/>
          <w:lang w:val="es-CL"/>
        </w:rPr>
      </w:pPr>
    </w:p>
    <w:p w14:paraId="1619F749" w14:textId="77777777" w:rsidR="002E0175" w:rsidRPr="008418F8" w:rsidRDefault="002E0175" w:rsidP="005F2A8C">
      <w:pPr>
        <w:jc w:val="both"/>
        <w:rPr>
          <w:rFonts w:ascii="Verdana" w:hAnsi="Verdana" w:cs="Arial"/>
          <w:b/>
          <w:bCs/>
          <w:sz w:val="22"/>
          <w:szCs w:val="22"/>
          <w:lang w:val="es-CL"/>
        </w:rPr>
      </w:pPr>
    </w:p>
    <w:p w14:paraId="7D3071B9" w14:textId="77777777" w:rsidR="002E0175" w:rsidRPr="008418F8" w:rsidRDefault="002E0175" w:rsidP="005F2A8C">
      <w:pPr>
        <w:jc w:val="both"/>
        <w:rPr>
          <w:rFonts w:ascii="Verdana" w:hAnsi="Verdana" w:cs="Arial"/>
          <w:b/>
          <w:bCs/>
          <w:sz w:val="22"/>
          <w:szCs w:val="22"/>
          <w:lang w:val="es-CL"/>
        </w:rPr>
      </w:pPr>
    </w:p>
    <w:p w14:paraId="0B09A147" w14:textId="6E7AD03F" w:rsidR="002E0175" w:rsidRPr="008418F8" w:rsidRDefault="00034FDE" w:rsidP="008418F8">
      <w:pPr>
        <w:jc w:val="center"/>
        <w:rPr>
          <w:rFonts w:ascii="Verdana" w:hAnsi="Verdana" w:cs="Arial"/>
          <w:b/>
          <w:bCs/>
          <w:sz w:val="22"/>
          <w:szCs w:val="22"/>
          <w:lang w:val="es-CL"/>
        </w:rPr>
      </w:pPr>
      <w:r w:rsidRPr="008418F8">
        <w:rPr>
          <w:rFonts w:ascii="Verdana" w:hAnsi="Verdana" w:cs="Arial"/>
          <w:b/>
          <w:bCs/>
          <w:sz w:val="22"/>
          <w:szCs w:val="22"/>
          <w:lang w:val="es-CL"/>
        </w:rPr>
        <w:t>Febrero 2021</w:t>
      </w:r>
    </w:p>
    <w:p w14:paraId="0B7CC822" w14:textId="77777777" w:rsidR="002E0175" w:rsidRPr="008418F8" w:rsidRDefault="002E0175" w:rsidP="005F2A8C">
      <w:pPr>
        <w:jc w:val="both"/>
        <w:rPr>
          <w:rFonts w:ascii="Verdana" w:hAnsi="Verdana" w:cs="Arial"/>
          <w:b/>
          <w:bCs/>
          <w:sz w:val="22"/>
          <w:szCs w:val="22"/>
          <w:lang w:val="es-CL"/>
        </w:rPr>
      </w:pPr>
    </w:p>
    <w:p w14:paraId="74C00DBD" w14:textId="7A9277C8" w:rsidR="00CF3DB9" w:rsidRPr="008418F8" w:rsidRDefault="00CF3DB9" w:rsidP="00CF3DB9">
      <w:pPr>
        <w:jc w:val="center"/>
        <w:rPr>
          <w:rFonts w:ascii="Verdana" w:hAnsi="Verdana" w:cs="Arial"/>
          <w:sz w:val="22"/>
          <w:szCs w:val="22"/>
          <w:lang w:val="es-CL"/>
        </w:rPr>
      </w:pPr>
    </w:p>
    <w:p w14:paraId="06DC14EF" w14:textId="77777777" w:rsidR="00956BDA" w:rsidRPr="008418F8" w:rsidRDefault="00956BDA" w:rsidP="00956BDA">
      <w:pPr>
        <w:pStyle w:val="Ttulo1"/>
        <w:jc w:val="both"/>
        <w:rPr>
          <w:rFonts w:ascii="Verdana" w:hAnsi="Verdana" w:cs="Arial"/>
          <w:sz w:val="18"/>
          <w:szCs w:val="18"/>
          <w:lang w:val="es-CL"/>
        </w:rPr>
      </w:pPr>
      <w:bookmarkStart w:id="0" w:name="_Toc160857294"/>
      <w:bookmarkStart w:id="1" w:name="_Toc319402014"/>
      <w:bookmarkStart w:id="2" w:name="_Toc160857298"/>
      <w:bookmarkStart w:id="3" w:name="_Toc274295711"/>
      <w:r w:rsidRPr="008418F8">
        <w:rPr>
          <w:rFonts w:ascii="Verdana" w:hAnsi="Verdana" w:cs="Arial"/>
          <w:sz w:val="18"/>
          <w:szCs w:val="18"/>
          <w:lang w:val="es-CL"/>
        </w:rPr>
        <w:t>I. PRESENTACIÓN</w:t>
      </w:r>
      <w:bookmarkEnd w:id="0"/>
      <w:bookmarkEnd w:id="1"/>
    </w:p>
    <w:p w14:paraId="441BBF4F" w14:textId="77777777" w:rsidR="00956BDA" w:rsidRPr="008418F8" w:rsidRDefault="00956BDA" w:rsidP="00956BDA">
      <w:pPr>
        <w:autoSpaceDE w:val="0"/>
        <w:autoSpaceDN w:val="0"/>
        <w:adjustRightInd w:val="0"/>
        <w:ind w:left="360"/>
        <w:jc w:val="both"/>
        <w:rPr>
          <w:rFonts w:ascii="Verdana" w:hAnsi="Verdana" w:cs="Arial"/>
          <w:b/>
          <w:bCs/>
          <w:sz w:val="18"/>
          <w:szCs w:val="18"/>
          <w:lang w:val="es-CL"/>
        </w:rPr>
      </w:pPr>
    </w:p>
    <w:p w14:paraId="4B80D46D" w14:textId="77777777" w:rsidR="00034FDE" w:rsidRPr="008418F8" w:rsidRDefault="00034FDE" w:rsidP="00034FDE">
      <w:pPr>
        <w:jc w:val="both"/>
        <w:rPr>
          <w:rFonts w:ascii="Verdana" w:eastAsia="Arial Unicode MS" w:hAnsi="Verdana" w:cs="Arial"/>
          <w:vanish/>
          <w:sz w:val="18"/>
          <w:szCs w:val="18"/>
          <w:lang w:val="es-CL"/>
        </w:rPr>
      </w:pPr>
      <w:r w:rsidRPr="008418F8">
        <w:rPr>
          <w:rFonts w:ascii="Verdana" w:hAnsi="Verdana" w:cs="Arial"/>
          <w:sz w:val="18"/>
          <w:szCs w:val="18"/>
          <w:lang w:val="es-CL"/>
        </w:rPr>
        <w:t>El Servicio Nacional de Menores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 del D.L. N°2.465, de 1979, del Ministerio de Justicia y Derechos Humanos.</w:t>
      </w:r>
    </w:p>
    <w:p w14:paraId="28622AD2" w14:textId="77777777" w:rsidR="00034FDE" w:rsidRPr="008418F8" w:rsidRDefault="00034FDE" w:rsidP="00034FDE">
      <w:pPr>
        <w:pStyle w:val="Sangra2detindependiente"/>
        <w:tabs>
          <w:tab w:val="left" w:pos="3119"/>
        </w:tabs>
        <w:ind w:left="0"/>
        <w:rPr>
          <w:rFonts w:ascii="Verdana" w:eastAsia="Arial Unicode MS" w:hAnsi="Verdana"/>
          <w:sz w:val="18"/>
          <w:szCs w:val="18"/>
          <w:lang w:val="es-CL"/>
        </w:rPr>
      </w:pPr>
    </w:p>
    <w:p w14:paraId="5911903B" w14:textId="77777777" w:rsidR="00034FDE" w:rsidRPr="008418F8" w:rsidRDefault="00034FDE" w:rsidP="00034FDE">
      <w:pPr>
        <w:jc w:val="both"/>
        <w:rPr>
          <w:rFonts w:ascii="Verdana" w:hAnsi="Verdana" w:cs="Arial"/>
          <w:sz w:val="18"/>
          <w:szCs w:val="18"/>
          <w:lang w:val="es-CL"/>
        </w:rPr>
      </w:pPr>
    </w:p>
    <w:p w14:paraId="6AFD7C77" w14:textId="1BB304C6" w:rsidR="00056FF9" w:rsidRPr="008418F8" w:rsidRDefault="00034FDE" w:rsidP="00034FDE">
      <w:pPr>
        <w:jc w:val="both"/>
        <w:rPr>
          <w:rFonts w:ascii="Verdana" w:hAnsi="Verdana" w:cs="Arial"/>
          <w:sz w:val="18"/>
          <w:szCs w:val="18"/>
          <w:lang w:val="es-CL"/>
        </w:rPr>
      </w:pPr>
      <w:r w:rsidRPr="008418F8">
        <w:rPr>
          <w:rFonts w:ascii="Verdana" w:hAnsi="Verdana" w:cs="Arial"/>
          <w:sz w:val="18"/>
          <w:szCs w:val="18"/>
          <w:lang w:val="es-CL"/>
        </w:rPr>
        <w:t>Cabe señalar, que el cuerpo normativo que regula el sistema de atención a la niñez y la adolescencia, a través de la red de Colaboradores Acreditados del SENAME y su régimen de subvención, es la Ley N°20.032,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N°841, de 2005, del Ministerio de Justicia y Derechos Humanos, que contiene el Reglamento de la ley, modificado por los Decretos Supremos Nºs208, de 2007, 1097, de 2009, 105, de 2012, 680 y 806, ambos de 2014, 1028, de 2016, 1134 de 2017 y 370, de 2019, todos del Ministerio de Justicia y Derechos Humanos, determina la forma de cálculo de la subvención para cada una de sus líneas de acción y modalidades de intervención.</w:t>
      </w:r>
    </w:p>
    <w:p w14:paraId="3DCAE5FD" w14:textId="77777777" w:rsidR="00034FDE" w:rsidRPr="008418F8" w:rsidRDefault="00034FDE" w:rsidP="00034FDE">
      <w:pPr>
        <w:jc w:val="both"/>
        <w:rPr>
          <w:rFonts w:ascii="Verdana" w:hAnsi="Verdana" w:cs="Arial"/>
          <w:sz w:val="18"/>
          <w:szCs w:val="18"/>
          <w:lang w:val="es-CL"/>
        </w:rPr>
      </w:pPr>
    </w:p>
    <w:p w14:paraId="22DB656F" w14:textId="7709FABE" w:rsidR="00C52C76" w:rsidRPr="008418F8" w:rsidRDefault="00956BDA" w:rsidP="00056FF9">
      <w:pPr>
        <w:jc w:val="both"/>
        <w:rPr>
          <w:rFonts w:ascii="Verdana" w:hAnsi="Verdana" w:cs="Arial"/>
          <w:sz w:val="18"/>
          <w:szCs w:val="18"/>
          <w:lang w:val="es-CL"/>
        </w:rPr>
      </w:pPr>
      <w:r w:rsidRPr="008418F8">
        <w:rPr>
          <w:rFonts w:ascii="Verdana" w:hAnsi="Verdana"/>
          <w:sz w:val="18"/>
          <w:szCs w:val="18"/>
          <w:lang w:val="es-CL"/>
        </w:rPr>
        <w:t>El presente llamado a concurso tiene por objeto convocar a los Colaboradores Acreditados de</w:t>
      </w:r>
      <w:r w:rsidR="00ED133F" w:rsidRPr="008418F8">
        <w:rPr>
          <w:rFonts w:ascii="Verdana" w:hAnsi="Verdana"/>
          <w:sz w:val="18"/>
          <w:szCs w:val="18"/>
          <w:lang w:val="es-CL"/>
        </w:rPr>
        <w:t>l</w:t>
      </w:r>
      <w:r w:rsidRPr="008418F8">
        <w:rPr>
          <w:rFonts w:ascii="Verdana" w:hAnsi="Verdana"/>
          <w:sz w:val="18"/>
          <w:szCs w:val="18"/>
          <w:lang w:val="es-CL"/>
        </w:rPr>
        <w:t xml:space="preserve"> SENAME, a presentar propuestas al </w:t>
      </w:r>
      <w:bookmarkStart w:id="4" w:name="OLE_LINK7"/>
      <w:bookmarkStart w:id="5" w:name="OLE_LINK8"/>
      <w:r w:rsidR="005F6834" w:rsidRPr="008418F8">
        <w:rPr>
          <w:rFonts w:ascii="Verdana" w:hAnsi="Verdana"/>
          <w:sz w:val="18"/>
          <w:szCs w:val="18"/>
          <w:lang w:val="es-CL"/>
        </w:rPr>
        <w:t xml:space="preserve"> Cuarto  </w:t>
      </w:r>
      <w:r w:rsidRPr="008418F8">
        <w:rPr>
          <w:rFonts w:ascii="Verdana" w:hAnsi="Verdana"/>
          <w:sz w:val="18"/>
          <w:szCs w:val="18"/>
          <w:lang w:val="es-CL"/>
        </w:rPr>
        <w:t xml:space="preserve">Concurso Público de proyectos para </w:t>
      </w:r>
      <w:bookmarkEnd w:id="4"/>
      <w:bookmarkEnd w:id="5"/>
      <w:r w:rsidR="001740B1" w:rsidRPr="008418F8">
        <w:rPr>
          <w:rFonts w:ascii="Verdana" w:hAnsi="Verdana"/>
          <w:sz w:val="18"/>
          <w:szCs w:val="18"/>
          <w:lang w:val="es-CL"/>
        </w:rPr>
        <w:t xml:space="preserve">la </w:t>
      </w:r>
      <w:r w:rsidR="001740B1" w:rsidRPr="008418F8">
        <w:rPr>
          <w:rFonts w:ascii="Verdana" w:hAnsi="Verdana" w:cs="Century Gothic"/>
          <w:sz w:val="18"/>
          <w:szCs w:val="18"/>
          <w:lang w:val="es-CL"/>
        </w:rPr>
        <w:t xml:space="preserve">Línea de acción Programas, modalidades: </w:t>
      </w:r>
      <w:r w:rsidR="001740B1" w:rsidRPr="008418F8">
        <w:rPr>
          <w:rFonts w:ascii="Verdana" w:hAnsi="Verdana" w:cs="Century Gothic"/>
          <w:b/>
          <w:sz w:val="18"/>
          <w:szCs w:val="18"/>
          <w:lang w:val="es-CL"/>
        </w:rPr>
        <w:t>- Programas de protección especializados, específicamente</w:t>
      </w:r>
      <w:r w:rsidR="001740B1" w:rsidRPr="008418F8">
        <w:rPr>
          <w:rFonts w:ascii="Verdana" w:hAnsi="Verdana" w:cs="Century Gothic"/>
          <w:sz w:val="18"/>
          <w:szCs w:val="18"/>
          <w:lang w:val="es-CL"/>
        </w:rPr>
        <w:t>:</w:t>
      </w:r>
      <w:r w:rsidR="00034FDE" w:rsidRPr="008418F8">
        <w:rPr>
          <w:rFonts w:ascii="Verdana" w:hAnsi="Verdana"/>
          <w:b/>
          <w:sz w:val="18"/>
          <w:szCs w:val="18"/>
          <w:lang w:val="es-CL"/>
        </w:rPr>
        <w:t xml:space="preserve"> </w:t>
      </w:r>
      <w:r w:rsidR="00034FDE" w:rsidRPr="008418F8">
        <w:rPr>
          <w:rFonts w:ascii="Verdana" w:hAnsi="Verdana" w:cs="Century Gothic"/>
          <w:b/>
          <w:sz w:val="18"/>
          <w:szCs w:val="18"/>
          <w:lang w:val="es-CL"/>
        </w:rPr>
        <w:t>Programas de Familias de Acogida Especializada con Programas de Protección Especializado (FAE-PRO),</w:t>
      </w:r>
      <w:r w:rsidR="001740B1" w:rsidRPr="008418F8">
        <w:rPr>
          <w:rFonts w:ascii="Verdana" w:hAnsi="Verdana" w:cs="Century Gothic"/>
          <w:b/>
          <w:sz w:val="18"/>
          <w:szCs w:val="18"/>
          <w:lang w:val="es-CL"/>
        </w:rPr>
        <w:t xml:space="preserve"> P</w:t>
      </w:r>
      <w:r w:rsidR="001740B1" w:rsidRPr="008418F8">
        <w:rPr>
          <w:rFonts w:ascii="Verdana" w:hAnsi="Verdana" w:cs="Century Gothic"/>
          <w:b/>
          <w:bCs/>
          <w:sz w:val="18"/>
          <w:szCs w:val="18"/>
          <w:lang w:val="es-CL"/>
        </w:rPr>
        <w:t>rogramas de intervención integral especializada (PIE),</w:t>
      </w:r>
      <w:r w:rsidR="001740B1" w:rsidRPr="008418F8">
        <w:rPr>
          <w:rFonts w:ascii="Verdana" w:hAnsi="Verdana" w:cs="Century Gothic"/>
          <w:b/>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1740B1" w:rsidRPr="008418F8">
        <w:rPr>
          <w:rFonts w:ascii="Verdana" w:hAnsi="Verdana" w:cs="Century Gothic"/>
          <w:b/>
          <w:bCs/>
          <w:sz w:val="18"/>
          <w:szCs w:val="18"/>
          <w:lang w:val="es-CL"/>
        </w:rPr>
        <w:t>P</w:t>
      </w:r>
      <w:r w:rsidR="001740B1" w:rsidRPr="008418F8">
        <w:rPr>
          <w:rFonts w:ascii="Verdana" w:hAnsi="Verdana" w:cs="Century Gothic"/>
          <w:b/>
          <w:sz w:val="18"/>
          <w:szCs w:val="18"/>
          <w:lang w:val="es-CL"/>
        </w:rPr>
        <w:t>rogramas de protección en general, específicamente: programas de prevención focalizada (PPF), Programas de protección ambulatoria para niños y niñas con disca</w:t>
      </w:r>
      <w:r w:rsidR="00034FDE" w:rsidRPr="008418F8">
        <w:rPr>
          <w:rFonts w:ascii="Verdana" w:hAnsi="Verdana" w:cs="Century Gothic"/>
          <w:b/>
          <w:sz w:val="18"/>
          <w:szCs w:val="18"/>
          <w:lang w:val="es-CL"/>
        </w:rPr>
        <w:t>pacidad grave o profunda (PAD)</w:t>
      </w:r>
      <w:r w:rsidR="008418F8" w:rsidRPr="008418F8">
        <w:rPr>
          <w:rFonts w:ascii="Verdana" w:hAnsi="Verdana" w:cs="Century Gothic"/>
          <w:b/>
          <w:sz w:val="18"/>
          <w:szCs w:val="18"/>
          <w:lang w:val="es-CL"/>
        </w:rPr>
        <w:t>;</w:t>
      </w:r>
      <w:r w:rsidR="00034FDE" w:rsidRPr="008418F8">
        <w:rPr>
          <w:rFonts w:ascii="Verdana" w:hAnsi="Verdana" w:cs="Century Gothic"/>
          <w:b/>
          <w:sz w:val="18"/>
          <w:szCs w:val="18"/>
          <w:lang w:val="es-CL"/>
        </w:rPr>
        <w:t xml:space="preserve"> </w:t>
      </w:r>
      <w:r w:rsidR="001740B1" w:rsidRPr="008418F8">
        <w:rPr>
          <w:rFonts w:ascii="Verdana" w:hAnsi="Verdana" w:cs="Century Gothic"/>
          <w:b/>
          <w:sz w:val="18"/>
          <w:szCs w:val="18"/>
          <w:lang w:val="es-CL"/>
        </w:rPr>
        <w:t>y</w:t>
      </w:r>
      <w:r w:rsidR="008418F8" w:rsidRPr="008418F8">
        <w:rPr>
          <w:rFonts w:ascii="Verdana" w:hAnsi="Verdana" w:cs="Century Gothic"/>
          <w:b/>
          <w:sz w:val="18"/>
          <w:szCs w:val="18"/>
          <w:lang w:val="es-CL"/>
        </w:rPr>
        <w:t>,</w:t>
      </w:r>
      <w:r w:rsidR="001740B1" w:rsidRPr="008418F8">
        <w:rPr>
          <w:rFonts w:ascii="Verdana" w:hAnsi="Verdana" w:cs="Century Gothic"/>
          <w:b/>
          <w:sz w:val="18"/>
          <w:szCs w:val="18"/>
          <w:lang w:val="es-CL"/>
        </w:rPr>
        <w:t xml:space="preserve"> para la </w:t>
      </w:r>
      <w:r w:rsidR="008418F8" w:rsidRPr="008418F8">
        <w:rPr>
          <w:rFonts w:ascii="Verdana" w:hAnsi="Verdana" w:cs="Century Gothic"/>
          <w:b/>
          <w:sz w:val="18"/>
          <w:szCs w:val="18"/>
          <w:lang w:val="es-CL"/>
        </w:rPr>
        <w:t xml:space="preserve">- </w:t>
      </w:r>
      <w:r w:rsidR="001740B1" w:rsidRPr="008418F8">
        <w:rPr>
          <w:rFonts w:ascii="Verdana" w:hAnsi="Verdana" w:cs="Century Gothic"/>
          <w:b/>
          <w:sz w:val="18"/>
          <w:szCs w:val="18"/>
          <w:lang w:val="es-CL"/>
        </w:rPr>
        <w:t>Línea de acción Oficinas de Protección de Derechos del Niño, Niña y Adolescente (OPD).</w:t>
      </w:r>
    </w:p>
    <w:p w14:paraId="55CF2752" w14:textId="77777777" w:rsidR="00902C03" w:rsidRPr="008418F8" w:rsidRDefault="00902C03" w:rsidP="00714CDE">
      <w:pPr>
        <w:pStyle w:val="Prrafodelista"/>
        <w:tabs>
          <w:tab w:val="left" w:pos="142"/>
        </w:tabs>
        <w:ind w:left="0"/>
        <w:jc w:val="both"/>
        <w:rPr>
          <w:rFonts w:ascii="Verdana" w:hAnsi="Verdana"/>
          <w:b/>
          <w:sz w:val="18"/>
          <w:szCs w:val="18"/>
        </w:rPr>
      </w:pPr>
    </w:p>
    <w:p w14:paraId="07245706" w14:textId="77777777" w:rsidR="00956BDA" w:rsidRPr="008418F8" w:rsidRDefault="00956BDA" w:rsidP="00956BDA">
      <w:pPr>
        <w:pStyle w:val="Textoindependiente"/>
        <w:rPr>
          <w:rFonts w:ascii="Verdana" w:hAnsi="Verdana"/>
          <w:sz w:val="18"/>
          <w:szCs w:val="18"/>
        </w:rPr>
      </w:pPr>
      <w:r w:rsidRPr="008418F8">
        <w:rPr>
          <w:rFonts w:ascii="Verdana" w:hAnsi="Verdana"/>
          <w:sz w:val="18"/>
          <w:szCs w:val="18"/>
        </w:rPr>
        <w:t>Los proyectos a licitar,</w:t>
      </w:r>
      <w:r w:rsidR="00E260C0" w:rsidRPr="008418F8">
        <w:rPr>
          <w:rFonts w:ascii="Verdana" w:hAnsi="Verdana"/>
          <w:sz w:val="18"/>
          <w:szCs w:val="18"/>
        </w:rPr>
        <w:t xml:space="preserve"> están detallados en el Anexo N°</w:t>
      </w:r>
      <w:r w:rsidRPr="008418F8">
        <w:rPr>
          <w:rFonts w:ascii="Verdana" w:hAnsi="Verdana"/>
          <w:sz w:val="18"/>
          <w:szCs w:val="18"/>
        </w:rPr>
        <w:t>1 de estas bases, denominado “Plazas a licitar y focalización territorial”.</w:t>
      </w:r>
    </w:p>
    <w:p w14:paraId="182B39AE" w14:textId="77777777" w:rsidR="00956BDA" w:rsidRPr="008418F8" w:rsidRDefault="00956BDA" w:rsidP="00956BDA">
      <w:pPr>
        <w:pStyle w:val="Textoindependiente"/>
        <w:rPr>
          <w:rFonts w:ascii="Verdana" w:hAnsi="Verdana"/>
          <w:sz w:val="18"/>
          <w:szCs w:val="18"/>
        </w:rPr>
      </w:pPr>
    </w:p>
    <w:p w14:paraId="4D507A0A" w14:textId="77777777" w:rsidR="00956BDA" w:rsidRPr="008418F8" w:rsidRDefault="00956BDA" w:rsidP="00956BDA">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8418F8" w:rsidRDefault="00956BDA" w:rsidP="00956BDA">
      <w:pPr>
        <w:jc w:val="both"/>
        <w:rPr>
          <w:rFonts w:ascii="Verdana" w:hAnsi="Verdana" w:cs="Arial"/>
          <w:bCs/>
          <w:sz w:val="18"/>
          <w:szCs w:val="18"/>
          <w:lang w:val="es-CL"/>
        </w:rPr>
      </w:pPr>
    </w:p>
    <w:p w14:paraId="33998078" w14:textId="77777777" w:rsidR="00956BDA" w:rsidRPr="008418F8" w:rsidRDefault="00956BDA" w:rsidP="00956BDA">
      <w:pPr>
        <w:autoSpaceDE w:val="0"/>
        <w:autoSpaceDN w:val="0"/>
        <w:adjustRightInd w:val="0"/>
        <w:rPr>
          <w:rFonts w:ascii="Verdana" w:hAnsi="Verdana" w:cs="Arial"/>
          <w:sz w:val="18"/>
          <w:szCs w:val="18"/>
          <w:lang w:val="es-CL" w:eastAsia="es-CL"/>
        </w:rPr>
      </w:pPr>
      <w:r w:rsidRPr="008418F8">
        <w:rPr>
          <w:rFonts w:ascii="Verdana" w:hAnsi="Verdana" w:cs="Arial"/>
          <w:sz w:val="18"/>
          <w:szCs w:val="18"/>
          <w:lang w:val="es-CL" w:eastAsia="es-CL"/>
        </w:rPr>
        <w:t>Las Bases se presentan en el siguiente orden:</w:t>
      </w:r>
    </w:p>
    <w:p w14:paraId="22E24194" w14:textId="77777777" w:rsidR="00956BDA" w:rsidRPr="008418F8" w:rsidRDefault="00956BDA" w:rsidP="00956BDA">
      <w:pPr>
        <w:autoSpaceDE w:val="0"/>
        <w:autoSpaceDN w:val="0"/>
        <w:adjustRightInd w:val="0"/>
        <w:rPr>
          <w:rFonts w:ascii="Verdana" w:hAnsi="Verdana" w:cs="Arial"/>
          <w:sz w:val="18"/>
          <w:szCs w:val="18"/>
          <w:lang w:val="es-CL" w:eastAsia="es-CL"/>
        </w:rPr>
      </w:pPr>
    </w:p>
    <w:p w14:paraId="5CFA9744" w14:textId="77777777" w:rsidR="00071257" w:rsidRPr="008418F8" w:rsidRDefault="00071257" w:rsidP="00071257">
      <w:pPr>
        <w:autoSpaceDE w:val="0"/>
        <w:autoSpaceDN w:val="0"/>
        <w:adjustRightInd w:val="0"/>
        <w:rPr>
          <w:rFonts w:ascii="Verdana" w:hAnsi="Verdana" w:cs="Arial"/>
          <w:sz w:val="18"/>
          <w:szCs w:val="18"/>
          <w:lang w:val="es-CL" w:eastAsia="es-CL"/>
        </w:rPr>
      </w:pPr>
      <w:bookmarkStart w:id="6" w:name="_Toc160857295"/>
      <w:bookmarkStart w:id="7" w:name="_Toc319402015"/>
      <w:r w:rsidRPr="008418F8">
        <w:rPr>
          <w:rFonts w:ascii="Verdana" w:hAnsi="Verdana" w:cs="Arial"/>
          <w:sz w:val="18"/>
          <w:szCs w:val="18"/>
          <w:lang w:val="es-CL" w:eastAsia="es-CL"/>
        </w:rPr>
        <w:t>I.  BASES ADMINISTRATIVAS</w:t>
      </w:r>
    </w:p>
    <w:p w14:paraId="1489F701" w14:textId="77777777" w:rsidR="00071257" w:rsidRPr="008418F8" w:rsidRDefault="00071257" w:rsidP="00071257">
      <w:pPr>
        <w:autoSpaceDE w:val="0"/>
        <w:autoSpaceDN w:val="0"/>
        <w:adjustRightInd w:val="0"/>
        <w:jc w:val="both"/>
        <w:rPr>
          <w:rFonts w:ascii="Verdana" w:hAnsi="Verdana" w:cs="Arial"/>
          <w:sz w:val="18"/>
          <w:szCs w:val="18"/>
          <w:lang w:val="es-CL" w:eastAsia="es-CL"/>
        </w:rPr>
      </w:pPr>
      <w:r w:rsidRPr="008418F8">
        <w:rPr>
          <w:rFonts w:ascii="Verdana" w:hAnsi="Verdana" w:cs="Arial"/>
          <w:sz w:val="18"/>
          <w:szCs w:val="18"/>
          <w:lang w:val="es-CL" w:eastAsia="es-CL"/>
        </w:rPr>
        <w:t>II.- Bases y Orientaciones Técnicas.</w:t>
      </w:r>
    </w:p>
    <w:p w14:paraId="0BD5990A" w14:textId="77777777" w:rsidR="00071257" w:rsidRPr="008418F8" w:rsidRDefault="00071257" w:rsidP="00071257">
      <w:pPr>
        <w:pStyle w:val="Textoindependiente"/>
        <w:rPr>
          <w:rFonts w:ascii="Verdana" w:hAnsi="Verdana"/>
          <w:sz w:val="18"/>
          <w:szCs w:val="18"/>
        </w:rPr>
      </w:pPr>
      <w:r w:rsidRPr="008418F8">
        <w:rPr>
          <w:rFonts w:ascii="Verdana" w:hAnsi="Verdana"/>
          <w:sz w:val="18"/>
          <w:szCs w:val="18"/>
        </w:rPr>
        <w:t>III.-  Anexos:</w:t>
      </w:r>
    </w:p>
    <w:p w14:paraId="586B8F13" w14:textId="77777777" w:rsidR="004D7033" w:rsidRPr="008418F8" w:rsidRDefault="004D7033" w:rsidP="008418F8">
      <w:pPr>
        <w:numPr>
          <w:ilvl w:val="0"/>
          <w:numId w:val="45"/>
        </w:numPr>
        <w:contextualSpacing/>
        <w:jc w:val="both"/>
        <w:rPr>
          <w:rFonts w:ascii="Verdana" w:hAnsi="Verdana"/>
          <w:sz w:val="18"/>
          <w:szCs w:val="18"/>
          <w:lang w:val="es-CL"/>
        </w:rPr>
      </w:pPr>
      <w:bookmarkStart w:id="8" w:name="_Hlk63269312"/>
      <w:r w:rsidRPr="008418F8">
        <w:rPr>
          <w:rFonts w:ascii="Verdana" w:hAnsi="Verdana"/>
          <w:sz w:val="18"/>
          <w:szCs w:val="18"/>
          <w:lang w:val="es-CL"/>
        </w:rPr>
        <w:t>Anexo N°1, denominado “Plazas a licitar y focalización territorial”.</w:t>
      </w:r>
    </w:p>
    <w:p w14:paraId="315CB314"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N°2, denominado “Formularios de Presentación de Proyectos”. </w:t>
      </w:r>
    </w:p>
    <w:p w14:paraId="4C4EE4AD"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N°3, denominado “Pauta de Evaluación de proyectos y Rúbrica para la aplicación de la Pauta de Evaluación”. </w:t>
      </w:r>
    </w:p>
    <w:p w14:paraId="09A79598"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N°4, denominado “Formato de Delegación poder especial para firmar los Formularios de Presentación de Proyectos”. </w:t>
      </w:r>
    </w:p>
    <w:p w14:paraId="7D22AC66"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N°5, denominado “Formato de carta de compromiso, relativo al Recurso Humanos y Recursos Materiales”.</w:t>
      </w:r>
    </w:p>
    <w:p w14:paraId="363CD07F"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N°6, denominado “Nómina de conformación del equipo”. </w:t>
      </w:r>
    </w:p>
    <w:p w14:paraId="56177353"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N°7, denominado “Declaración jurada simple de trabajadores”. (Artículo 11 inciso final Ley N°20.032).</w:t>
      </w:r>
    </w:p>
    <w:p w14:paraId="5CB0132A" w14:textId="5B75138D"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N°8, denominado “Plan Anual de Capacitación”.</w:t>
      </w:r>
    </w:p>
    <w:p w14:paraId="1F9F7E20" w14:textId="04E77E28"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rPr>
        <w:t xml:space="preserve">Anexo N° 9, </w:t>
      </w:r>
      <w:r w:rsidRPr="008418F8">
        <w:rPr>
          <w:rFonts w:ascii="Verdana" w:hAnsi="Verdana"/>
          <w:sz w:val="18"/>
          <w:szCs w:val="18"/>
          <w:lang w:eastAsia="es-ES"/>
        </w:rPr>
        <w:t>Formato Curriculum Vitae.</w:t>
      </w:r>
    </w:p>
    <w:p w14:paraId="3FDF6DD1" w14:textId="49DD3874"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 10: Formato de Declaración jurada simple sobre Inhabilidades</w:t>
      </w:r>
    </w:p>
    <w:p w14:paraId="46CB988D" w14:textId="5D1EF847"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 11: Formato de Declaración jurada simple sobre sanciones</w:t>
      </w:r>
    </w:p>
    <w:p w14:paraId="357BF9D1" w14:textId="2D173BB6"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N°12, denominado “Enfoques Transversales”, del Departamento de Protección de Derechos del Servicio Nacional de Menores.</w:t>
      </w:r>
    </w:p>
    <w:p w14:paraId="69DC0E31" w14:textId="62B4E42E"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w:t>
      </w:r>
      <w:r w:rsidR="003D0A8F" w:rsidRPr="008418F8">
        <w:rPr>
          <w:rFonts w:ascii="Verdana" w:hAnsi="Verdana"/>
          <w:sz w:val="18"/>
          <w:szCs w:val="18"/>
          <w:lang w:val="es-CL"/>
        </w:rPr>
        <w:t>13</w:t>
      </w:r>
      <w:r w:rsidRPr="008418F8">
        <w:rPr>
          <w:rFonts w:ascii="Verdana" w:hAnsi="Verdana"/>
          <w:sz w:val="18"/>
          <w:szCs w:val="18"/>
          <w:lang w:val="es-CL"/>
        </w:rPr>
        <w:t>, denominado “Ordinario N°1830,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3A196922" w14:textId="50A2AC06"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lastRenderedPageBreak/>
        <w:t>Anexo N°1</w:t>
      </w:r>
      <w:r w:rsidR="003D0A8F" w:rsidRPr="008418F8">
        <w:rPr>
          <w:rFonts w:ascii="Verdana" w:hAnsi="Verdana"/>
          <w:sz w:val="18"/>
          <w:szCs w:val="18"/>
          <w:lang w:val="es-CL"/>
        </w:rPr>
        <w:t>4</w:t>
      </w:r>
      <w:r w:rsidRPr="008418F8">
        <w:rPr>
          <w:rFonts w:ascii="Verdana" w:hAnsi="Verdana"/>
          <w:sz w:val="18"/>
          <w:szCs w:val="18"/>
          <w:lang w:val="es-CL"/>
        </w:rPr>
        <w:t>, denominado “Protocolo de Administración de Medicamentos”.</w:t>
      </w:r>
    </w:p>
    <w:p w14:paraId="7BE31670" w14:textId="0BAE50ED"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N°1</w:t>
      </w:r>
      <w:r w:rsidR="003D0A8F" w:rsidRPr="008418F8">
        <w:rPr>
          <w:rFonts w:ascii="Verdana" w:hAnsi="Verdana"/>
          <w:sz w:val="18"/>
          <w:szCs w:val="18"/>
          <w:lang w:val="es-CL"/>
        </w:rPr>
        <w:t>5</w:t>
      </w:r>
      <w:r w:rsidRPr="008418F8">
        <w:rPr>
          <w:rFonts w:ascii="Verdana" w:hAnsi="Verdana"/>
          <w:sz w:val="18"/>
          <w:szCs w:val="18"/>
          <w:lang w:val="es-CL"/>
        </w:rPr>
        <w:t>, denominado “Protocolos sobre VIH, SIDA, ITS y no discriminación para los Centros Residenciales de Protección de Derechos del SENAME”.</w:t>
      </w:r>
    </w:p>
    <w:bookmarkEnd w:id="8"/>
    <w:p w14:paraId="03596449" w14:textId="77777777" w:rsidR="00A61A3F" w:rsidRPr="008418F8" w:rsidRDefault="00A61A3F" w:rsidP="00A61A3F">
      <w:pPr>
        <w:pStyle w:val="Prrafodelista"/>
        <w:tabs>
          <w:tab w:val="left" w:pos="0"/>
          <w:tab w:val="left" w:pos="142"/>
        </w:tabs>
        <w:ind w:left="0"/>
        <w:jc w:val="both"/>
        <w:rPr>
          <w:rFonts w:ascii="Verdana" w:hAnsi="Verdana" w:cs="Arial"/>
          <w:sz w:val="18"/>
          <w:szCs w:val="18"/>
        </w:rPr>
      </w:pPr>
    </w:p>
    <w:p w14:paraId="7BBFA5F3" w14:textId="77777777" w:rsidR="00956BDA" w:rsidRPr="008418F8" w:rsidRDefault="00956BDA" w:rsidP="00956BDA">
      <w:pPr>
        <w:pStyle w:val="Ttulo1"/>
        <w:jc w:val="both"/>
        <w:rPr>
          <w:rFonts w:ascii="Verdana" w:hAnsi="Verdana" w:cs="Arial"/>
          <w:sz w:val="18"/>
          <w:szCs w:val="18"/>
          <w:lang w:val="es-CL"/>
        </w:rPr>
      </w:pPr>
      <w:r w:rsidRPr="008418F8">
        <w:rPr>
          <w:rFonts w:ascii="Verdana" w:hAnsi="Verdana" w:cs="Arial"/>
          <w:sz w:val="18"/>
          <w:szCs w:val="18"/>
          <w:lang w:val="es-CL"/>
        </w:rPr>
        <w:t>II. CONSIDERACIONES ADMINISTRATIVAS GENERALES</w:t>
      </w:r>
      <w:bookmarkEnd w:id="6"/>
      <w:bookmarkEnd w:id="7"/>
    </w:p>
    <w:p w14:paraId="024E4D96" w14:textId="77777777" w:rsidR="00956BDA" w:rsidRPr="008418F8" w:rsidRDefault="00956BDA" w:rsidP="00956BDA">
      <w:pPr>
        <w:jc w:val="both"/>
        <w:rPr>
          <w:rFonts w:ascii="Verdana" w:hAnsi="Verdana" w:cs="Arial"/>
          <w:sz w:val="18"/>
          <w:szCs w:val="18"/>
          <w:lang w:val="es-CL"/>
        </w:rPr>
      </w:pPr>
    </w:p>
    <w:p w14:paraId="11031763" w14:textId="77777777" w:rsidR="00956BDA" w:rsidRPr="008418F8" w:rsidRDefault="00956BDA" w:rsidP="00956BDA">
      <w:pPr>
        <w:pStyle w:val="Ttulo2"/>
        <w:rPr>
          <w:rFonts w:ascii="Verdana" w:hAnsi="Verdana"/>
          <w:sz w:val="18"/>
          <w:szCs w:val="18"/>
          <w:lang w:val="es-CL"/>
        </w:rPr>
      </w:pPr>
      <w:bookmarkStart w:id="9" w:name="_Toc160857296"/>
      <w:bookmarkStart w:id="10" w:name="_Toc319402016"/>
      <w:r w:rsidRPr="008418F8">
        <w:rPr>
          <w:rFonts w:ascii="Verdana" w:hAnsi="Verdana"/>
          <w:sz w:val="18"/>
          <w:szCs w:val="18"/>
          <w:lang w:val="es-CL"/>
        </w:rPr>
        <w:t>1. Nombre de la Convocatoria</w:t>
      </w:r>
      <w:bookmarkEnd w:id="9"/>
      <w:bookmarkEnd w:id="10"/>
    </w:p>
    <w:p w14:paraId="3EA4E4AB" w14:textId="77777777" w:rsidR="00956BDA" w:rsidRPr="008418F8" w:rsidRDefault="00956BDA" w:rsidP="00956BDA">
      <w:pPr>
        <w:ind w:left="360"/>
        <w:jc w:val="both"/>
        <w:rPr>
          <w:rFonts w:ascii="Verdana" w:hAnsi="Verdana" w:cs="Arial"/>
          <w:sz w:val="18"/>
          <w:szCs w:val="18"/>
          <w:lang w:val="es-CL"/>
        </w:rPr>
      </w:pPr>
    </w:p>
    <w:p w14:paraId="54EF4666" w14:textId="6C616E8E" w:rsidR="001740B1" w:rsidRPr="008418F8" w:rsidRDefault="001740B1" w:rsidP="008C3978">
      <w:pPr>
        <w:jc w:val="both"/>
        <w:rPr>
          <w:rFonts w:ascii="Verdana" w:hAnsi="Verdana" w:cs="Century Gothic"/>
          <w:sz w:val="18"/>
          <w:szCs w:val="18"/>
          <w:lang w:val="es-CL"/>
        </w:rPr>
      </w:pPr>
      <w:r w:rsidRPr="008418F8">
        <w:rPr>
          <w:rFonts w:ascii="Verdana" w:hAnsi="Verdana"/>
          <w:sz w:val="18"/>
          <w:szCs w:val="18"/>
          <w:lang w:val="es-CL"/>
        </w:rPr>
        <w:t xml:space="preserve">Cuarto </w:t>
      </w:r>
      <w:r w:rsidR="00855DF3" w:rsidRPr="008418F8">
        <w:rPr>
          <w:rFonts w:ascii="Verdana" w:hAnsi="Verdana"/>
          <w:sz w:val="18"/>
          <w:szCs w:val="18"/>
          <w:lang w:val="es-CL"/>
        </w:rPr>
        <w:t>Concurso Público de proyectos para la Línea de acción Programas, modalidades: - Programas de protección especializados, específicamente:</w:t>
      </w:r>
      <w:r w:rsidR="00855DF3" w:rsidRPr="008418F8">
        <w:rPr>
          <w:rFonts w:ascii="Verdana" w:hAnsi="Verdana"/>
          <w:b/>
          <w:sz w:val="18"/>
          <w:szCs w:val="18"/>
          <w:lang w:val="es-CL"/>
        </w:rPr>
        <w:t xml:space="preserve"> </w:t>
      </w:r>
      <w:r w:rsidR="00855DF3" w:rsidRPr="008418F8">
        <w:rPr>
          <w:rFonts w:ascii="Verdana" w:hAnsi="Verdana"/>
          <w:sz w:val="18"/>
          <w:szCs w:val="18"/>
          <w:lang w:val="es-CL"/>
        </w:rPr>
        <w:t>Programas de Familias de Acogida Especializada con Programas de Protección Especializado (FAE-PRO), P</w:t>
      </w:r>
      <w:r w:rsidR="00855DF3" w:rsidRPr="008418F8">
        <w:rPr>
          <w:rFonts w:ascii="Verdana" w:hAnsi="Verdana"/>
          <w:bCs/>
          <w:sz w:val="18"/>
          <w:szCs w:val="18"/>
          <w:lang w:val="es-CL"/>
        </w:rPr>
        <w:t>rogramas de intervención integral especializada (PIE),</w:t>
      </w:r>
      <w:r w:rsidR="00855DF3" w:rsidRPr="008418F8">
        <w:rPr>
          <w:rFonts w:ascii="Verdana" w:hAnsi="Verdana"/>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855DF3" w:rsidRPr="008418F8">
        <w:rPr>
          <w:rFonts w:ascii="Verdana" w:hAnsi="Verdana"/>
          <w:bCs/>
          <w:sz w:val="18"/>
          <w:szCs w:val="18"/>
          <w:lang w:val="es-CL"/>
        </w:rPr>
        <w:t>P</w:t>
      </w:r>
      <w:r w:rsidR="00855DF3" w:rsidRPr="008418F8">
        <w:rPr>
          <w:rFonts w:ascii="Verdana" w:hAnsi="Verdana"/>
          <w:sz w:val="18"/>
          <w:szCs w:val="18"/>
          <w:lang w:val="es-CL"/>
        </w:rPr>
        <w:t>rogramas de protección en general, específicamente: programas de prevención focalizada (PPF), Programas de protección ambulatoria para niños y niñas con discapacidad grave o profunda (PAD) y para la Línea de acción Oficinas de Protección de Derechos del Niño, Niña y Adolescente (OPD).</w:t>
      </w:r>
    </w:p>
    <w:p w14:paraId="35880C91" w14:textId="77777777" w:rsidR="00757392" w:rsidRPr="008418F8" w:rsidRDefault="00757392" w:rsidP="00757392">
      <w:pPr>
        <w:pStyle w:val="Prrafodelista"/>
        <w:tabs>
          <w:tab w:val="left" w:pos="142"/>
        </w:tabs>
        <w:ind w:left="0"/>
        <w:jc w:val="both"/>
        <w:rPr>
          <w:rFonts w:ascii="Verdana" w:hAnsi="Verdana" w:cs="Arial"/>
          <w:sz w:val="18"/>
          <w:szCs w:val="18"/>
        </w:rPr>
      </w:pPr>
    </w:p>
    <w:p w14:paraId="3F56E6D9" w14:textId="77777777" w:rsidR="00BD4184" w:rsidRPr="008418F8" w:rsidRDefault="003F49F1" w:rsidP="00BD4184">
      <w:pPr>
        <w:pStyle w:val="Ttulo2"/>
        <w:rPr>
          <w:rFonts w:ascii="Verdana" w:hAnsi="Verdana"/>
          <w:sz w:val="18"/>
          <w:szCs w:val="18"/>
          <w:lang w:val="es-CL"/>
        </w:rPr>
      </w:pPr>
      <w:r w:rsidRPr="008418F8">
        <w:rPr>
          <w:rFonts w:ascii="Verdana" w:hAnsi="Verdana"/>
          <w:sz w:val="18"/>
          <w:szCs w:val="18"/>
          <w:lang w:val="es-CL"/>
        </w:rPr>
        <w:t>2</w:t>
      </w:r>
      <w:r w:rsidR="00BD4184" w:rsidRPr="008418F8">
        <w:rPr>
          <w:rFonts w:ascii="Verdana" w:hAnsi="Verdana"/>
          <w:sz w:val="18"/>
          <w:szCs w:val="18"/>
          <w:lang w:val="es-CL"/>
        </w:rPr>
        <w:t>. Mecanismo de Asignación de Recursos</w:t>
      </w:r>
      <w:bookmarkEnd w:id="2"/>
      <w:bookmarkEnd w:id="3"/>
    </w:p>
    <w:p w14:paraId="03E2FA50" w14:textId="77777777" w:rsidR="00BD4184" w:rsidRPr="008418F8" w:rsidRDefault="00BD4184" w:rsidP="00BD4184">
      <w:pPr>
        <w:ind w:left="360"/>
        <w:jc w:val="both"/>
        <w:rPr>
          <w:rFonts w:ascii="Verdana" w:hAnsi="Verdana" w:cs="Arial"/>
          <w:sz w:val="18"/>
          <w:szCs w:val="18"/>
          <w:lang w:val="es-CL"/>
        </w:rPr>
      </w:pPr>
    </w:p>
    <w:p w14:paraId="35A97C9F" w14:textId="77777777" w:rsidR="00BD4184" w:rsidRPr="008418F8" w:rsidRDefault="00BD4184" w:rsidP="00BD4184">
      <w:pPr>
        <w:jc w:val="both"/>
        <w:rPr>
          <w:rFonts w:ascii="Verdana" w:hAnsi="Verdana" w:cs="Arial"/>
          <w:bCs/>
          <w:sz w:val="18"/>
          <w:szCs w:val="18"/>
          <w:lang w:val="es-CL"/>
        </w:rPr>
      </w:pPr>
      <w:r w:rsidRPr="008418F8">
        <w:rPr>
          <w:rFonts w:ascii="Verdana" w:hAnsi="Verdana" w:cs="Arial"/>
          <w:sz w:val="18"/>
          <w:szCs w:val="18"/>
          <w:lang w:val="es-CL"/>
        </w:rPr>
        <w:t>Concurso público de proyectos.</w:t>
      </w:r>
    </w:p>
    <w:p w14:paraId="421EA406" w14:textId="77777777" w:rsidR="0083563F" w:rsidRPr="008418F8" w:rsidRDefault="0083563F">
      <w:pPr>
        <w:jc w:val="both"/>
        <w:rPr>
          <w:rFonts w:ascii="Verdana" w:hAnsi="Verdana" w:cs="Arial"/>
          <w:sz w:val="18"/>
          <w:szCs w:val="18"/>
          <w:lang w:val="es-CL"/>
        </w:rPr>
      </w:pPr>
    </w:p>
    <w:p w14:paraId="2C873FDD" w14:textId="77777777" w:rsidR="00A863DA" w:rsidRPr="008418F8" w:rsidRDefault="003F49F1">
      <w:pPr>
        <w:pStyle w:val="Ttulo2"/>
        <w:rPr>
          <w:rFonts w:ascii="Verdana" w:hAnsi="Verdana"/>
          <w:sz w:val="18"/>
          <w:szCs w:val="18"/>
          <w:lang w:val="es-CL"/>
        </w:rPr>
      </w:pPr>
      <w:bookmarkStart w:id="11" w:name="_Toc160857297"/>
      <w:bookmarkStart w:id="12" w:name="_Toc274295710"/>
      <w:r w:rsidRPr="008418F8">
        <w:rPr>
          <w:rFonts w:ascii="Verdana" w:hAnsi="Verdana"/>
          <w:sz w:val="18"/>
          <w:szCs w:val="18"/>
          <w:lang w:val="es-CL"/>
        </w:rPr>
        <w:t>3</w:t>
      </w:r>
      <w:r w:rsidR="00A863DA" w:rsidRPr="008418F8">
        <w:rPr>
          <w:rFonts w:ascii="Verdana" w:hAnsi="Verdana"/>
          <w:sz w:val="18"/>
          <w:szCs w:val="18"/>
          <w:lang w:val="es-CL"/>
        </w:rPr>
        <w:t xml:space="preserve">. Objetivo </w:t>
      </w:r>
      <w:bookmarkEnd w:id="11"/>
      <w:bookmarkEnd w:id="12"/>
    </w:p>
    <w:p w14:paraId="5BA9D847" w14:textId="77777777" w:rsidR="00A863DA" w:rsidRPr="008418F8" w:rsidRDefault="00A863DA">
      <w:pPr>
        <w:ind w:left="708"/>
        <w:jc w:val="both"/>
        <w:rPr>
          <w:rFonts w:ascii="Verdana" w:hAnsi="Verdana" w:cs="Arial"/>
          <w:sz w:val="18"/>
          <w:szCs w:val="18"/>
          <w:lang w:val="es-CL"/>
        </w:rPr>
      </w:pPr>
    </w:p>
    <w:p w14:paraId="3478D7C6"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Convocar a los Colaboradores Acreditados del SENAME, a presentar propuestas al concurso público de proyectos, para la ejecución de la línea de acción antes señalada.</w:t>
      </w:r>
    </w:p>
    <w:p w14:paraId="1AFAA292" w14:textId="77777777" w:rsidR="00855DF3" w:rsidRPr="008418F8" w:rsidRDefault="00855DF3" w:rsidP="00855DF3">
      <w:pPr>
        <w:jc w:val="both"/>
        <w:rPr>
          <w:rFonts w:ascii="Verdana" w:hAnsi="Verdana" w:cs="Arial"/>
          <w:sz w:val="18"/>
          <w:szCs w:val="18"/>
          <w:lang w:val="es-CL"/>
        </w:rPr>
      </w:pPr>
    </w:p>
    <w:p w14:paraId="56713270"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w:t>
      </w:r>
      <w:bookmarkStart w:id="13" w:name="_Toc160857299"/>
      <w:bookmarkStart w:id="14" w:name="_Toc274295712"/>
      <w:r w:rsidRPr="008418F8">
        <w:rPr>
          <w:rFonts w:ascii="Verdana" w:hAnsi="Verdana" w:cs="Arial"/>
          <w:sz w:val="18"/>
          <w:szCs w:val="18"/>
          <w:lang w:val="es-CL"/>
        </w:rPr>
        <w:t>Línea de acción Programas, modalidades: - Programas de protección especializados, específicamente:</w:t>
      </w:r>
      <w:r w:rsidRPr="008418F8">
        <w:rPr>
          <w:rFonts w:ascii="Verdana" w:hAnsi="Verdana" w:cs="Arial"/>
          <w:b/>
          <w:sz w:val="18"/>
          <w:szCs w:val="18"/>
          <w:lang w:val="es-CL"/>
        </w:rPr>
        <w:t xml:space="preserve"> </w:t>
      </w:r>
      <w:r w:rsidRPr="008418F8">
        <w:rPr>
          <w:rFonts w:ascii="Verdana" w:hAnsi="Verdana" w:cs="Arial"/>
          <w:sz w:val="18"/>
          <w:szCs w:val="18"/>
          <w:lang w:val="es-CL"/>
        </w:rPr>
        <w:t>Programas de Familias de Acogida Especializada con Programas de Protección Especializado (FAE-PRO), P</w:t>
      </w:r>
      <w:r w:rsidRPr="008418F8">
        <w:rPr>
          <w:rFonts w:ascii="Verdana" w:hAnsi="Verdana" w:cs="Arial"/>
          <w:bCs/>
          <w:sz w:val="18"/>
          <w:szCs w:val="18"/>
          <w:lang w:val="es-CL"/>
        </w:rPr>
        <w:t>rogramas de intervención integral especializada (PIE),</w:t>
      </w:r>
      <w:r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Pr="008418F8">
        <w:rPr>
          <w:rFonts w:ascii="Verdana" w:hAnsi="Verdana" w:cs="Arial"/>
          <w:bCs/>
          <w:sz w:val="18"/>
          <w:szCs w:val="18"/>
          <w:lang w:val="es-CL"/>
        </w:rPr>
        <w:t>P</w:t>
      </w:r>
      <w:r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 y para la Línea de acción Oficinas de Protección de Derechos del Niño, Niña y Adolescente (OPD).</w:t>
      </w:r>
    </w:p>
    <w:p w14:paraId="454A1BF3" w14:textId="1EBD6307" w:rsidR="004756FF" w:rsidRPr="008418F8" w:rsidRDefault="004756FF" w:rsidP="00855DF3">
      <w:pPr>
        <w:jc w:val="both"/>
        <w:rPr>
          <w:rFonts w:ascii="Verdana" w:hAnsi="Verdana" w:cs="Arial"/>
          <w:sz w:val="18"/>
          <w:szCs w:val="18"/>
          <w:lang w:val="es-CL"/>
        </w:rPr>
      </w:pPr>
    </w:p>
    <w:p w14:paraId="471F2300" w14:textId="0286E1F1" w:rsidR="00A863DA" w:rsidRPr="008418F8" w:rsidRDefault="003F49F1">
      <w:pPr>
        <w:pStyle w:val="Ttulo2"/>
        <w:rPr>
          <w:rFonts w:ascii="Verdana" w:hAnsi="Verdana"/>
          <w:sz w:val="18"/>
          <w:szCs w:val="18"/>
          <w:lang w:val="es-CL"/>
        </w:rPr>
      </w:pPr>
      <w:r w:rsidRPr="008418F8">
        <w:rPr>
          <w:rFonts w:ascii="Verdana" w:hAnsi="Verdana"/>
          <w:sz w:val="18"/>
          <w:szCs w:val="18"/>
          <w:lang w:val="es-CL"/>
        </w:rPr>
        <w:t>4</w:t>
      </w:r>
      <w:r w:rsidR="00A863DA" w:rsidRPr="008418F8">
        <w:rPr>
          <w:rFonts w:ascii="Verdana" w:hAnsi="Verdana"/>
          <w:sz w:val="18"/>
          <w:szCs w:val="18"/>
          <w:lang w:val="es-CL"/>
        </w:rPr>
        <w:t>. Marco Normativo</w:t>
      </w:r>
      <w:bookmarkEnd w:id="13"/>
      <w:bookmarkEnd w:id="14"/>
    </w:p>
    <w:p w14:paraId="108E9C28" w14:textId="77777777" w:rsidR="00A863DA" w:rsidRPr="008418F8" w:rsidRDefault="00A863DA">
      <w:pPr>
        <w:ind w:left="360"/>
        <w:jc w:val="both"/>
        <w:rPr>
          <w:rFonts w:ascii="Verdana" w:hAnsi="Verdana" w:cs="Arial"/>
          <w:bCs/>
          <w:sz w:val="18"/>
          <w:szCs w:val="18"/>
          <w:lang w:val="es-CL"/>
        </w:rPr>
      </w:pPr>
    </w:p>
    <w:p w14:paraId="096F84C7" w14:textId="77777777" w:rsidR="00855DF3" w:rsidRPr="008418F8" w:rsidRDefault="00855DF3" w:rsidP="00855DF3">
      <w:pPr>
        <w:jc w:val="both"/>
        <w:rPr>
          <w:rFonts w:ascii="Verdana" w:hAnsi="Verdana" w:cs="Arial"/>
          <w:sz w:val="18"/>
          <w:szCs w:val="18"/>
          <w:lang w:val="es-CL"/>
        </w:rPr>
      </w:pPr>
      <w:bookmarkStart w:id="15" w:name="_Toc160857300"/>
      <w:bookmarkStart w:id="16" w:name="_Toc274295713"/>
      <w:r w:rsidRPr="008418F8">
        <w:rPr>
          <w:rFonts w:ascii="Verdana" w:hAnsi="Verdana" w:cs="Arial"/>
          <w:sz w:val="18"/>
          <w:szCs w:val="18"/>
          <w:lang w:val="es-CL"/>
        </w:rPr>
        <w:t>Este proceso se regirá por la Ley Nº20.032 y su modificación, contenida en la Ley N°21.140, su respectivo Reglamento, contenido en el D.S. N°841, de 2005, modificado por los D.S. N°s 208, de 2007, 1097, de 2009, 105, de 2012, 680 y 806, ambos de 2014, 1028, de 2016, 1134, de 2017 y 370, de 2019, del Ministerio de Justicia y Derechos Humanos, por el D.L. N°2465, de 1979 y el D.S. N°356, de 1980, del Ministerio de Justicia y Derechos Humanos, por las presentes bases, por las bases técnicas y sus anexos, documentos todos que contienen las disposiciones técnicas y normativas, que tienen por finalidad establecer la forma y las condiciones en que el SENAME, asignará los recursos a los Colaboradores Acreditados, para la Línea de Acción licitada, y eventuales aclaraciones y respuestas formuladas dentro del respectivo proceso licitatorio.</w:t>
      </w:r>
    </w:p>
    <w:p w14:paraId="65A4762C" w14:textId="77777777" w:rsidR="0040743B" w:rsidRPr="008418F8" w:rsidRDefault="0040743B">
      <w:pPr>
        <w:pStyle w:val="Ttulo2"/>
        <w:rPr>
          <w:rFonts w:ascii="Verdana" w:hAnsi="Verdana"/>
          <w:sz w:val="18"/>
          <w:szCs w:val="18"/>
          <w:lang w:val="es-CL"/>
        </w:rPr>
      </w:pPr>
    </w:p>
    <w:p w14:paraId="7156566A" w14:textId="77777777" w:rsidR="00A863DA" w:rsidRPr="008418F8" w:rsidRDefault="003F49F1">
      <w:pPr>
        <w:pStyle w:val="Ttulo2"/>
        <w:rPr>
          <w:rFonts w:ascii="Verdana" w:hAnsi="Verdana"/>
          <w:sz w:val="18"/>
          <w:szCs w:val="18"/>
          <w:lang w:val="es-CL"/>
        </w:rPr>
      </w:pPr>
      <w:r w:rsidRPr="008418F8">
        <w:rPr>
          <w:rFonts w:ascii="Verdana" w:hAnsi="Verdana"/>
          <w:sz w:val="18"/>
          <w:szCs w:val="18"/>
          <w:lang w:val="es-CL"/>
        </w:rPr>
        <w:t>5</w:t>
      </w:r>
      <w:r w:rsidR="00A863DA" w:rsidRPr="008418F8">
        <w:rPr>
          <w:rFonts w:ascii="Verdana" w:hAnsi="Verdana"/>
          <w:sz w:val="18"/>
          <w:szCs w:val="18"/>
          <w:lang w:val="es-CL"/>
        </w:rPr>
        <w:t>. Participantes</w:t>
      </w:r>
      <w:bookmarkEnd w:id="15"/>
      <w:bookmarkEnd w:id="16"/>
    </w:p>
    <w:p w14:paraId="183E17F2" w14:textId="77777777" w:rsidR="00A863DA" w:rsidRPr="008418F8" w:rsidRDefault="00A863DA">
      <w:pPr>
        <w:ind w:left="360"/>
        <w:jc w:val="both"/>
        <w:rPr>
          <w:rFonts w:ascii="Verdana" w:hAnsi="Verdana" w:cs="Arial"/>
          <w:bCs/>
          <w:sz w:val="18"/>
          <w:szCs w:val="18"/>
          <w:lang w:val="es-CL"/>
        </w:rPr>
      </w:pPr>
    </w:p>
    <w:p w14:paraId="4A84D60E" w14:textId="77777777" w:rsidR="00855DF3" w:rsidRPr="008418F8" w:rsidRDefault="00855DF3" w:rsidP="00855DF3">
      <w:pPr>
        <w:jc w:val="both"/>
        <w:rPr>
          <w:rFonts w:ascii="Verdana" w:hAnsi="Verdana" w:cs="Arial"/>
          <w:sz w:val="18"/>
          <w:szCs w:val="18"/>
          <w:lang w:val="es-CL"/>
        </w:rPr>
      </w:pPr>
      <w:bookmarkStart w:id="17" w:name="_Toc160857301"/>
      <w:r w:rsidRPr="008418F8">
        <w:rPr>
          <w:rFonts w:ascii="Verdana" w:hAnsi="Verdana" w:cs="Arial"/>
          <w:sz w:val="18"/>
          <w:szCs w:val="18"/>
          <w:lang w:val="es-CL"/>
        </w:rPr>
        <w:t xml:space="preserve">Sólo podrán presentar propuestas al concurso público de proyectos los Colaboradores Acreditados del SENAME, entendiéndose por tales las personas jurídicas sin fines de lucro que, con el objeto de cumplir el rol público de atención y cuidado de la niñez desarrollando las acciones a que se refiere el artículo 3° de la Ley Nº20.032, han sido reconocidas como tales por Resolución del Director/a Nacional del SENAME, en la forma y condiciones exigidas por la mencionada Ley y su Reglamento. Además, deberán cumplir con los requisitos señalados en la Ley Nº19.862, que establece el Registro de las Personas Jurídicas receptoras de fondos públicos, cuando corresponda. </w:t>
      </w:r>
    </w:p>
    <w:p w14:paraId="6514C0E2" w14:textId="77777777" w:rsidR="00855DF3" w:rsidRPr="008418F8" w:rsidRDefault="00855DF3" w:rsidP="00855DF3">
      <w:pPr>
        <w:jc w:val="both"/>
        <w:rPr>
          <w:rFonts w:ascii="Verdana" w:hAnsi="Verdana" w:cs="Arial"/>
          <w:bCs/>
          <w:sz w:val="18"/>
          <w:szCs w:val="18"/>
          <w:lang w:val="es-CL"/>
        </w:rPr>
      </w:pPr>
    </w:p>
    <w:p w14:paraId="68388A39"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14:paraId="5C1B8AAA" w14:textId="77777777" w:rsidR="00855DF3" w:rsidRPr="008418F8" w:rsidRDefault="00855DF3" w:rsidP="00855DF3">
      <w:pPr>
        <w:jc w:val="both"/>
        <w:rPr>
          <w:rFonts w:ascii="Verdana" w:hAnsi="Verdana" w:cs="Arial"/>
          <w:sz w:val="18"/>
          <w:szCs w:val="18"/>
          <w:lang w:val="es-CL"/>
        </w:rPr>
      </w:pPr>
    </w:p>
    <w:p w14:paraId="5B56CDD6" w14:textId="26B4A8E7" w:rsidR="004226D1" w:rsidRPr="008418F8" w:rsidRDefault="00855DF3" w:rsidP="00855DF3">
      <w:pPr>
        <w:pStyle w:val="Ttulo2"/>
        <w:jc w:val="both"/>
        <w:rPr>
          <w:rFonts w:ascii="Verdana" w:hAnsi="Verdana"/>
          <w:b w:val="0"/>
          <w:sz w:val="18"/>
          <w:szCs w:val="18"/>
          <w:lang w:val="es-CL"/>
        </w:rPr>
      </w:pPr>
      <w:r w:rsidRPr="008418F8">
        <w:rPr>
          <w:rFonts w:ascii="Verdana" w:hAnsi="Verdana"/>
          <w:b w:val="0"/>
          <w:sz w:val="18"/>
          <w:szCs w:val="18"/>
          <w:lang w:val="es-CL"/>
        </w:rPr>
        <w:lastRenderedPageBreak/>
        <w:t>El presente llamado a concurso no rige respecto de las personas naturales que se han reconocido como Colaboradores Acreditados de las funciones del Servicio para ejecutar la línea de acción Diagnóstico</w:t>
      </w:r>
    </w:p>
    <w:p w14:paraId="7BC068AD" w14:textId="77777777" w:rsidR="00855DF3" w:rsidRPr="008418F8" w:rsidRDefault="00855DF3" w:rsidP="00855DF3">
      <w:pPr>
        <w:rPr>
          <w:lang w:val="es-CL"/>
        </w:rPr>
      </w:pPr>
    </w:p>
    <w:p w14:paraId="2C235E83" w14:textId="77777777" w:rsidR="00A863DA" w:rsidRPr="008418F8" w:rsidRDefault="003F49F1">
      <w:pPr>
        <w:pStyle w:val="Ttulo2"/>
        <w:rPr>
          <w:rFonts w:ascii="Verdana" w:hAnsi="Verdana"/>
          <w:sz w:val="18"/>
          <w:szCs w:val="18"/>
          <w:lang w:val="es-CL"/>
        </w:rPr>
      </w:pPr>
      <w:bookmarkStart w:id="18" w:name="_Toc274295714"/>
      <w:r w:rsidRPr="008418F8">
        <w:rPr>
          <w:rFonts w:ascii="Verdana" w:hAnsi="Verdana"/>
          <w:sz w:val="18"/>
          <w:szCs w:val="18"/>
          <w:lang w:val="es-CL"/>
        </w:rPr>
        <w:t>6</w:t>
      </w:r>
      <w:r w:rsidR="00A863DA" w:rsidRPr="008418F8">
        <w:rPr>
          <w:rFonts w:ascii="Verdana" w:hAnsi="Verdana"/>
          <w:sz w:val="18"/>
          <w:szCs w:val="18"/>
          <w:lang w:val="es-CL"/>
        </w:rPr>
        <w:t xml:space="preserve">. Fechas y plazos </w:t>
      </w:r>
      <w:bookmarkEnd w:id="17"/>
      <w:bookmarkEnd w:id="18"/>
    </w:p>
    <w:p w14:paraId="63EDA446" w14:textId="77777777" w:rsidR="00005099" w:rsidRPr="008418F8" w:rsidRDefault="00005099" w:rsidP="00005099">
      <w:pPr>
        <w:jc w:val="both"/>
        <w:rPr>
          <w:rFonts w:ascii="Verdana" w:hAnsi="Verdana" w:cs="Arial"/>
          <w:sz w:val="18"/>
          <w:szCs w:val="18"/>
          <w:lang w:val="es-CL"/>
        </w:rPr>
      </w:pPr>
    </w:p>
    <w:p w14:paraId="2EC405B8" w14:textId="77777777" w:rsidR="00005099" w:rsidRPr="008418F8" w:rsidRDefault="00005099" w:rsidP="00005099">
      <w:pPr>
        <w:jc w:val="both"/>
        <w:rPr>
          <w:rFonts w:ascii="Verdana" w:hAnsi="Verdana" w:cs="Arial"/>
          <w:sz w:val="18"/>
          <w:szCs w:val="18"/>
          <w:lang w:val="es-CL"/>
        </w:rPr>
      </w:pPr>
      <w:r w:rsidRPr="008418F8">
        <w:rPr>
          <w:rFonts w:ascii="Verdana" w:hAnsi="Verdana" w:cs="Arial"/>
          <w:sz w:val="18"/>
          <w:szCs w:val="18"/>
          <w:lang w:val="es-CL"/>
        </w:rPr>
        <w:t>Plazos: Los plazos establecidos en est</w:t>
      </w:r>
      <w:r w:rsidR="00CF3DB9" w:rsidRPr="008418F8">
        <w:rPr>
          <w:rFonts w:ascii="Verdana" w:hAnsi="Verdana" w:cs="Arial"/>
          <w:sz w:val="18"/>
          <w:szCs w:val="18"/>
          <w:lang w:val="es-CL"/>
        </w:rPr>
        <w:t>as</w:t>
      </w:r>
      <w:r w:rsidRPr="008418F8">
        <w:rPr>
          <w:rFonts w:ascii="Verdana" w:hAnsi="Verdana" w:cs="Arial"/>
          <w:sz w:val="18"/>
          <w:szCs w:val="18"/>
          <w:lang w:val="es-CL"/>
        </w:rPr>
        <w:t xml:space="preserve"> Bases</w:t>
      </w:r>
      <w:r w:rsidR="00CF3DB9" w:rsidRPr="008418F8">
        <w:rPr>
          <w:rFonts w:ascii="Verdana" w:hAnsi="Verdana" w:cs="Arial"/>
          <w:sz w:val="18"/>
          <w:szCs w:val="18"/>
          <w:lang w:val="es-CL"/>
        </w:rPr>
        <w:t xml:space="preserve"> Administrativas</w:t>
      </w:r>
      <w:r w:rsidRPr="008418F8">
        <w:rPr>
          <w:rFonts w:ascii="Verdana" w:hAnsi="Verdana" w:cs="Arial"/>
          <w:sz w:val="18"/>
          <w:szCs w:val="18"/>
          <w:lang w:val="es-CL"/>
        </w:rPr>
        <w:t xml:space="preserve">, serán de días hábiles. </w:t>
      </w:r>
    </w:p>
    <w:p w14:paraId="311C3A16" w14:textId="77777777" w:rsidR="00005099" w:rsidRPr="008418F8" w:rsidRDefault="00005099" w:rsidP="00005099">
      <w:pPr>
        <w:jc w:val="both"/>
        <w:rPr>
          <w:rFonts w:ascii="Verdana" w:hAnsi="Verdana" w:cs="Arial"/>
          <w:sz w:val="18"/>
          <w:szCs w:val="18"/>
          <w:lang w:val="es-CL"/>
        </w:rPr>
      </w:pPr>
    </w:p>
    <w:p w14:paraId="22ED3A75" w14:textId="77777777" w:rsidR="00A863DA" w:rsidRPr="008418F8" w:rsidRDefault="00310EA8" w:rsidP="00AB4143">
      <w:pPr>
        <w:pStyle w:val="Ttulo3"/>
        <w:numPr>
          <w:ilvl w:val="0"/>
          <w:numId w:val="4"/>
        </w:numPr>
        <w:spacing w:before="0" w:after="0"/>
        <w:ind w:left="284" w:hanging="284"/>
        <w:rPr>
          <w:rFonts w:ascii="Verdana" w:hAnsi="Verdana"/>
          <w:sz w:val="18"/>
          <w:szCs w:val="18"/>
          <w:lang w:val="es-CL"/>
        </w:rPr>
      </w:pPr>
      <w:r w:rsidRPr="008418F8">
        <w:rPr>
          <w:rFonts w:ascii="Verdana" w:hAnsi="Verdana"/>
          <w:sz w:val="18"/>
          <w:szCs w:val="18"/>
          <w:lang w:val="es-CL"/>
        </w:rPr>
        <w:t>Convocatorias</w:t>
      </w:r>
    </w:p>
    <w:p w14:paraId="01E85387" w14:textId="77777777" w:rsidR="00A863DA" w:rsidRPr="008418F8" w:rsidRDefault="00A863DA">
      <w:pPr>
        <w:jc w:val="both"/>
        <w:rPr>
          <w:rFonts w:ascii="Verdana" w:hAnsi="Verdana" w:cs="Arial"/>
          <w:bCs/>
          <w:sz w:val="18"/>
          <w:szCs w:val="18"/>
          <w:lang w:val="es-CL"/>
        </w:rPr>
      </w:pPr>
    </w:p>
    <w:p w14:paraId="6CB5824A" w14:textId="33898C87" w:rsidR="004119C3" w:rsidRPr="008418F8" w:rsidRDefault="00273994" w:rsidP="008C3978">
      <w:pPr>
        <w:jc w:val="both"/>
        <w:rPr>
          <w:rFonts w:ascii="Verdana" w:hAnsi="Verdana" w:cs="Century Gothic"/>
          <w:sz w:val="18"/>
          <w:szCs w:val="18"/>
          <w:lang w:val="es-CL"/>
        </w:rPr>
      </w:pPr>
      <w:r w:rsidRPr="008418F8">
        <w:rPr>
          <w:rFonts w:ascii="Verdana" w:hAnsi="Verdana"/>
          <w:sz w:val="18"/>
          <w:szCs w:val="18"/>
          <w:lang w:val="es-CL"/>
        </w:rPr>
        <w:t xml:space="preserve">El Servicio Nacional de Menores llamará a concurso de proyectos, </w:t>
      </w:r>
      <w:r w:rsidR="00714CDE" w:rsidRPr="008418F8">
        <w:rPr>
          <w:rFonts w:ascii="Verdana" w:hAnsi="Verdana"/>
          <w:sz w:val="18"/>
          <w:szCs w:val="18"/>
          <w:lang w:val="es-CL"/>
        </w:rPr>
        <w:t xml:space="preserve">para </w:t>
      </w:r>
      <w:r w:rsidR="004119C3" w:rsidRPr="008418F8">
        <w:rPr>
          <w:rFonts w:ascii="Verdana" w:hAnsi="Verdana"/>
          <w:sz w:val="18"/>
          <w:szCs w:val="18"/>
          <w:lang w:val="es-CL"/>
        </w:rPr>
        <w:t xml:space="preserve">la </w:t>
      </w:r>
      <w:r w:rsidR="00855DF3" w:rsidRPr="008418F8">
        <w:rPr>
          <w:rFonts w:ascii="Verdana" w:hAnsi="Verdana" w:cs="Arial"/>
          <w:sz w:val="18"/>
          <w:szCs w:val="18"/>
          <w:lang w:val="es-CL"/>
        </w:rPr>
        <w:t>Línea de acción Programas, modalidades: - Programas de protección especializados, específicamente:</w:t>
      </w:r>
      <w:r w:rsidR="00855DF3" w:rsidRPr="008418F8">
        <w:rPr>
          <w:rFonts w:ascii="Verdana" w:hAnsi="Verdana" w:cs="Arial"/>
          <w:b/>
          <w:sz w:val="18"/>
          <w:szCs w:val="18"/>
          <w:lang w:val="es-CL"/>
        </w:rPr>
        <w:t xml:space="preserve"> </w:t>
      </w:r>
      <w:r w:rsidR="00855DF3" w:rsidRPr="008418F8">
        <w:rPr>
          <w:rFonts w:ascii="Verdana" w:hAnsi="Verdana" w:cs="Arial"/>
          <w:sz w:val="18"/>
          <w:szCs w:val="18"/>
          <w:lang w:val="es-CL"/>
        </w:rPr>
        <w:t>Programas de Familias de Acogida Especializada con Programas de Protección Especializado (FAE-PRO), P</w:t>
      </w:r>
      <w:r w:rsidR="00855DF3" w:rsidRPr="008418F8">
        <w:rPr>
          <w:rFonts w:ascii="Verdana" w:hAnsi="Verdana" w:cs="Arial"/>
          <w:bCs/>
          <w:sz w:val="18"/>
          <w:szCs w:val="18"/>
          <w:lang w:val="es-CL"/>
        </w:rPr>
        <w:t>rogramas de intervención integral especializada (PIE),</w:t>
      </w:r>
      <w:r w:rsidR="00855DF3"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855DF3" w:rsidRPr="008418F8">
        <w:rPr>
          <w:rFonts w:ascii="Verdana" w:hAnsi="Verdana" w:cs="Arial"/>
          <w:bCs/>
          <w:sz w:val="18"/>
          <w:szCs w:val="18"/>
          <w:lang w:val="es-CL"/>
        </w:rPr>
        <w:t>P</w:t>
      </w:r>
      <w:r w:rsidR="00855DF3"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w:t>
      </w:r>
      <w:r w:rsidR="008418F8">
        <w:rPr>
          <w:rFonts w:ascii="Verdana" w:hAnsi="Verdana" w:cs="Arial"/>
          <w:sz w:val="18"/>
          <w:szCs w:val="18"/>
          <w:lang w:val="es-CL"/>
        </w:rPr>
        <w:t>;</w:t>
      </w:r>
      <w:r w:rsidR="00855DF3" w:rsidRPr="008418F8">
        <w:rPr>
          <w:rFonts w:ascii="Verdana" w:hAnsi="Verdana" w:cs="Arial"/>
          <w:sz w:val="18"/>
          <w:szCs w:val="18"/>
          <w:lang w:val="es-CL"/>
        </w:rPr>
        <w:t xml:space="preserve"> y</w:t>
      </w:r>
      <w:r w:rsidR="008418F8">
        <w:rPr>
          <w:rFonts w:ascii="Verdana" w:hAnsi="Verdana" w:cs="Arial"/>
          <w:sz w:val="18"/>
          <w:szCs w:val="18"/>
          <w:lang w:val="es-CL"/>
        </w:rPr>
        <w:t>,</w:t>
      </w:r>
      <w:r w:rsidR="00855DF3" w:rsidRPr="008418F8">
        <w:rPr>
          <w:rFonts w:ascii="Verdana" w:hAnsi="Verdana" w:cs="Arial"/>
          <w:sz w:val="18"/>
          <w:szCs w:val="18"/>
          <w:lang w:val="es-CL"/>
        </w:rPr>
        <w:t xml:space="preserve"> para la </w:t>
      </w:r>
      <w:r w:rsidR="008418F8">
        <w:rPr>
          <w:rFonts w:ascii="Verdana" w:hAnsi="Verdana" w:cs="Arial"/>
          <w:sz w:val="18"/>
          <w:szCs w:val="18"/>
          <w:lang w:val="es-CL"/>
        </w:rPr>
        <w:t xml:space="preserve">- </w:t>
      </w:r>
      <w:r w:rsidR="00855DF3" w:rsidRPr="008418F8">
        <w:rPr>
          <w:rFonts w:ascii="Verdana" w:hAnsi="Verdana" w:cs="Arial"/>
          <w:sz w:val="18"/>
          <w:szCs w:val="18"/>
          <w:lang w:val="es-CL"/>
        </w:rPr>
        <w:t>Línea de acción Oficinas de Protección de Derechos del Niño, Niña y Adolescente (OPD).</w:t>
      </w:r>
    </w:p>
    <w:p w14:paraId="4C6BB1DC" w14:textId="7F2A6120" w:rsidR="005D4D7F" w:rsidRPr="008418F8" w:rsidRDefault="005D4D7F" w:rsidP="008E64D4">
      <w:pPr>
        <w:autoSpaceDE w:val="0"/>
        <w:autoSpaceDN w:val="0"/>
        <w:adjustRightInd w:val="0"/>
        <w:jc w:val="both"/>
        <w:rPr>
          <w:rFonts w:ascii="Verdana" w:hAnsi="Verdana"/>
          <w:sz w:val="18"/>
          <w:szCs w:val="18"/>
          <w:lang w:val="es-CL"/>
        </w:rPr>
      </w:pPr>
    </w:p>
    <w:p w14:paraId="0DE8FDF3" w14:textId="77777777" w:rsidR="00855DF3" w:rsidRPr="008418F8" w:rsidRDefault="00855DF3" w:rsidP="00855DF3">
      <w:pPr>
        <w:jc w:val="both"/>
        <w:rPr>
          <w:rFonts w:ascii="Verdana" w:hAnsi="Verdana"/>
          <w:sz w:val="18"/>
          <w:szCs w:val="18"/>
          <w:lang w:val="es-CL"/>
        </w:rPr>
      </w:pPr>
      <w:r w:rsidRPr="008418F8">
        <w:rPr>
          <w:rFonts w:ascii="Verdana" w:hAnsi="Verdana"/>
          <w:sz w:val="18"/>
          <w:szCs w:val="18"/>
          <w:lang w:val="es-CL"/>
        </w:rPr>
        <w:t xml:space="preserve">En esta convocatoria que el Servicio Nacional de Menores efectúa, se indicará el número de proyectos que se requiere. Cada proyecto se individualizará con un código y contendrá un número máximo de plazas y una focalización territorial determinada. </w:t>
      </w:r>
    </w:p>
    <w:p w14:paraId="3E63173D" w14:textId="77777777" w:rsidR="00855DF3" w:rsidRPr="008418F8" w:rsidRDefault="00855DF3" w:rsidP="00855DF3">
      <w:pPr>
        <w:jc w:val="both"/>
        <w:rPr>
          <w:rFonts w:ascii="Verdana" w:hAnsi="Verdana"/>
          <w:sz w:val="18"/>
          <w:szCs w:val="18"/>
          <w:lang w:val="es-CL"/>
        </w:rPr>
      </w:pPr>
    </w:p>
    <w:p w14:paraId="7A7F4F55" w14:textId="77777777" w:rsidR="00855DF3" w:rsidRPr="008418F8" w:rsidRDefault="00855DF3" w:rsidP="00855DF3">
      <w:pPr>
        <w:jc w:val="both"/>
        <w:rPr>
          <w:rFonts w:ascii="Verdana" w:hAnsi="Verdana"/>
          <w:sz w:val="18"/>
          <w:szCs w:val="18"/>
          <w:lang w:val="es-CL"/>
        </w:rPr>
      </w:pPr>
      <w:r w:rsidRPr="008418F8">
        <w:rPr>
          <w:rFonts w:ascii="Verdana" w:hAnsi="Verdana"/>
          <w:sz w:val="18"/>
          <w:szCs w:val="18"/>
          <w:lang w:val="es-CL"/>
        </w:rPr>
        <w:t>Los colaboradores podrán presentar propuestas a uno o más proyectos que se liciten, o a la totalidad de los mismos, pudiendo adjudicarse más de un proyecto; sin embargo, cada proyecto sólo podrá adjudicarse a un único colaborador.</w:t>
      </w:r>
    </w:p>
    <w:p w14:paraId="0113575C" w14:textId="77777777" w:rsidR="00855DF3" w:rsidRPr="008418F8" w:rsidRDefault="00855DF3" w:rsidP="00855DF3">
      <w:pPr>
        <w:jc w:val="both"/>
        <w:rPr>
          <w:rFonts w:ascii="Verdana" w:hAnsi="Verdana" w:cs="Arial"/>
          <w:sz w:val="18"/>
          <w:szCs w:val="18"/>
          <w:lang w:val="es-CL"/>
        </w:rPr>
      </w:pPr>
    </w:p>
    <w:p w14:paraId="5E0B120D" w14:textId="441D3776"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El llamado a presentar propuestas a este concurso de proyectos será efectuado por el/la Director/a Nacional, a través del sitio electrónico institucional </w:t>
      </w:r>
      <w:r w:rsidRPr="008418F8">
        <w:rPr>
          <w:rFonts w:ascii="Verdana" w:hAnsi="Verdana" w:cs="Arial"/>
          <w:color w:val="0000FF"/>
          <w:sz w:val="18"/>
          <w:szCs w:val="18"/>
          <w:lang w:val="es-CL"/>
        </w:rPr>
        <w:t>www.sename.cl</w:t>
      </w:r>
      <w:r w:rsidRPr="008418F8">
        <w:rPr>
          <w:rFonts w:ascii="Verdana" w:hAnsi="Verdana" w:cs="Arial"/>
          <w:sz w:val="18"/>
          <w:szCs w:val="18"/>
          <w:lang w:val="es-CL"/>
        </w:rPr>
        <w:t xml:space="preserve">, y deberá realizar su publicación, a través de algún medio de comunicación de circulación nacional, el día </w:t>
      </w:r>
      <w:r w:rsidRPr="008418F8">
        <w:rPr>
          <w:rFonts w:ascii="Verdana" w:hAnsi="Verdana" w:cs="Arial"/>
          <w:b/>
          <w:bCs/>
          <w:sz w:val="18"/>
          <w:szCs w:val="18"/>
          <w:lang w:val="es-CL"/>
        </w:rPr>
        <w:t>1</w:t>
      </w:r>
      <w:r w:rsidR="00D73F79" w:rsidRPr="008418F8">
        <w:rPr>
          <w:rFonts w:ascii="Verdana" w:hAnsi="Verdana" w:cs="Arial"/>
          <w:b/>
          <w:bCs/>
          <w:sz w:val="18"/>
          <w:szCs w:val="18"/>
          <w:lang w:val="es-CL"/>
        </w:rPr>
        <w:t>6</w:t>
      </w:r>
      <w:r w:rsidRPr="008418F8">
        <w:rPr>
          <w:rFonts w:ascii="Verdana" w:hAnsi="Verdana" w:cs="Arial"/>
          <w:b/>
          <w:bCs/>
          <w:sz w:val="18"/>
          <w:szCs w:val="18"/>
          <w:lang w:val="es-CL"/>
        </w:rPr>
        <w:t xml:space="preserve"> de febrero de 2021</w:t>
      </w:r>
      <w:r w:rsidRPr="008418F8">
        <w:rPr>
          <w:rFonts w:ascii="Verdana" w:hAnsi="Verdana" w:cs="Arial"/>
          <w:sz w:val="18"/>
          <w:szCs w:val="18"/>
          <w:lang w:val="es-CL"/>
        </w:rPr>
        <w:t xml:space="preserve">. </w:t>
      </w:r>
    </w:p>
    <w:p w14:paraId="25F1BA2F" w14:textId="77777777" w:rsidR="00CF3DB9" w:rsidRPr="008418F8" w:rsidRDefault="00CF3DB9" w:rsidP="007F56AC">
      <w:pPr>
        <w:jc w:val="both"/>
        <w:rPr>
          <w:rFonts w:ascii="Verdana" w:hAnsi="Verdana" w:cs="Arial"/>
          <w:sz w:val="18"/>
          <w:szCs w:val="18"/>
          <w:lang w:val="es-CL"/>
        </w:rPr>
      </w:pPr>
    </w:p>
    <w:p w14:paraId="45805C2A" w14:textId="05F16A45"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19" w:name="_Toc274295716"/>
      <w:r w:rsidRPr="008418F8">
        <w:rPr>
          <w:rFonts w:ascii="Verdana" w:hAnsi="Verdana"/>
          <w:sz w:val="18"/>
          <w:szCs w:val="18"/>
          <w:lang w:val="es-CL"/>
        </w:rPr>
        <w:t xml:space="preserve">Consultas, aclaraciones y rectificaciones </w:t>
      </w:r>
      <w:bookmarkEnd w:id="19"/>
    </w:p>
    <w:p w14:paraId="685C8ED9" w14:textId="77777777" w:rsidR="00A863DA" w:rsidRPr="008418F8" w:rsidRDefault="00A863DA">
      <w:pPr>
        <w:ind w:left="540"/>
        <w:jc w:val="both"/>
        <w:rPr>
          <w:rFonts w:ascii="Verdana" w:hAnsi="Verdana" w:cs="Arial"/>
          <w:sz w:val="18"/>
          <w:szCs w:val="18"/>
          <w:highlight w:val="yellow"/>
          <w:lang w:val="es-CL" w:eastAsia="es-CL"/>
        </w:rPr>
      </w:pPr>
    </w:p>
    <w:p w14:paraId="73009769" w14:textId="2FE572B3" w:rsidR="00855DF3" w:rsidRPr="008418F8" w:rsidRDefault="00855DF3" w:rsidP="00855DF3">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Las consultas se podrán realizar al siguiente correo electrónico: </w:t>
      </w:r>
      <w:hyperlink r:id="rId12" w:history="1">
        <w:r w:rsidRPr="008418F8">
          <w:rPr>
            <w:rFonts w:ascii="Verdana" w:hAnsi="Verdana" w:cs="Arial"/>
            <w:color w:val="0000FF"/>
            <w:sz w:val="18"/>
            <w:szCs w:val="18"/>
            <w:u w:val="single"/>
            <w:lang w:val="es-CL"/>
          </w:rPr>
          <w:t>concursodeprode@sename.cl</w:t>
        </w:r>
      </w:hyperlink>
      <w:r w:rsidRPr="008418F8">
        <w:rPr>
          <w:rFonts w:ascii="Verdana" w:hAnsi="Verdana" w:cs="Arial"/>
          <w:color w:val="365F91"/>
          <w:sz w:val="18"/>
          <w:szCs w:val="18"/>
          <w:lang w:val="es-CL"/>
        </w:rPr>
        <w:t xml:space="preserve"> </w:t>
      </w:r>
      <w:r w:rsidRPr="008418F8">
        <w:rPr>
          <w:rFonts w:ascii="Verdana" w:hAnsi="Verdana" w:cs="Arial"/>
          <w:sz w:val="18"/>
          <w:szCs w:val="18"/>
          <w:lang w:val="es-CL"/>
        </w:rPr>
        <w:t xml:space="preserve">hasta el tercer día hábil siguiente al de su publicación, es decir, hasta el día </w:t>
      </w:r>
      <w:r w:rsidRPr="008418F8">
        <w:rPr>
          <w:rFonts w:ascii="Verdana" w:hAnsi="Verdana" w:cs="Arial"/>
          <w:b/>
          <w:sz w:val="18"/>
          <w:szCs w:val="18"/>
          <w:lang w:val="es-CL"/>
        </w:rPr>
        <w:t>1</w:t>
      </w:r>
      <w:r w:rsidR="00D73F79" w:rsidRPr="008418F8">
        <w:rPr>
          <w:rFonts w:ascii="Verdana" w:hAnsi="Verdana" w:cs="Arial"/>
          <w:b/>
          <w:sz w:val="18"/>
          <w:szCs w:val="18"/>
          <w:lang w:val="es-CL"/>
        </w:rPr>
        <w:t>9</w:t>
      </w:r>
      <w:r w:rsidRPr="008418F8">
        <w:rPr>
          <w:rFonts w:ascii="Verdana" w:hAnsi="Verdana" w:cs="Arial"/>
          <w:b/>
          <w:sz w:val="18"/>
          <w:szCs w:val="18"/>
          <w:lang w:val="es-CL"/>
        </w:rPr>
        <w:t xml:space="preserve"> de febrero de 2021</w:t>
      </w:r>
      <w:r w:rsidRPr="008418F8">
        <w:rPr>
          <w:rFonts w:ascii="Verdana" w:hAnsi="Verdana" w:cs="Arial"/>
          <w:sz w:val="18"/>
          <w:szCs w:val="18"/>
          <w:lang w:val="es-CL"/>
        </w:rPr>
        <w:t>, hasta las 17:00 horas.</w:t>
      </w:r>
    </w:p>
    <w:p w14:paraId="78BD8536" w14:textId="77777777" w:rsidR="00855DF3" w:rsidRPr="008418F8" w:rsidRDefault="00855DF3" w:rsidP="00855DF3">
      <w:pPr>
        <w:autoSpaceDE w:val="0"/>
        <w:autoSpaceDN w:val="0"/>
        <w:adjustRightInd w:val="0"/>
        <w:jc w:val="both"/>
        <w:rPr>
          <w:rFonts w:ascii="Verdana" w:hAnsi="Verdana" w:cs="Arial"/>
          <w:sz w:val="18"/>
          <w:szCs w:val="18"/>
          <w:lang w:val="es-CL"/>
        </w:rPr>
      </w:pPr>
    </w:p>
    <w:p w14:paraId="19AC6261" w14:textId="77777777" w:rsidR="00855DF3" w:rsidRPr="008418F8" w:rsidRDefault="00855DF3" w:rsidP="00855DF3">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0546DD29" w14:textId="77777777" w:rsidR="00855DF3" w:rsidRPr="008418F8" w:rsidRDefault="00855DF3" w:rsidP="00855DF3">
      <w:pPr>
        <w:ind w:right="-90"/>
        <w:jc w:val="both"/>
        <w:rPr>
          <w:rFonts w:ascii="Verdana" w:hAnsi="Verdana" w:cs="Arial"/>
          <w:sz w:val="18"/>
          <w:szCs w:val="18"/>
          <w:lang w:val="es-CL"/>
        </w:rPr>
      </w:pPr>
    </w:p>
    <w:p w14:paraId="0A9F3109" w14:textId="67E0B1CE" w:rsidR="00855DF3" w:rsidRPr="008418F8" w:rsidRDefault="00855DF3" w:rsidP="00855DF3">
      <w:pPr>
        <w:ind w:right="-90"/>
        <w:jc w:val="both"/>
        <w:rPr>
          <w:rFonts w:ascii="Verdana" w:hAnsi="Verdana" w:cs="Arial"/>
          <w:b/>
          <w:sz w:val="18"/>
          <w:szCs w:val="18"/>
          <w:lang w:val="es-CL"/>
        </w:rPr>
      </w:pPr>
      <w:r w:rsidRPr="008418F8">
        <w:rPr>
          <w:rFonts w:ascii="Verdana" w:hAnsi="Verdana" w:cs="Arial"/>
          <w:sz w:val="18"/>
          <w:szCs w:val="18"/>
          <w:lang w:val="es-CL"/>
        </w:rPr>
        <w:t xml:space="preserve">Las respuestas se entregarán hasta el </w:t>
      </w:r>
      <w:r w:rsidR="006F586A" w:rsidRPr="008418F8">
        <w:rPr>
          <w:rFonts w:ascii="Verdana" w:hAnsi="Verdana" w:cs="Arial"/>
          <w:sz w:val="18"/>
          <w:szCs w:val="18"/>
          <w:lang w:val="es-CL"/>
        </w:rPr>
        <w:t xml:space="preserve">cuarto </w:t>
      </w:r>
      <w:r w:rsidRPr="008418F8">
        <w:rPr>
          <w:rFonts w:ascii="Verdana" w:hAnsi="Verdana" w:cs="Arial"/>
          <w:sz w:val="18"/>
          <w:szCs w:val="18"/>
          <w:lang w:val="es-CL"/>
        </w:rPr>
        <w:t xml:space="preserve">día hábil siguiente al de la publicación del llamado a licitación, en la página Web del Servicio, es decir hasta el día </w:t>
      </w:r>
      <w:r w:rsidR="00FA65FF" w:rsidRPr="008418F8">
        <w:rPr>
          <w:rFonts w:ascii="Verdana" w:hAnsi="Verdana" w:cs="Arial"/>
          <w:b/>
          <w:sz w:val="18"/>
          <w:szCs w:val="18"/>
          <w:lang w:val="es-CL"/>
        </w:rPr>
        <w:t>2</w:t>
      </w:r>
      <w:r w:rsidR="00D73F79" w:rsidRPr="008418F8">
        <w:rPr>
          <w:rFonts w:ascii="Verdana" w:hAnsi="Verdana" w:cs="Arial"/>
          <w:b/>
          <w:sz w:val="18"/>
          <w:szCs w:val="18"/>
          <w:lang w:val="es-CL"/>
        </w:rPr>
        <w:t>5</w:t>
      </w:r>
      <w:r w:rsidRPr="008418F8">
        <w:rPr>
          <w:rFonts w:ascii="Verdana" w:hAnsi="Verdana" w:cs="Arial"/>
          <w:b/>
          <w:sz w:val="18"/>
          <w:szCs w:val="18"/>
          <w:lang w:val="es-CL"/>
        </w:rPr>
        <w:t xml:space="preserve"> de febrero de 2021</w:t>
      </w:r>
      <w:r w:rsidRPr="008418F8">
        <w:rPr>
          <w:rFonts w:ascii="Verdana" w:hAnsi="Verdana" w:cs="Arial"/>
          <w:bCs/>
          <w:sz w:val="18"/>
          <w:szCs w:val="18"/>
          <w:lang w:val="es-CL"/>
        </w:rPr>
        <w:t>.</w:t>
      </w:r>
    </w:p>
    <w:p w14:paraId="1828D028" w14:textId="77777777" w:rsidR="00855DF3" w:rsidRPr="008418F8" w:rsidRDefault="00855DF3" w:rsidP="00855DF3">
      <w:pPr>
        <w:ind w:left="360" w:right="-90"/>
        <w:jc w:val="both"/>
        <w:rPr>
          <w:rFonts w:ascii="Verdana" w:hAnsi="Verdana" w:cs="ArialMT"/>
          <w:sz w:val="18"/>
          <w:szCs w:val="18"/>
          <w:lang w:val="es-CL"/>
        </w:rPr>
      </w:pPr>
    </w:p>
    <w:p w14:paraId="70C6569C"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Las respuestas serán puestas a disposición de los interesados mediante la inserción de documentos anexos en la página Web del Servicio, remitidos dentro del periodo indicado en el párrafo anterior.</w:t>
      </w:r>
    </w:p>
    <w:p w14:paraId="03F594D6" w14:textId="77777777" w:rsidR="00855DF3" w:rsidRPr="008418F8" w:rsidRDefault="00855DF3" w:rsidP="00855DF3">
      <w:pPr>
        <w:ind w:left="360" w:right="-90"/>
        <w:jc w:val="both"/>
        <w:rPr>
          <w:rFonts w:ascii="Verdana" w:hAnsi="Verdana" w:cs="Arial"/>
          <w:sz w:val="18"/>
          <w:szCs w:val="18"/>
          <w:lang w:val="es-CL"/>
        </w:rPr>
      </w:pPr>
    </w:p>
    <w:p w14:paraId="7F5B9A73"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En caso de indisponibilidad técnica que hubiese impedido el ingreso oportuno de las consultas a la página Web del Servicio, se ampliará el plazo de recepción de consultas, previa certificación de esta circunstancia por la Dirección Nacional del Servicio.</w:t>
      </w:r>
    </w:p>
    <w:p w14:paraId="78411D44" w14:textId="77777777" w:rsidR="00855DF3" w:rsidRPr="008418F8" w:rsidRDefault="00855DF3" w:rsidP="00855DF3">
      <w:pPr>
        <w:ind w:left="360" w:right="-90"/>
        <w:jc w:val="both"/>
        <w:rPr>
          <w:rFonts w:ascii="Verdana" w:hAnsi="Verdana" w:cs="ArialMT"/>
          <w:sz w:val="18"/>
          <w:szCs w:val="18"/>
          <w:lang w:val="es-CL"/>
        </w:rPr>
      </w:pPr>
    </w:p>
    <w:p w14:paraId="750CC4B1"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5E2B869" w14:textId="77777777" w:rsidR="00855DF3" w:rsidRPr="008418F8" w:rsidRDefault="00855DF3" w:rsidP="00855DF3">
      <w:pPr>
        <w:ind w:left="360" w:right="-90"/>
        <w:jc w:val="both"/>
        <w:rPr>
          <w:rFonts w:ascii="Verdana" w:hAnsi="Verdana" w:cs="Arial"/>
          <w:sz w:val="18"/>
          <w:szCs w:val="18"/>
          <w:lang w:val="es-CL"/>
        </w:rPr>
      </w:pPr>
    </w:p>
    <w:p w14:paraId="65C93C3B"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El licitante podrá consolidar las consultas relacionadas al mismo tema, publicando una sola respuesta general.</w:t>
      </w:r>
    </w:p>
    <w:p w14:paraId="74188417" w14:textId="77777777" w:rsidR="00855DF3" w:rsidRPr="008418F8" w:rsidRDefault="00855DF3" w:rsidP="00855DF3">
      <w:pPr>
        <w:ind w:left="360" w:right="-90"/>
        <w:jc w:val="both"/>
        <w:rPr>
          <w:rFonts w:ascii="Verdana" w:hAnsi="Verdana" w:cs="Arial"/>
          <w:sz w:val="18"/>
          <w:szCs w:val="18"/>
          <w:lang w:val="es-CL"/>
        </w:rPr>
      </w:pPr>
    </w:p>
    <w:p w14:paraId="6B904C55"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Las respuestas entregadas contribuirán a determinar el sentido y alcance de las presentes bases, debiendo considerarse obligatoriamente por los interesados en la preparación de sus ofertas.</w:t>
      </w:r>
    </w:p>
    <w:p w14:paraId="19CD3AF6" w14:textId="77777777" w:rsidR="00855DF3" w:rsidRPr="008418F8" w:rsidRDefault="00855DF3" w:rsidP="00855DF3">
      <w:pPr>
        <w:ind w:left="360" w:right="-90"/>
        <w:jc w:val="both"/>
        <w:rPr>
          <w:rFonts w:ascii="Verdana" w:hAnsi="Verdana" w:cs="Arial"/>
          <w:sz w:val="18"/>
          <w:szCs w:val="18"/>
          <w:lang w:val="es-CL"/>
        </w:rPr>
      </w:pPr>
    </w:p>
    <w:p w14:paraId="715BC05D"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lastRenderedPageBreak/>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67EF972F" w14:textId="77777777" w:rsidR="00855DF3" w:rsidRPr="008418F8" w:rsidRDefault="00855DF3" w:rsidP="00855DF3">
      <w:pPr>
        <w:ind w:right="-90"/>
        <w:jc w:val="both"/>
        <w:rPr>
          <w:rFonts w:ascii="Verdana" w:hAnsi="Verdana" w:cs="Arial"/>
          <w:sz w:val="18"/>
          <w:szCs w:val="18"/>
          <w:lang w:val="es-CL"/>
        </w:rPr>
      </w:pPr>
    </w:p>
    <w:p w14:paraId="6D87D963"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Estas aclaraciones se entregarán en la misma forma y oportunidad que las respuestas, y deberán ser consideradas por los interesados en la preparación de sus ofertas.</w:t>
      </w:r>
    </w:p>
    <w:p w14:paraId="0FAB99B6" w14:textId="77777777" w:rsidR="00855DF3" w:rsidRPr="008418F8" w:rsidRDefault="00855DF3" w:rsidP="00855DF3">
      <w:pPr>
        <w:ind w:right="-90"/>
        <w:jc w:val="both"/>
        <w:rPr>
          <w:rFonts w:ascii="Verdana" w:hAnsi="Verdana" w:cs="Arial"/>
          <w:sz w:val="18"/>
          <w:szCs w:val="18"/>
          <w:lang w:val="es-CL"/>
        </w:rPr>
      </w:pPr>
    </w:p>
    <w:p w14:paraId="4534A093" w14:textId="3212181C"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FA65FF" w:rsidRPr="008418F8">
        <w:rPr>
          <w:rFonts w:ascii="Verdana" w:hAnsi="Verdana" w:cs="Arial"/>
          <w:b/>
          <w:sz w:val="18"/>
          <w:szCs w:val="18"/>
          <w:lang w:val="es-CL"/>
        </w:rPr>
        <w:t>2</w:t>
      </w:r>
      <w:r w:rsidR="00D73F79" w:rsidRPr="008418F8">
        <w:rPr>
          <w:rFonts w:ascii="Verdana" w:hAnsi="Verdana" w:cs="Arial"/>
          <w:b/>
          <w:sz w:val="18"/>
          <w:szCs w:val="18"/>
          <w:lang w:val="es-CL"/>
        </w:rPr>
        <w:t>5</w:t>
      </w:r>
      <w:r w:rsidRPr="008418F8">
        <w:rPr>
          <w:rFonts w:ascii="Verdana" w:hAnsi="Verdana" w:cs="Arial"/>
          <w:b/>
          <w:sz w:val="18"/>
          <w:szCs w:val="18"/>
          <w:lang w:val="es-CL"/>
        </w:rPr>
        <w:t xml:space="preserve"> de febrero de 2021,</w:t>
      </w:r>
      <w:r w:rsidRPr="008418F8">
        <w:rPr>
          <w:rFonts w:ascii="Verdana" w:hAnsi="Verdana" w:cs="Arial"/>
          <w:sz w:val="18"/>
          <w:szCs w:val="18"/>
          <w:lang w:val="es-CL"/>
        </w:rPr>
        <w:t xml:space="preserve"> primarán las disposiciones contenidas la documentación técnica, como las Bases y Orientaciones Técnicas.</w:t>
      </w:r>
    </w:p>
    <w:p w14:paraId="06CCDB39" w14:textId="77777777" w:rsidR="00C4158C" w:rsidRPr="008418F8" w:rsidRDefault="00C4158C" w:rsidP="000E4C98">
      <w:pPr>
        <w:ind w:left="360" w:right="-90"/>
        <w:jc w:val="both"/>
        <w:rPr>
          <w:rFonts w:ascii="Verdana" w:hAnsi="Verdana" w:cs="Arial"/>
          <w:sz w:val="18"/>
          <w:szCs w:val="18"/>
          <w:lang w:val="es-CL"/>
        </w:rPr>
      </w:pPr>
    </w:p>
    <w:p w14:paraId="7C02D6FF" w14:textId="77777777"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20" w:name="_Toc274295717"/>
      <w:r w:rsidRPr="008418F8">
        <w:rPr>
          <w:rFonts w:ascii="Verdana" w:hAnsi="Verdana"/>
          <w:sz w:val="18"/>
          <w:szCs w:val="18"/>
          <w:lang w:val="es-CL"/>
        </w:rPr>
        <w:t>Fecha de cierre de la convocatoria y lugar de recepción de las propuestas</w:t>
      </w:r>
      <w:bookmarkEnd w:id="20"/>
    </w:p>
    <w:p w14:paraId="13FEF04F" w14:textId="77777777" w:rsidR="00A863DA" w:rsidRPr="008418F8" w:rsidRDefault="00A863DA">
      <w:pPr>
        <w:tabs>
          <w:tab w:val="num" w:pos="900"/>
        </w:tabs>
        <w:ind w:right="110"/>
        <w:jc w:val="both"/>
        <w:rPr>
          <w:rFonts w:ascii="Verdana" w:hAnsi="Verdana" w:cs="Arial"/>
          <w:bCs/>
          <w:sz w:val="18"/>
          <w:szCs w:val="18"/>
          <w:lang w:val="es-CL"/>
        </w:rPr>
      </w:pPr>
    </w:p>
    <w:p w14:paraId="18608339" w14:textId="7B33AFB4"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Las propuestas y los documentos requeridos deberán ser remitidos vía digital, en formato PDF, correspondiendo indicar en el asunto “Postulación a </w:t>
      </w:r>
      <w:r w:rsidR="00D75E61" w:rsidRPr="008418F8">
        <w:rPr>
          <w:rFonts w:ascii="Verdana" w:hAnsi="Verdana"/>
          <w:sz w:val="18"/>
          <w:szCs w:val="18"/>
          <w:lang w:val="es-CL"/>
        </w:rPr>
        <w:t xml:space="preserve">Cuarto </w:t>
      </w:r>
      <w:r w:rsidRPr="008418F8">
        <w:rPr>
          <w:rFonts w:ascii="Verdana" w:hAnsi="Verdana"/>
          <w:sz w:val="18"/>
          <w:szCs w:val="18"/>
          <w:lang w:val="es-CL"/>
        </w:rPr>
        <w:t>Concurso Público- código</w:t>
      </w:r>
      <w:r w:rsidR="008418F8"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0F8178A9" w14:textId="354B8B74" w:rsidR="00FA65FF" w:rsidRPr="008418F8" w:rsidRDefault="00FA65FF" w:rsidP="00FA65FF">
      <w:pPr>
        <w:pStyle w:val="Textodebloque"/>
        <w:tabs>
          <w:tab w:val="num" w:pos="900"/>
        </w:tabs>
        <w:ind w:left="0"/>
        <w:rPr>
          <w:rFonts w:ascii="Verdana" w:hAnsi="Verdana"/>
          <w:sz w:val="18"/>
          <w:szCs w:val="18"/>
          <w:lang w:val="es-CL"/>
        </w:rPr>
      </w:pPr>
    </w:p>
    <w:p w14:paraId="0C56C8C2"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3"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78607524"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4"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277AEEE6"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15"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322BBB1B"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6"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52B5D492"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7"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24A8D61C"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18"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7C2AA751"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19"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0B61C2A5"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20" w:history="1">
        <w:r w:rsidRPr="008418F8">
          <w:rPr>
            <w:rStyle w:val="Hipervnculo"/>
            <w:rFonts w:ascii="Verdana" w:hAnsi="Verdana"/>
            <w:sz w:val="18"/>
            <w:szCs w:val="18"/>
            <w:lang w:val="es-CL"/>
          </w:rPr>
          <w:t>dr08licitaciones@sename.cl</w:t>
        </w:r>
      </w:hyperlink>
    </w:p>
    <w:p w14:paraId="4074DCED"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21"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5E4C57A6"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22"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31CB5632"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3" w:history="1">
        <w:r w:rsidRPr="008418F8">
          <w:rPr>
            <w:rStyle w:val="Hipervnculo"/>
            <w:rFonts w:ascii="Verdana" w:hAnsi="Verdana"/>
            <w:sz w:val="18"/>
            <w:szCs w:val="18"/>
            <w:lang w:val="es-CL"/>
          </w:rPr>
          <w:t>dr10licitaciones@sename.cl</w:t>
        </w:r>
      </w:hyperlink>
    </w:p>
    <w:p w14:paraId="60B67C4D"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4"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53CB8265"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Aysén del General Carlos Ibáñez del Campo:</w:t>
      </w:r>
      <w:r w:rsidRPr="008418F8">
        <w:rPr>
          <w:lang w:val="es-CL"/>
        </w:rPr>
        <w:t xml:space="preserve"> </w:t>
      </w:r>
      <w:hyperlink r:id="rId25" w:history="1">
        <w:r w:rsidRPr="008418F8">
          <w:rPr>
            <w:rStyle w:val="Hipervnculo"/>
            <w:rFonts w:ascii="Verdana" w:hAnsi="Verdana"/>
            <w:sz w:val="18"/>
            <w:szCs w:val="18"/>
            <w:lang w:val="es-CL"/>
          </w:rPr>
          <w:t>dr11licitaciones@sename.cl</w:t>
        </w:r>
      </w:hyperlink>
      <w:r w:rsidRPr="008418F8">
        <w:rPr>
          <w:rFonts w:ascii="Verdana" w:hAnsi="Verdana"/>
          <w:sz w:val="18"/>
          <w:szCs w:val="18"/>
          <w:lang w:val="es-CL"/>
        </w:rPr>
        <w:t xml:space="preserve">  </w:t>
      </w:r>
    </w:p>
    <w:p w14:paraId="41563029"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26"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22827C13" w14:textId="77777777" w:rsidR="00D75E61" w:rsidRPr="008418F8" w:rsidRDefault="00D75E61" w:rsidP="00D75E61">
      <w:pPr>
        <w:pStyle w:val="Textodebloque"/>
        <w:numPr>
          <w:ilvl w:val="0"/>
          <w:numId w:val="38"/>
        </w:numPr>
        <w:rPr>
          <w:rFonts w:ascii="Verdana" w:hAnsi="Verdana"/>
          <w:sz w:val="18"/>
          <w:szCs w:val="18"/>
          <w:lang w:val="es-CL"/>
        </w:rPr>
      </w:pPr>
      <w:r w:rsidRPr="008418F8">
        <w:rPr>
          <w:rFonts w:ascii="Verdana" w:hAnsi="Verdana"/>
          <w:sz w:val="18"/>
          <w:szCs w:val="18"/>
          <w:lang w:val="es-CL"/>
        </w:rPr>
        <w:t xml:space="preserve">Proyectos ubicados en la Región Metropolitana: </w:t>
      </w:r>
      <w:hyperlink r:id="rId27" w:history="1">
        <w:r w:rsidRPr="008418F8">
          <w:rPr>
            <w:rStyle w:val="Hipervnculo"/>
            <w:rFonts w:ascii="Verdana" w:hAnsi="Verdana"/>
            <w:sz w:val="18"/>
            <w:szCs w:val="18"/>
            <w:lang w:val="es-CL"/>
          </w:rPr>
          <w:t>dr13licitaciones@sename.cl</w:t>
        </w:r>
      </w:hyperlink>
    </w:p>
    <w:p w14:paraId="7260718C" w14:textId="77777777" w:rsidR="00FA65FF" w:rsidRPr="008418F8" w:rsidRDefault="00FA65FF" w:rsidP="00FA65FF">
      <w:pPr>
        <w:pStyle w:val="Textodebloque"/>
        <w:tabs>
          <w:tab w:val="num" w:pos="900"/>
        </w:tabs>
        <w:ind w:left="0"/>
        <w:rPr>
          <w:rFonts w:ascii="Verdana" w:hAnsi="Verdana"/>
          <w:sz w:val="18"/>
          <w:szCs w:val="18"/>
          <w:lang w:val="es-CL"/>
        </w:rPr>
      </w:pPr>
    </w:p>
    <w:p w14:paraId="74FEA05B" w14:textId="77777777"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75AC41F" w14:textId="77777777" w:rsidR="00FA65FF" w:rsidRPr="008418F8" w:rsidRDefault="00FA65FF" w:rsidP="00FA65FF">
      <w:pPr>
        <w:pStyle w:val="Textodebloque"/>
        <w:tabs>
          <w:tab w:val="num" w:pos="900"/>
        </w:tabs>
        <w:ind w:left="0"/>
        <w:rPr>
          <w:rFonts w:ascii="Verdana" w:hAnsi="Verdana"/>
          <w:sz w:val="18"/>
          <w:szCs w:val="18"/>
          <w:lang w:val="es-CL"/>
        </w:rPr>
      </w:pPr>
    </w:p>
    <w:p w14:paraId="2022C1A4" w14:textId="77777777"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Cada casilla electrónica responderá de manera automática la recepción de su correo con la propuesta correspondiente. La respuesta automática de recepción no implicará admisibilidad de la propuesta.</w:t>
      </w:r>
    </w:p>
    <w:p w14:paraId="706B6506" w14:textId="77777777" w:rsidR="00FA65FF" w:rsidRPr="008418F8" w:rsidRDefault="00FA65FF" w:rsidP="00FA65FF">
      <w:pPr>
        <w:pStyle w:val="Textodebloque"/>
        <w:tabs>
          <w:tab w:val="num" w:pos="900"/>
        </w:tabs>
        <w:ind w:left="0"/>
        <w:rPr>
          <w:rFonts w:ascii="Verdana" w:hAnsi="Verdana"/>
          <w:sz w:val="18"/>
          <w:szCs w:val="18"/>
          <w:lang w:val="es-CL"/>
        </w:rPr>
      </w:pPr>
    </w:p>
    <w:p w14:paraId="630F9D13" w14:textId="4C501C57"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 convocatoria se extenderá hasta las 10:00 horas del </w:t>
      </w:r>
      <w:r w:rsidR="006F586A" w:rsidRPr="008418F8">
        <w:rPr>
          <w:rFonts w:ascii="Verdana" w:hAnsi="Verdana"/>
          <w:b/>
          <w:bCs/>
          <w:sz w:val="18"/>
          <w:szCs w:val="18"/>
          <w:lang w:val="es-CL"/>
        </w:rPr>
        <w:t>vigésimo segundo</w:t>
      </w:r>
      <w:r w:rsidRPr="008418F8">
        <w:rPr>
          <w:rFonts w:ascii="Verdana" w:hAnsi="Verdana"/>
          <w:b/>
          <w:bCs/>
          <w:sz w:val="18"/>
          <w:szCs w:val="18"/>
          <w:lang w:val="es-CL"/>
        </w:rPr>
        <w:t xml:space="preserve"> (</w:t>
      </w:r>
      <w:r w:rsidR="006F586A" w:rsidRPr="008418F8">
        <w:rPr>
          <w:rFonts w:ascii="Verdana" w:hAnsi="Verdana"/>
          <w:b/>
          <w:bCs/>
          <w:sz w:val="18"/>
          <w:szCs w:val="18"/>
          <w:lang w:val="es-CL"/>
        </w:rPr>
        <w:t>22</w:t>
      </w:r>
      <w:r w:rsidRPr="008418F8">
        <w:rPr>
          <w:rFonts w:ascii="Verdana" w:hAnsi="Verdana"/>
          <w:b/>
          <w:bCs/>
          <w:sz w:val="18"/>
          <w:szCs w:val="18"/>
          <w:lang w:val="es-CL"/>
        </w:rPr>
        <w:t xml:space="preserve">) día hábil siguiente al de su publicación, es decir el día </w:t>
      </w:r>
      <w:r w:rsidR="00993D4C" w:rsidRPr="008418F8">
        <w:rPr>
          <w:rFonts w:ascii="Verdana" w:hAnsi="Verdana"/>
          <w:b/>
          <w:bCs/>
          <w:sz w:val="18"/>
          <w:szCs w:val="18"/>
          <w:lang w:val="es-CL"/>
        </w:rPr>
        <w:t>1</w:t>
      </w:r>
      <w:r w:rsidR="00D73F79" w:rsidRPr="008418F8">
        <w:rPr>
          <w:rFonts w:ascii="Verdana" w:hAnsi="Verdana"/>
          <w:b/>
          <w:bCs/>
          <w:sz w:val="18"/>
          <w:szCs w:val="18"/>
          <w:lang w:val="es-CL"/>
        </w:rPr>
        <w:t>8</w:t>
      </w:r>
      <w:r w:rsidRPr="008418F8">
        <w:rPr>
          <w:rFonts w:ascii="Verdana" w:hAnsi="Verdana"/>
          <w:b/>
          <w:bCs/>
          <w:sz w:val="18"/>
          <w:szCs w:val="18"/>
          <w:lang w:val="es-CL"/>
        </w:rPr>
        <w:t xml:space="preserve"> de marzo de 2021</w:t>
      </w:r>
      <w:r w:rsidRPr="008418F8">
        <w:rPr>
          <w:rFonts w:ascii="Verdana" w:hAnsi="Verdana"/>
          <w:sz w:val="18"/>
          <w:szCs w:val="18"/>
          <w:lang w:val="es-CL"/>
        </w:rPr>
        <w:t xml:space="preserve">. Con posterioridad a este plazo, la convocatoria se encontrará cerrada. </w:t>
      </w:r>
    </w:p>
    <w:p w14:paraId="6A4C45B4" w14:textId="77777777" w:rsidR="00A863DA" w:rsidRPr="008418F8" w:rsidRDefault="00A863DA">
      <w:pPr>
        <w:pStyle w:val="Textodebloque"/>
        <w:tabs>
          <w:tab w:val="num" w:pos="900"/>
        </w:tabs>
        <w:ind w:left="0"/>
        <w:rPr>
          <w:rFonts w:ascii="Verdana" w:hAnsi="Verdana"/>
          <w:sz w:val="18"/>
          <w:szCs w:val="18"/>
          <w:lang w:val="es-CL"/>
        </w:rPr>
      </w:pPr>
    </w:p>
    <w:p w14:paraId="0B1AF744" w14:textId="77777777"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21" w:name="_Toc160857302"/>
      <w:bookmarkStart w:id="22" w:name="_Toc274295718"/>
      <w:r w:rsidRPr="008418F8">
        <w:rPr>
          <w:rFonts w:ascii="Verdana" w:hAnsi="Verdana"/>
          <w:sz w:val="18"/>
          <w:szCs w:val="18"/>
          <w:lang w:val="es-CL"/>
        </w:rPr>
        <w:t>Formalidades para la presentación de propuestas</w:t>
      </w:r>
      <w:bookmarkEnd w:id="21"/>
      <w:r w:rsidR="00CA5050" w:rsidRPr="008418F8">
        <w:rPr>
          <w:rFonts w:ascii="Verdana" w:hAnsi="Verdana"/>
          <w:sz w:val="18"/>
          <w:szCs w:val="18"/>
          <w:lang w:val="es-CL"/>
        </w:rPr>
        <w:t>:</w:t>
      </w:r>
      <w:bookmarkEnd w:id="22"/>
    </w:p>
    <w:p w14:paraId="2E7D0230" w14:textId="694FA54D" w:rsidR="00FA65FF" w:rsidRPr="008418F8" w:rsidRDefault="00FA65FF" w:rsidP="00FA65FF">
      <w:pPr>
        <w:jc w:val="both"/>
        <w:rPr>
          <w:rFonts w:ascii="Verdana" w:hAnsi="Verdana" w:cs="Arial"/>
          <w:sz w:val="18"/>
          <w:szCs w:val="18"/>
          <w:lang w:val="es-CL"/>
        </w:rPr>
      </w:pPr>
      <w:bookmarkStart w:id="23" w:name="_Toc160857303"/>
      <w:bookmarkStart w:id="24" w:name="_Toc274295719"/>
    </w:p>
    <w:p w14:paraId="0CC9A86F" w14:textId="77777777" w:rsidR="00FA65FF" w:rsidRPr="008418F8" w:rsidRDefault="00FA65FF" w:rsidP="00FA65FF">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Todos los documentos que se señalan a continuación, deberán ser presentados vía electrónica, en formato PDF (sin archivos comprimidos, un archivo PDF por documento).</w:t>
      </w:r>
    </w:p>
    <w:p w14:paraId="2F4F5842"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11F99CB8"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El proyecto deberá presentarse en el formato correspondiente al Formulario de la Presentación de Proyectos respectivo (ver Anexo N°2: Formulario de Presentación de Proyecto) cumpliendo con lo establecido en las presentes bases, adecuándose a los objetivos y exigencias técnicas descritas en las bases técnicas.</w:t>
      </w:r>
    </w:p>
    <w:p w14:paraId="2FFDEFEC"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3BEA099A"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El proyecto debe ser firmado por el representante legal de la institución o por su delegatario, en cuyo caso, deberá acompañarse dicha delegación especial.</w:t>
      </w:r>
    </w:p>
    <w:p w14:paraId="1C7F1CC2"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537F00B6"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Junto al proyecto, el participante deberá presentar un certificado de antecedentes laborales y previsionales,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w:t>
      </w:r>
    </w:p>
    <w:p w14:paraId="4A4B35D6"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425D25EA" w14:textId="77777777" w:rsidR="00FA65FF" w:rsidRPr="008418F8" w:rsidRDefault="00FA65FF" w:rsidP="00FA65FF">
      <w:pPr>
        <w:pStyle w:val="Prrafodelista"/>
        <w:autoSpaceDE w:val="0"/>
        <w:autoSpaceDN w:val="0"/>
        <w:adjustRightInd w:val="0"/>
        <w:ind w:left="360"/>
        <w:jc w:val="both"/>
        <w:rPr>
          <w:rFonts w:ascii="Verdana" w:hAnsi="Verdana" w:cs="Arial"/>
          <w:sz w:val="18"/>
          <w:szCs w:val="18"/>
        </w:rPr>
      </w:pPr>
      <w:r w:rsidRPr="008418F8">
        <w:rPr>
          <w:rFonts w:ascii="Verdana" w:hAnsi="Verdana" w:cs="Arial"/>
          <w:sz w:val="18"/>
          <w:szCs w:val="18"/>
        </w:rPr>
        <w:t xml:space="preserve">En caso de que una institución presente más de una propuesta en una misma región, bastará que presente un certificado, situación que se hará constar como observación en el acta que elabore la comisión de apertura. </w:t>
      </w:r>
    </w:p>
    <w:p w14:paraId="0A844D50"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1096BE99" w14:textId="77777777" w:rsidR="00FA65FF" w:rsidRPr="008418F8" w:rsidRDefault="00FA65FF" w:rsidP="00FA65FF">
      <w:pPr>
        <w:pStyle w:val="Prrafodelista"/>
        <w:autoSpaceDE w:val="0"/>
        <w:autoSpaceDN w:val="0"/>
        <w:adjustRightInd w:val="0"/>
        <w:ind w:left="360"/>
        <w:jc w:val="both"/>
        <w:rPr>
          <w:rFonts w:ascii="Verdana" w:hAnsi="Verdana" w:cs="Arial"/>
          <w:sz w:val="18"/>
          <w:szCs w:val="18"/>
        </w:rPr>
      </w:pPr>
      <w:r w:rsidRPr="008418F8">
        <w:rPr>
          <w:rFonts w:ascii="Verdana" w:hAnsi="Verdana" w:cs="Arial"/>
          <w:sz w:val="18"/>
          <w:szCs w:val="18"/>
        </w:rPr>
        <w:lastRenderedPageBreak/>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021AA078"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528AC780" w14:textId="519D7768"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Junto al proyecto, el participante deberá presentar una carta de compromiso, firmada por el representante legal de la institución, que se acompaña como anexo de estas bases, la que se referirá a los Recursos Humanos y los Recursos Materiales con los que funcionará el proyecto</w:t>
      </w:r>
      <w:r w:rsidR="006060B9">
        <w:rPr>
          <w:rFonts w:ascii="Verdana" w:hAnsi="Verdana" w:cs="Arial"/>
          <w:sz w:val="18"/>
          <w:szCs w:val="18"/>
        </w:rPr>
        <w:t>, el que no debe ser modificado en su formato.</w:t>
      </w:r>
    </w:p>
    <w:p w14:paraId="31146447"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7657BC0D" w14:textId="30832BAA" w:rsidR="00FA65FF" w:rsidRPr="008418F8" w:rsidRDefault="00FA65FF" w:rsidP="00FA65FF">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caso de que el Colaborador envíe más de un correo electrónico con su propuesta, se considerará sólo el último correo enviado.</w:t>
      </w:r>
    </w:p>
    <w:p w14:paraId="332EE3FD"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328BAFE7" w14:textId="77777777" w:rsidR="00C4158C" w:rsidRPr="008418F8" w:rsidRDefault="00C4158C" w:rsidP="00AB4143">
      <w:pPr>
        <w:pStyle w:val="Ttulo3"/>
        <w:numPr>
          <w:ilvl w:val="0"/>
          <w:numId w:val="4"/>
        </w:numPr>
        <w:spacing w:before="0" w:after="0"/>
        <w:ind w:left="360"/>
        <w:rPr>
          <w:rFonts w:ascii="Verdana" w:hAnsi="Verdana"/>
          <w:sz w:val="18"/>
          <w:szCs w:val="18"/>
          <w:lang w:val="es-CL"/>
        </w:rPr>
      </w:pPr>
      <w:r w:rsidRPr="008418F8">
        <w:rPr>
          <w:rFonts w:ascii="Verdana" w:hAnsi="Verdana"/>
          <w:sz w:val="18"/>
          <w:szCs w:val="18"/>
          <w:lang w:val="es-CL"/>
        </w:rPr>
        <w:t>Lugar y fecha de apertura de las propuestas</w:t>
      </w:r>
      <w:bookmarkEnd w:id="23"/>
      <w:bookmarkEnd w:id="24"/>
    </w:p>
    <w:p w14:paraId="33E7FDDF" w14:textId="77777777" w:rsidR="00C4158C" w:rsidRPr="008418F8" w:rsidRDefault="00C4158C" w:rsidP="00C4158C">
      <w:pPr>
        <w:ind w:left="360"/>
        <w:jc w:val="both"/>
        <w:rPr>
          <w:rFonts w:ascii="Verdana" w:hAnsi="Verdana" w:cs="Arial"/>
          <w:b/>
          <w:bCs/>
          <w:sz w:val="18"/>
          <w:szCs w:val="18"/>
          <w:lang w:val="es-CL"/>
        </w:rPr>
      </w:pPr>
    </w:p>
    <w:p w14:paraId="3E8A495E" w14:textId="7F068A85" w:rsidR="00FA65FF" w:rsidRPr="008418F8" w:rsidRDefault="00FA65FF" w:rsidP="00FA65FF">
      <w:pPr>
        <w:jc w:val="both"/>
        <w:rPr>
          <w:rFonts w:ascii="Verdana" w:hAnsi="Verdana" w:cs="Arial"/>
          <w:spacing w:val="-3"/>
          <w:sz w:val="18"/>
          <w:szCs w:val="18"/>
          <w:lang w:val="es-CL"/>
        </w:rPr>
      </w:pPr>
      <w:r w:rsidRPr="008418F8">
        <w:rPr>
          <w:rFonts w:ascii="Verdana" w:hAnsi="Verdana" w:cs="Arial"/>
          <w:spacing w:val="-3"/>
          <w:sz w:val="18"/>
          <w:szCs w:val="18"/>
          <w:lang w:val="es-CL"/>
        </w:rPr>
        <w:t xml:space="preserve">La apertura de las propuestas se efectuará de forma remota en las oficinas de las Direcciones Regionales que se determinen en esta convocatoria, a las 12:30 horas del </w:t>
      </w:r>
      <w:r w:rsidR="00F06FBA" w:rsidRPr="008418F8">
        <w:rPr>
          <w:rFonts w:ascii="Verdana" w:hAnsi="Verdana" w:cs="Arial"/>
          <w:b/>
          <w:spacing w:val="-3"/>
          <w:sz w:val="18"/>
          <w:szCs w:val="18"/>
          <w:lang w:val="es-CL"/>
        </w:rPr>
        <w:t xml:space="preserve">vigésimo </w:t>
      </w:r>
      <w:r w:rsidR="00576F50" w:rsidRPr="008418F8">
        <w:rPr>
          <w:rFonts w:ascii="Verdana" w:hAnsi="Verdana" w:cs="Arial"/>
          <w:b/>
          <w:spacing w:val="-3"/>
          <w:sz w:val="18"/>
          <w:szCs w:val="18"/>
          <w:lang w:val="es-CL"/>
        </w:rPr>
        <w:t>s</w:t>
      </w:r>
      <w:r w:rsidR="00576F50">
        <w:rPr>
          <w:rFonts w:ascii="Verdana" w:hAnsi="Verdana" w:cs="Arial"/>
          <w:b/>
          <w:spacing w:val="-3"/>
          <w:sz w:val="18"/>
          <w:szCs w:val="18"/>
          <w:lang w:val="es-CL"/>
        </w:rPr>
        <w:t>éptimo</w:t>
      </w:r>
      <w:r w:rsidRPr="008418F8">
        <w:rPr>
          <w:rFonts w:ascii="Verdana" w:hAnsi="Verdana" w:cs="Arial"/>
          <w:b/>
          <w:spacing w:val="-3"/>
          <w:sz w:val="18"/>
          <w:szCs w:val="18"/>
          <w:lang w:val="es-CL"/>
        </w:rPr>
        <w:t xml:space="preserve"> (</w:t>
      </w:r>
      <w:r w:rsidR="00576F50">
        <w:rPr>
          <w:rFonts w:ascii="Verdana" w:hAnsi="Verdana" w:cs="Arial"/>
          <w:b/>
          <w:spacing w:val="-3"/>
          <w:sz w:val="18"/>
          <w:szCs w:val="18"/>
          <w:lang w:val="es-CL"/>
        </w:rPr>
        <w:t>27</w:t>
      </w:r>
      <w:r w:rsidRPr="008418F8">
        <w:rPr>
          <w:rFonts w:ascii="Verdana" w:hAnsi="Verdana" w:cs="Arial"/>
          <w:b/>
          <w:spacing w:val="-3"/>
          <w:sz w:val="18"/>
          <w:szCs w:val="18"/>
          <w:lang w:val="es-CL"/>
        </w:rPr>
        <w:t>)</w:t>
      </w:r>
      <w:r w:rsidRPr="008418F8">
        <w:rPr>
          <w:rFonts w:ascii="Verdana" w:hAnsi="Verdana" w:cs="Arial"/>
          <w:spacing w:val="-3"/>
          <w:sz w:val="18"/>
          <w:szCs w:val="18"/>
          <w:lang w:val="es-CL"/>
        </w:rPr>
        <w:t xml:space="preserve"> </w:t>
      </w:r>
      <w:r w:rsidRPr="008418F8">
        <w:rPr>
          <w:rFonts w:ascii="Verdana" w:hAnsi="Verdana" w:cs="Arial"/>
          <w:b/>
          <w:bCs/>
          <w:spacing w:val="-3"/>
          <w:sz w:val="18"/>
          <w:szCs w:val="18"/>
          <w:lang w:val="es-CL"/>
        </w:rPr>
        <w:t xml:space="preserve">día hábil </w:t>
      </w:r>
      <w:r w:rsidRPr="008418F8">
        <w:rPr>
          <w:rFonts w:ascii="Verdana" w:hAnsi="Verdana" w:cs="Arial"/>
          <w:bCs/>
          <w:spacing w:val="-3"/>
          <w:sz w:val="18"/>
          <w:szCs w:val="18"/>
          <w:lang w:val="es-CL"/>
        </w:rPr>
        <w:t xml:space="preserve">siguiente al de su publicación, es decir el día </w:t>
      </w:r>
      <w:r w:rsidR="00576F50">
        <w:rPr>
          <w:rFonts w:ascii="Verdana" w:hAnsi="Verdana" w:cs="Arial"/>
          <w:b/>
          <w:bCs/>
          <w:spacing w:val="-3"/>
          <w:sz w:val="18"/>
          <w:szCs w:val="18"/>
          <w:lang w:val="es-CL"/>
        </w:rPr>
        <w:t>25</w:t>
      </w:r>
      <w:bookmarkStart w:id="25" w:name="_GoBack"/>
      <w:bookmarkEnd w:id="25"/>
      <w:r w:rsidRPr="008418F8">
        <w:rPr>
          <w:rFonts w:ascii="Verdana" w:hAnsi="Verdana" w:cs="Arial"/>
          <w:b/>
          <w:bCs/>
          <w:spacing w:val="-3"/>
          <w:sz w:val="18"/>
          <w:szCs w:val="18"/>
          <w:lang w:val="es-CL"/>
        </w:rPr>
        <w:t xml:space="preserve"> de </w:t>
      </w:r>
      <w:r w:rsidR="00993D4C" w:rsidRPr="008418F8">
        <w:rPr>
          <w:rFonts w:ascii="Verdana" w:hAnsi="Verdana" w:cs="Arial"/>
          <w:b/>
          <w:bCs/>
          <w:spacing w:val="-3"/>
          <w:sz w:val="18"/>
          <w:szCs w:val="18"/>
          <w:lang w:val="es-CL"/>
        </w:rPr>
        <w:t>marzo</w:t>
      </w:r>
      <w:r w:rsidRPr="008418F8">
        <w:rPr>
          <w:rFonts w:ascii="Verdana" w:hAnsi="Verdana" w:cs="Arial"/>
          <w:b/>
          <w:bCs/>
          <w:spacing w:val="-3"/>
          <w:sz w:val="18"/>
          <w:szCs w:val="18"/>
          <w:lang w:val="es-CL"/>
        </w:rPr>
        <w:t xml:space="preserve"> de 2021.</w:t>
      </w:r>
    </w:p>
    <w:p w14:paraId="20651401" w14:textId="77777777" w:rsidR="00C4158C" w:rsidRPr="008418F8" w:rsidRDefault="00C4158C" w:rsidP="00C4158C">
      <w:pPr>
        <w:jc w:val="both"/>
        <w:rPr>
          <w:rFonts w:ascii="Verdana" w:hAnsi="Verdana" w:cs="Arial"/>
          <w:bCs/>
          <w:sz w:val="18"/>
          <w:szCs w:val="18"/>
          <w:lang w:val="es-CL"/>
        </w:rPr>
      </w:pPr>
    </w:p>
    <w:p w14:paraId="60BD1E83" w14:textId="77777777" w:rsidR="00C4158C" w:rsidRPr="008418F8" w:rsidRDefault="00C4158C" w:rsidP="00C4158C">
      <w:pPr>
        <w:pStyle w:val="Textoindependiente"/>
        <w:tabs>
          <w:tab w:val="left" w:pos="360"/>
        </w:tabs>
        <w:ind w:right="110"/>
        <w:rPr>
          <w:rFonts w:ascii="Verdana" w:hAnsi="Verdana"/>
          <w:b/>
          <w:sz w:val="18"/>
          <w:szCs w:val="18"/>
        </w:rPr>
      </w:pPr>
      <w:r w:rsidRPr="008418F8">
        <w:rPr>
          <w:rFonts w:ascii="Verdana" w:hAnsi="Verdana"/>
          <w:b/>
          <w:sz w:val="18"/>
          <w:szCs w:val="18"/>
        </w:rPr>
        <w:t xml:space="preserve">f) Período de evaluación. </w:t>
      </w:r>
    </w:p>
    <w:p w14:paraId="5248719D" w14:textId="77777777" w:rsidR="00C4158C" w:rsidRPr="008418F8" w:rsidRDefault="00C4158C" w:rsidP="00C4158C">
      <w:pPr>
        <w:pStyle w:val="Textoindependiente"/>
        <w:tabs>
          <w:tab w:val="left" w:pos="360"/>
        </w:tabs>
        <w:ind w:right="110"/>
        <w:rPr>
          <w:rFonts w:ascii="Verdana" w:hAnsi="Verdana"/>
          <w:sz w:val="18"/>
          <w:szCs w:val="18"/>
        </w:rPr>
      </w:pPr>
    </w:p>
    <w:p w14:paraId="43129AA0" w14:textId="018A0A3B" w:rsidR="00C4158C" w:rsidRPr="008418F8" w:rsidRDefault="00993D4C" w:rsidP="00993D4C">
      <w:pPr>
        <w:ind w:right="51"/>
        <w:jc w:val="both"/>
        <w:rPr>
          <w:rFonts w:ascii="Verdana" w:hAnsi="Verdana" w:cs="Arial"/>
          <w:b/>
          <w:sz w:val="18"/>
          <w:szCs w:val="18"/>
          <w:lang w:val="es-CL"/>
        </w:rPr>
      </w:pPr>
      <w:r w:rsidRPr="008418F8">
        <w:rPr>
          <w:rFonts w:ascii="Verdana" w:hAnsi="Verdana" w:cs="Arial"/>
          <w:sz w:val="18"/>
          <w:szCs w:val="18"/>
          <w:lang w:val="es-CL"/>
        </w:rPr>
        <w:t xml:space="preserve">Hasta el día </w:t>
      </w:r>
      <w:r w:rsidRPr="008418F8">
        <w:rPr>
          <w:rFonts w:ascii="Verdana" w:hAnsi="Verdana" w:cs="Arial"/>
          <w:b/>
          <w:sz w:val="18"/>
          <w:szCs w:val="18"/>
          <w:lang w:val="es-CL"/>
        </w:rPr>
        <w:t>0</w:t>
      </w:r>
      <w:r w:rsidR="00D73F79" w:rsidRPr="008418F8">
        <w:rPr>
          <w:rFonts w:ascii="Verdana" w:hAnsi="Verdana" w:cs="Arial"/>
          <w:b/>
          <w:sz w:val="18"/>
          <w:szCs w:val="18"/>
          <w:lang w:val="es-CL"/>
        </w:rPr>
        <w:t>9</w:t>
      </w:r>
      <w:r w:rsidRPr="008418F8">
        <w:rPr>
          <w:rFonts w:ascii="Verdana" w:hAnsi="Verdana" w:cs="Arial"/>
          <w:b/>
          <w:sz w:val="18"/>
          <w:szCs w:val="18"/>
          <w:lang w:val="es-CL"/>
        </w:rPr>
        <w:t xml:space="preserve"> de abril de 2021.</w:t>
      </w:r>
    </w:p>
    <w:p w14:paraId="0BC4F8BC" w14:textId="77777777" w:rsidR="00D75E61" w:rsidRPr="008418F8" w:rsidRDefault="00D75E61" w:rsidP="00993D4C">
      <w:pPr>
        <w:ind w:right="51"/>
        <w:jc w:val="both"/>
        <w:rPr>
          <w:rFonts w:ascii="Verdana" w:hAnsi="Verdana" w:cs="Arial"/>
          <w:b/>
          <w:sz w:val="18"/>
          <w:szCs w:val="18"/>
          <w:lang w:val="es-CL"/>
        </w:rPr>
      </w:pPr>
    </w:p>
    <w:p w14:paraId="3BC2BE8C" w14:textId="77777777" w:rsidR="00C4158C" w:rsidRPr="008418F8" w:rsidRDefault="00C4158C" w:rsidP="00C4158C">
      <w:pPr>
        <w:pStyle w:val="Textoindependiente"/>
        <w:tabs>
          <w:tab w:val="left" w:pos="360"/>
        </w:tabs>
        <w:ind w:right="110"/>
        <w:rPr>
          <w:rFonts w:ascii="Verdana" w:hAnsi="Verdana"/>
          <w:b/>
          <w:sz w:val="18"/>
          <w:szCs w:val="18"/>
        </w:rPr>
      </w:pPr>
      <w:r w:rsidRPr="008418F8">
        <w:rPr>
          <w:rFonts w:ascii="Verdana" w:hAnsi="Verdana"/>
          <w:b/>
          <w:sz w:val="18"/>
          <w:szCs w:val="18"/>
        </w:rPr>
        <w:t>g) Fecha de adjudicación y notificación.</w:t>
      </w:r>
    </w:p>
    <w:p w14:paraId="665ACFEE" w14:textId="117177DF" w:rsidR="00791A4C" w:rsidRPr="008418F8" w:rsidRDefault="00791A4C" w:rsidP="00993D4C">
      <w:pPr>
        <w:autoSpaceDE w:val="0"/>
        <w:autoSpaceDN w:val="0"/>
        <w:adjustRightInd w:val="0"/>
        <w:jc w:val="both"/>
        <w:rPr>
          <w:rFonts w:ascii="Verdana" w:hAnsi="Verdana" w:cs="Arial"/>
          <w:b/>
          <w:bCs/>
          <w:sz w:val="18"/>
          <w:szCs w:val="18"/>
          <w:lang w:val="es-CL"/>
        </w:rPr>
      </w:pPr>
    </w:p>
    <w:p w14:paraId="4D70051E" w14:textId="3AA72848" w:rsidR="00993D4C" w:rsidRPr="008418F8" w:rsidRDefault="00993D4C" w:rsidP="00993D4C">
      <w:pPr>
        <w:numPr>
          <w:ilvl w:val="0"/>
          <w:numId w:val="3"/>
        </w:numPr>
        <w:tabs>
          <w:tab w:val="num" w:pos="0"/>
        </w:tabs>
        <w:autoSpaceDE w:val="0"/>
        <w:autoSpaceDN w:val="0"/>
        <w:adjustRightInd w:val="0"/>
        <w:ind w:left="0" w:firstLine="0"/>
        <w:jc w:val="both"/>
        <w:rPr>
          <w:rFonts w:ascii="Verdana" w:hAnsi="Verdana" w:cs="Arial"/>
          <w:b/>
          <w:bCs/>
          <w:sz w:val="18"/>
          <w:szCs w:val="18"/>
          <w:lang w:val="es-CL"/>
        </w:rPr>
      </w:pPr>
      <w:r w:rsidRPr="008418F8">
        <w:rPr>
          <w:rFonts w:ascii="Verdana" w:hAnsi="Verdana" w:cs="Arial"/>
          <w:sz w:val="18"/>
          <w:szCs w:val="18"/>
          <w:u w:val="single"/>
          <w:lang w:val="es-CL"/>
        </w:rPr>
        <w:t>Adjudicación</w:t>
      </w:r>
      <w:r w:rsidRPr="008418F8">
        <w:rPr>
          <w:rFonts w:ascii="Verdana" w:hAnsi="Verdana" w:cs="Arial"/>
          <w:b/>
          <w:bCs/>
          <w:sz w:val="18"/>
          <w:szCs w:val="18"/>
          <w:lang w:val="es-CL"/>
        </w:rPr>
        <w:t xml:space="preserve">: </w:t>
      </w:r>
      <w:r w:rsidRPr="008418F8">
        <w:rPr>
          <w:rFonts w:ascii="Verdana" w:hAnsi="Verdana" w:cs="Arial"/>
          <w:bCs/>
          <w:sz w:val="18"/>
          <w:szCs w:val="18"/>
          <w:lang w:val="es-CL"/>
        </w:rPr>
        <w:t xml:space="preserve">Hasta el </w:t>
      </w:r>
      <w:r w:rsidR="00D73F79" w:rsidRPr="008418F8">
        <w:rPr>
          <w:rFonts w:ascii="Verdana" w:hAnsi="Verdana" w:cs="Arial"/>
          <w:b/>
          <w:bCs/>
          <w:sz w:val="18"/>
          <w:szCs w:val="18"/>
          <w:lang w:val="es-CL"/>
        </w:rPr>
        <w:t>30</w:t>
      </w:r>
      <w:r w:rsidRPr="008418F8">
        <w:rPr>
          <w:rFonts w:ascii="Verdana" w:hAnsi="Verdana" w:cs="Arial"/>
          <w:b/>
          <w:bCs/>
          <w:sz w:val="18"/>
          <w:szCs w:val="18"/>
          <w:lang w:val="es-CL"/>
        </w:rPr>
        <w:t xml:space="preserve"> de abril de 2021</w:t>
      </w:r>
      <w:r w:rsidRPr="008418F8">
        <w:rPr>
          <w:rFonts w:ascii="Verdana" w:hAnsi="Verdana" w:cs="Arial"/>
          <w:b/>
          <w:sz w:val="18"/>
          <w:szCs w:val="18"/>
          <w:lang w:val="es-CL"/>
        </w:rPr>
        <w:t>.</w:t>
      </w:r>
    </w:p>
    <w:p w14:paraId="5D813367" w14:textId="77777777" w:rsidR="00993D4C" w:rsidRPr="008418F8" w:rsidRDefault="00993D4C" w:rsidP="00993D4C">
      <w:pPr>
        <w:autoSpaceDE w:val="0"/>
        <w:autoSpaceDN w:val="0"/>
        <w:adjustRightInd w:val="0"/>
        <w:jc w:val="both"/>
        <w:rPr>
          <w:rFonts w:ascii="Verdana" w:hAnsi="Verdana" w:cs="Arial"/>
          <w:b/>
          <w:bCs/>
          <w:sz w:val="18"/>
          <w:szCs w:val="18"/>
          <w:lang w:val="es-CL"/>
        </w:rPr>
      </w:pPr>
    </w:p>
    <w:p w14:paraId="409DD8A6" w14:textId="77777777" w:rsidR="00993D4C" w:rsidRPr="008418F8" w:rsidRDefault="00993D4C" w:rsidP="00993D4C">
      <w:pPr>
        <w:numPr>
          <w:ilvl w:val="0"/>
          <w:numId w:val="3"/>
        </w:numPr>
        <w:tabs>
          <w:tab w:val="num" w:pos="0"/>
        </w:tabs>
        <w:autoSpaceDE w:val="0"/>
        <w:autoSpaceDN w:val="0"/>
        <w:adjustRightInd w:val="0"/>
        <w:ind w:left="0" w:firstLine="0"/>
        <w:jc w:val="both"/>
        <w:rPr>
          <w:rFonts w:ascii="Verdana" w:hAnsi="Verdana" w:cs="Arial"/>
          <w:sz w:val="18"/>
          <w:szCs w:val="18"/>
          <w:lang w:val="es-CL"/>
        </w:rPr>
      </w:pPr>
      <w:r w:rsidRPr="008418F8">
        <w:rPr>
          <w:rFonts w:ascii="Verdana" w:hAnsi="Verdana" w:cs="Arial"/>
          <w:sz w:val="18"/>
          <w:szCs w:val="18"/>
          <w:u w:val="single"/>
          <w:lang w:val="es-CL"/>
        </w:rPr>
        <w:t>Comunicación de los resultados</w:t>
      </w:r>
      <w:r w:rsidRPr="008418F8">
        <w:rPr>
          <w:rFonts w:ascii="Verdana" w:hAnsi="Verdana" w:cs="Arial"/>
          <w:sz w:val="18"/>
          <w:szCs w:val="18"/>
          <w:lang w:val="es-CL"/>
        </w:rPr>
        <w:t>: Dictado el acto administrativo que adjudica la licitación, se informará ésta a través de su publicación en la página WEB del Servicio, a más tardar al primer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028D372B"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7E8A1E72" w14:textId="77777777" w:rsidR="00993D4C" w:rsidRPr="008418F8" w:rsidRDefault="00993D4C" w:rsidP="00993D4C">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8418F8" w:rsidRDefault="00C4158C" w:rsidP="00C4158C">
      <w:pPr>
        <w:ind w:left="2520"/>
        <w:jc w:val="both"/>
        <w:rPr>
          <w:rFonts w:ascii="Verdana" w:hAnsi="Verdana" w:cs="Arial"/>
          <w:bCs/>
          <w:sz w:val="18"/>
          <w:szCs w:val="18"/>
          <w:lang w:val="es-CL"/>
        </w:rPr>
      </w:pPr>
    </w:p>
    <w:p w14:paraId="31278605" w14:textId="77777777" w:rsidR="00C4158C" w:rsidRPr="008418F8" w:rsidRDefault="00C4158C" w:rsidP="00C4158C">
      <w:pPr>
        <w:pStyle w:val="Ttulo2"/>
        <w:rPr>
          <w:rFonts w:ascii="Verdana" w:hAnsi="Verdana"/>
          <w:sz w:val="18"/>
          <w:szCs w:val="18"/>
          <w:lang w:val="es-CL"/>
        </w:rPr>
      </w:pPr>
      <w:bookmarkStart w:id="26" w:name="_Toc160857306"/>
      <w:bookmarkStart w:id="27" w:name="_Toc274295723"/>
      <w:r w:rsidRPr="008418F8">
        <w:rPr>
          <w:rFonts w:ascii="Verdana" w:hAnsi="Verdana"/>
          <w:sz w:val="18"/>
          <w:szCs w:val="18"/>
          <w:lang w:val="es-CL"/>
        </w:rPr>
        <w:t>7. Comisión de apertura de propuestas y de evaluación de admisibilidad</w:t>
      </w:r>
      <w:bookmarkEnd w:id="26"/>
      <w:bookmarkEnd w:id="27"/>
    </w:p>
    <w:p w14:paraId="544D4003" w14:textId="77777777" w:rsidR="00C4158C" w:rsidRPr="008418F8" w:rsidRDefault="00C4158C" w:rsidP="00C4158C">
      <w:pPr>
        <w:ind w:right="110"/>
        <w:jc w:val="both"/>
        <w:rPr>
          <w:rFonts w:ascii="Verdana" w:hAnsi="Verdana" w:cs="Arial"/>
          <w:bCs/>
          <w:sz w:val="18"/>
          <w:szCs w:val="18"/>
          <w:lang w:val="es-CL"/>
        </w:rPr>
      </w:pPr>
    </w:p>
    <w:p w14:paraId="13F47E71"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 evaluación de admisibilidad será efectuada en las Direcciones Regionales respectivas, de forma remota, por una comisión integrada, a lo menos por:</w:t>
      </w:r>
    </w:p>
    <w:p w14:paraId="25A376C4" w14:textId="77777777" w:rsidR="00993D4C" w:rsidRPr="008418F8" w:rsidRDefault="00993D4C" w:rsidP="00993D4C">
      <w:pPr>
        <w:jc w:val="both"/>
        <w:rPr>
          <w:rFonts w:ascii="Verdana" w:hAnsi="Verdana" w:cs="Arial"/>
          <w:bCs/>
          <w:sz w:val="18"/>
          <w:szCs w:val="18"/>
          <w:lang w:val="es-CL"/>
        </w:rPr>
      </w:pPr>
    </w:p>
    <w:p w14:paraId="0B0FFC25"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El/la Director/a Regional del SENAME o quien este/a designe; quién la presidirá.</w:t>
      </w:r>
    </w:p>
    <w:p w14:paraId="7F48E118"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Un abogado/a representante de la Unidad Jurídica de la Dirección Regional de SENAME, quien actuará como secretario de Acta.</w:t>
      </w:r>
    </w:p>
    <w:p w14:paraId="29F044C4"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Un/a profesional de la Unidad de Protección y Restitución de Derechos (UPRODE).</w:t>
      </w:r>
    </w:p>
    <w:p w14:paraId="018ACE2D"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 xml:space="preserve">Un/a profesional de la Unidad de Planificación y Control de Gestión (UPLAE). </w:t>
      </w:r>
    </w:p>
    <w:p w14:paraId="451445F3" w14:textId="77777777" w:rsidR="00993D4C" w:rsidRPr="008418F8" w:rsidRDefault="00993D4C" w:rsidP="00993D4C">
      <w:pPr>
        <w:jc w:val="both"/>
        <w:rPr>
          <w:rFonts w:ascii="Verdana" w:hAnsi="Verdana" w:cs="Arial"/>
          <w:bCs/>
          <w:sz w:val="18"/>
          <w:szCs w:val="18"/>
          <w:lang w:val="es-CL"/>
        </w:rPr>
      </w:pPr>
    </w:p>
    <w:p w14:paraId="35CC5E8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caso de que no se cuente con el profesional de cada una de las Unidades, el/la Director/a Regional o quién se encuentre ejerciendo su cargo, podrá nombrar a otro profesional de la unidad de la Dirección Regional correspondiente, para que integre dicha Comisión de Admisibilidad. </w:t>
      </w:r>
    </w:p>
    <w:p w14:paraId="7C546CBC" w14:textId="77777777" w:rsidR="00993D4C" w:rsidRPr="008418F8" w:rsidRDefault="00993D4C" w:rsidP="00993D4C">
      <w:pPr>
        <w:jc w:val="both"/>
        <w:rPr>
          <w:rFonts w:ascii="Verdana" w:hAnsi="Verdana" w:cs="Arial"/>
          <w:bCs/>
          <w:sz w:val="18"/>
          <w:szCs w:val="18"/>
          <w:lang w:val="es-CL"/>
        </w:rPr>
      </w:pPr>
    </w:p>
    <w:p w14:paraId="4DDC71D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Dicha acta deberá indicar lugar, fecha y hora de la ceremonia, nombre de los y las asistentes, identificación de los/a proponente/s y de las propuestas presentadas.</w:t>
      </w:r>
    </w:p>
    <w:p w14:paraId="1D091802" w14:textId="77777777" w:rsidR="00993D4C" w:rsidRPr="008418F8" w:rsidRDefault="00993D4C" w:rsidP="00993D4C">
      <w:pPr>
        <w:jc w:val="both"/>
        <w:rPr>
          <w:rFonts w:ascii="Verdana" w:hAnsi="Verdana" w:cs="Arial"/>
          <w:bCs/>
          <w:sz w:val="18"/>
          <w:szCs w:val="18"/>
          <w:lang w:val="es-CL"/>
        </w:rPr>
      </w:pPr>
    </w:p>
    <w:p w14:paraId="00EACDB6"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este acto de apertura no podrán estar presentes los proponentes, sin perjuicio que dicha acta de apertura deberá publicarse en la página web del Servicio, a más tardar, </w:t>
      </w:r>
      <w:r w:rsidRPr="008418F8">
        <w:rPr>
          <w:rFonts w:ascii="Verdana" w:hAnsi="Verdana" w:cs="Arial"/>
          <w:b/>
          <w:bCs/>
          <w:sz w:val="18"/>
          <w:szCs w:val="18"/>
          <w:lang w:val="es-CL"/>
        </w:rPr>
        <w:t>dentro de los tres días hábiles siguientes</w:t>
      </w:r>
      <w:r w:rsidRPr="008418F8">
        <w:rPr>
          <w:rFonts w:ascii="Verdana" w:hAnsi="Verdana" w:cs="Arial"/>
          <w:bCs/>
          <w:sz w:val="18"/>
          <w:szCs w:val="18"/>
          <w:lang w:val="es-CL"/>
        </w:rPr>
        <w:t xml:space="preserve"> a su realización. </w:t>
      </w:r>
    </w:p>
    <w:p w14:paraId="4AE26F72" w14:textId="77777777" w:rsidR="00993D4C" w:rsidRPr="008418F8" w:rsidRDefault="00993D4C" w:rsidP="00993D4C">
      <w:pPr>
        <w:jc w:val="both"/>
        <w:rPr>
          <w:rFonts w:ascii="Verdana" w:hAnsi="Verdana" w:cs="Arial"/>
          <w:bCs/>
          <w:sz w:val="18"/>
          <w:szCs w:val="18"/>
          <w:lang w:val="es-CL"/>
        </w:rPr>
      </w:pPr>
    </w:p>
    <w:p w14:paraId="6BDA4852"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
          <w:bCs/>
          <w:sz w:val="18"/>
          <w:szCs w:val="18"/>
          <w:lang w:val="es-CL"/>
        </w:rPr>
        <w:t>Los requisitos mínimos para considerar admisibles las propuestas serán los siguientes:</w:t>
      </w:r>
    </w:p>
    <w:p w14:paraId="30156A46" w14:textId="77777777" w:rsidR="00993D4C" w:rsidRPr="008418F8" w:rsidRDefault="00993D4C" w:rsidP="00993D4C">
      <w:pPr>
        <w:jc w:val="both"/>
        <w:rPr>
          <w:rFonts w:ascii="Verdana" w:hAnsi="Verdana" w:cs="Arial"/>
          <w:bCs/>
          <w:sz w:val="18"/>
          <w:szCs w:val="18"/>
          <w:lang w:val="es-CL"/>
        </w:rPr>
      </w:pPr>
    </w:p>
    <w:p w14:paraId="409ADC44"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postulante deberá tener la </w:t>
      </w:r>
      <w:r w:rsidRPr="008418F8">
        <w:rPr>
          <w:rFonts w:ascii="Verdana" w:hAnsi="Verdana" w:cs="Arial"/>
          <w:b/>
          <w:bCs/>
          <w:sz w:val="18"/>
          <w:szCs w:val="18"/>
          <w:lang w:val="es-CL"/>
        </w:rPr>
        <w:t>calidad de colaborador acreditado del SENAME</w:t>
      </w:r>
      <w:r w:rsidRPr="008418F8">
        <w:rPr>
          <w:rFonts w:ascii="Verdana" w:hAnsi="Verdana" w:cs="Arial"/>
          <w:bCs/>
          <w:sz w:val="18"/>
          <w:szCs w:val="18"/>
          <w:lang w:val="es-CL"/>
        </w:rPr>
        <w:t xml:space="preserve">, lo que se comprobará revisando su nombre y su RUT, de acuerdo con los registros oficiales que tiene a cargo este Servicio. En el caso de las Organizaciones Comunitarias Funcionales, nacidas al amparo del Decreto Nº58, de 1997, del Ministerio del Interior, que fijó el texto refundido, coordinado y sistematizado de la Ley Nº19.418, sobre Juntas de Vecinos y demás organizaciones comunitarias, su competencia queda circunscrita al territorio de la </w:t>
      </w:r>
      <w:r w:rsidRPr="008418F8">
        <w:rPr>
          <w:rFonts w:ascii="Verdana" w:hAnsi="Verdana" w:cs="Arial"/>
          <w:bCs/>
          <w:sz w:val="18"/>
          <w:szCs w:val="18"/>
          <w:lang w:val="es-CL"/>
        </w:rPr>
        <w:lastRenderedPageBreak/>
        <w:t xml:space="preserve">comuna o agrupación de comunas respectivas donde se le concedió personalidad jurídica, no pudiendo desarrollar y promover su actividad fuera de ella. </w:t>
      </w:r>
    </w:p>
    <w:p w14:paraId="1000F892" w14:textId="77777777" w:rsidR="00993D4C" w:rsidRPr="008418F8" w:rsidRDefault="00993D4C" w:rsidP="00993D4C">
      <w:pPr>
        <w:jc w:val="both"/>
        <w:rPr>
          <w:rFonts w:ascii="Verdana" w:hAnsi="Verdana" w:cs="Arial"/>
          <w:bCs/>
          <w:sz w:val="18"/>
          <w:szCs w:val="18"/>
          <w:lang w:val="es-CL"/>
        </w:rPr>
      </w:pPr>
    </w:p>
    <w:p w14:paraId="104CA0AE"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proyecto deberá ser presentado por el colaborador acreditado, </w:t>
      </w:r>
      <w:r w:rsidRPr="008418F8">
        <w:rPr>
          <w:rFonts w:ascii="Verdana" w:hAnsi="Verdana" w:cs="Arial"/>
          <w:b/>
          <w:bCs/>
          <w:sz w:val="18"/>
          <w:szCs w:val="18"/>
          <w:lang w:val="es-CL"/>
        </w:rPr>
        <w:t>firmado por el representante legal o un delegado</w:t>
      </w:r>
      <w:r w:rsidRPr="008418F8">
        <w:rPr>
          <w:rFonts w:ascii="Verdana" w:hAnsi="Verdana" w:cs="Arial"/>
          <w:bCs/>
          <w:sz w:val="18"/>
          <w:szCs w:val="18"/>
          <w:lang w:val="es-CL"/>
        </w:rPr>
        <w:t xml:space="preserve"> y, en este último caso,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66BCEA0E" w14:textId="77777777" w:rsidR="00993D4C" w:rsidRPr="008418F8" w:rsidRDefault="00993D4C" w:rsidP="00993D4C">
      <w:pPr>
        <w:jc w:val="both"/>
        <w:rPr>
          <w:rFonts w:ascii="Verdana" w:hAnsi="Verdana" w:cs="Arial"/>
          <w:bCs/>
          <w:sz w:val="18"/>
          <w:szCs w:val="18"/>
          <w:lang w:val="es-CL"/>
        </w:rPr>
      </w:pPr>
    </w:p>
    <w:p w14:paraId="786C19C9"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organismo colaborador deberá presentar </w:t>
      </w:r>
      <w:r w:rsidRPr="008418F8">
        <w:rPr>
          <w:rFonts w:ascii="Verdana" w:hAnsi="Verdana" w:cs="Arial"/>
          <w:b/>
          <w:bCs/>
          <w:sz w:val="18"/>
          <w:szCs w:val="18"/>
          <w:lang w:val="es-CL"/>
        </w:rPr>
        <w:t>un certificado de antecedentes laborales y previsionales</w:t>
      </w:r>
      <w:r w:rsidRPr="008418F8">
        <w:rPr>
          <w:rFonts w:ascii="Verdana" w:hAnsi="Verdana" w:cs="Arial"/>
          <w:bCs/>
          <w:sz w:val="18"/>
          <w:szCs w:val="18"/>
          <w:lang w:val="es-CL"/>
        </w:rPr>
        <w:t>,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 Lo anterior, puesto que tal exigencia puede ser corroborada a través de otros medios de verificación institucional, acorde con los principios de coordinación y unidad de acción, contemplados en los artículos 3° y 5° de la citada ley N° 18.575.</w:t>
      </w:r>
    </w:p>
    <w:p w14:paraId="66263A24" w14:textId="77777777" w:rsidR="00993D4C" w:rsidRPr="008418F8" w:rsidRDefault="00993D4C" w:rsidP="00993D4C">
      <w:pPr>
        <w:jc w:val="both"/>
        <w:rPr>
          <w:rFonts w:ascii="Verdana" w:hAnsi="Verdana" w:cs="Arial"/>
          <w:bCs/>
          <w:sz w:val="18"/>
          <w:szCs w:val="18"/>
          <w:lang w:val="es-CL"/>
        </w:rPr>
      </w:pPr>
    </w:p>
    <w:p w14:paraId="6391564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59A90FBB" w14:textId="77777777" w:rsidR="00993D4C" w:rsidRPr="008418F8" w:rsidRDefault="00993D4C" w:rsidP="00993D4C">
      <w:pPr>
        <w:jc w:val="both"/>
        <w:rPr>
          <w:rFonts w:ascii="Verdana" w:hAnsi="Verdana" w:cs="Arial"/>
          <w:bCs/>
          <w:sz w:val="18"/>
          <w:szCs w:val="18"/>
          <w:lang w:val="es-CL"/>
        </w:rPr>
      </w:pPr>
    </w:p>
    <w:p w14:paraId="45CD5C83"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Cs/>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 dentro de los plazos establecidos.</w:t>
      </w:r>
      <w:r w:rsidRPr="008418F8">
        <w:rPr>
          <w:rFonts w:ascii="Verdana" w:hAnsi="Verdana" w:cs="Arial"/>
          <w:b/>
          <w:bCs/>
          <w:sz w:val="18"/>
          <w:szCs w:val="18"/>
          <w:lang w:val="es-CL"/>
        </w:rPr>
        <w:t xml:space="preserve"> </w:t>
      </w:r>
    </w:p>
    <w:p w14:paraId="7262F6C9" w14:textId="77777777" w:rsidR="00993D4C" w:rsidRPr="008418F8" w:rsidRDefault="00993D4C" w:rsidP="00993D4C">
      <w:pPr>
        <w:jc w:val="both"/>
        <w:rPr>
          <w:rFonts w:ascii="Verdana" w:hAnsi="Verdana" w:cs="Arial"/>
          <w:bCs/>
          <w:sz w:val="18"/>
          <w:szCs w:val="18"/>
          <w:lang w:val="es-CL"/>
        </w:rPr>
      </w:pPr>
    </w:p>
    <w:p w14:paraId="59A27E1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9CD43E7" w14:textId="77777777" w:rsidR="00993D4C" w:rsidRPr="008418F8" w:rsidRDefault="00993D4C" w:rsidP="00993D4C">
      <w:pPr>
        <w:jc w:val="both"/>
        <w:rPr>
          <w:rFonts w:ascii="Verdana" w:hAnsi="Verdana" w:cs="Arial"/>
          <w:bCs/>
          <w:sz w:val="18"/>
          <w:szCs w:val="18"/>
          <w:lang w:val="es-CL"/>
        </w:rPr>
      </w:pPr>
    </w:p>
    <w:p w14:paraId="4E55C073" w14:textId="1EEBCF45" w:rsidR="00C4158C" w:rsidRPr="008418F8" w:rsidRDefault="00993D4C" w:rsidP="00993D4C">
      <w:pPr>
        <w:jc w:val="both"/>
        <w:rPr>
          <w:rFonts w:ascii="Verdana" w:hAnsi="Verdana" w:cs="Arial"/>
          <w:sz w:val="18"/>
          <w:szCs w:val="18"/>
          <w:lang w:val="es-CL"/>
        </w:rPr>
      </w:pPr>
      <w:r w:rsidRPr="008418F8">
        <w:rPr>
          <w:rFonts w:ascii="Verdana" w:hAnsi="Verdana" w:cs="Arial"/>
          <w:b/>
          <w:bCs/>
          <w:sz w:val="18"/>
          <w:szCs w:val="18"/>
          <w:lang w:val="es-CL"/>
        </w:rPr>
        <w:t>Corresponderá a la Directora Nacional efectuar la declaración de inadmisibilidad, mediante una resolución fundada, que se notificará por carta certificada a los proponentes afectados, sin perjuicio de que también se publicará en la página Web del Servicio.</w:t>
      </w:r>
    </w:p>
    <w:p w14:paraId="70974ED9" w14:textId="74370E2B" w:rsidR="00C4158C" w:rsidRPr="008418F8" w:rsidRDefault="00C4158C" w:rsidP="00993D4C">
      <w:pPr>
        <w:rPr>
          <w:rFonts w:ascii="Verdana" w:hAnsi="Verdana" w:cs="Arial"/>
          <w:bCs/>
          <w:sz w:val="18"/>
          <w:szCs w:val="18"/>
          <w:lang w:val="es-CL"/>
        </w:rPr>
      </w:pPr>
    </w:p>
    <w:p w14:paraId="77B8BE8F" w14:textId="77777777" w:rsidR="00C4158C" w:rsidRPr="008418F8" w:rsidRDefault="00C4158C" w:rsidP="00C4158C">
      <w:pPr>
        <w:pStyle w:val="Ttulo2"/>
        <w:rPr>
          <w:rFonts w:ascii="Verdana" w:hAnsi="Verdana"/>
          <w:sz w:val="18"/>
          <w:szCs w:val="18"/>
          <w:lang w:val="es-CL"/>
        </w:rPr>
      </w:pPr>
      <w:bookmarkStart w:id="28" w:name="_Toc160857307"/>
      <w:bookmarkStart w:id="29" w:name="_Toc274295724"/>
      <w:r w:rsidRPr="008418F8">
        <w:rPr>
          <w:rFonts w:ascii="Verdana" w:hAnsi="Verdana"/>
          <w:sz w:val="18"/>
          <w:szCs w:val="18"/>
          <w:lang w:val="es-CL"/>
        </w:rPr>
        <w:t xml:space="preserve">8. </w:t>
      </w:r>
      <w:bookmarkEnd w:id="28"/>
      <w:bookmarkEnd w:id="29"/>
      <w:r w:rsidRPr="008418F8">
        <w:rPr>
          <w:rFonts w:ascii="Verdana" w:hAnsi="Verdana"/>
          <w:sz w:val="18"/>
          <w:szCs w:val="18"/>
          <w:lang w:val="es-CL"/>
        </w:rPr>
        <w:t xml:space="preserve"> La forma y procedimiento de evaluación de los proyectos</w:t>
      </w:r>
    </w:p>
    <w:p w14:paraId="05736B2A" w14:textId="77777777" w:rsidR="00C4158C" w:rsidRPr="008418F8" w:rsidRDefault="00C4158C" w:rsidP="00C4158C">
      <w:pPr>
        <w:ind w:left="360"/>
        <w:jc w:val="both"/>
        <w:rPr>
          <w:rFonts w:ascii="Verdana" w:hAnsi="Verdana" w:cs="Arial"/>
          <w:b/>
          <w:bCs/>
          <w:sz w:val="18"/>
          <w:szCs w:val="18"/>
          <w:lang w:val="es-CL"/>
        </w:rPr>
      </w:pPr>
    </w:p>
    <w:p w14:paraId="455213C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Para tales efectos, se constituirá, de forma remota, una Comisión Evaluadora Regional integrada por el/la Director/a Regional o quién se encuentre ejerciendo su cargo, quién la presidirá, un profesional de la Unidad de Protección y Restitución de Derechos y un profesional de la Unidad de Planificación y Control de Gestión. Asumirá la coordinación operativa del proceso, el profesional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el/la presidente/a de la Comisión Evaluadora.</w:t>
      </w:r>
    </w:p>
    <w:p w14:paraId="78CE71E4" w14:textId="77777777" w:rsidR="00993D4C" w:rsidRPr="008418F8" w:rsidRDefault="00993D4C" w:rsidP="00993D4C">
      <w:pPr>
        <w:jc w:val="both"/>
        <w:rPr>
          <w:rFonts w:ascii="Verdana" w:hAnsi="Verdana" w:cs="Arial"/>
          <w:bCs/>
          <w:sz w:val="18"/>
          <w:szCs w:val="18"/>
          <w:lang w:val="es-CL"/>
        </w:rPr>
      </w:pPr>
    </w:p>
    <w:p w14:paraId="22F4308A" w14:textId="1AC49FB9"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 evaluación deberá efectuarse aplicando las pautas de evaluación correspondientes. Los criterios de evaluación y sus descriptores quedar</w:t>
      </w:r>
      <w:r w:rsidR="006060B9">
        <w:rPr>
          <w:rFonts w:ascii="Verdana" w:hAnsi="Verdana" w:cs="Arial"/>
          <w:bCs/>
          <w:sz w:val="18"/>
          <w:szCs w:val="18"/>
          <w:lang w:val="es-CL"/>
        </w:rPr>
        <w:t>á</w:t>
      </w:r>
      <w:r w:rsidRPr="008418F8">
        <w:rPr>
          <w:rFonts w:ascii="Verdana" w:hAnsi="Verdana" w:cs="Arial"/>
          <w:bCs/>
          <w:sz w:val="18"/>
          <w:szCs w:val="18"/>
          <w:lang w:val="es-CL"/>
        </w:rPr>
        <w:t xml:space="preserve">n consignados en las respectivas Pautas de Evaluación, que constan en los documentos anexos a esta licitación. </w:t>
      </w:r>
    </w:p>
    <w:p w14:paraId="0CF6E997" w14:textId="77777777" w:rsidR="00993D4C" w:rsidRPr="008418F8" w:rsidRDefault="00993D4C" w:rsidP="00993D4C">
      <w:pPr>
        <w:jc w:val="both"/>
        <w:rPr>
          <w:rFonts w:ascii="Verdana" w:hAnsi="Verdana" w:cs="Arial"/>
          <w:bCs/>
          <w:sz w:val="18"/>
          <w:szCs w:val="18"/>
          <w:lang w:val="es-CL"/>
        </w:rPr>
      </w:pPr>
    </w:p>
    <w:p w14:paraId="776BF5F5"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Las Pautas de Evaluación entregarán niveles de cumplimiento que servirán como referencia para establecer los parámetros para la aprobación y su priorización, siguiendo la escala para la asignación de puntajes. Los proyectos considerados “Adjudicables”, es decir evaluados con puntajes entre 2,900 y 3,900, serán posibles de adjudicar.</w:t>
      </w:r>
    </w:p>
    <w:p w14:paraId="03C7A960" w14:textId="77777777" w:rsidR="00993D4C" w:rsidRPr="008418F8" w:rsidRDefault="00993D4C" w:rsidP="00993D4C">
      <w:pPr>
        <w:jc w:val="both"/>
        <w:rPr>
          <w:rFonts w:ascii="Verdana" w:hAnsi="Verdana" w:cs="Arial"/>
          <w:bCs/>
          <w:sz w:val="18"/>
          <w:szCs w:val="18"/>
          <w:lang w:val="es-CL"/>
        </w:rPr>
      </w:pPr>
    </w:p>
    <w:p w14:paraId="1DB9749C"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Cabe señalar que la Evaluación de las propuestas, constara de dos etapas: </w:t>
      </w:r>
    </w:p>
    <w:p w14:paraId="6EBB4901" w14:textId="77777777" w:rsidR="00993D4C" w:rsidRPr="008418F8" w:rsidRDefault="00993D4C" w:rsidP="00993D4C">
      <w:pPr>
        <w:jc w:val="both"/>
        <w:rPr>
          <w:rFonts w:ascii="Verdana" w:hAnsi="Verdana" w:cs="Arial"/>
          <w:bCs/>
          <w:sz w:val="18"/>
          <w:szCs w:val="18"/>
          <w:lang w:val="es-CL"/>
        </w:rPr>
      </w:pPr>
    </w:p>
    <w:p w14:paraId="21EC9E61" w14:textId="77777777" w:rsidR="00993D4C" w:rsidRPr="008418F8" w:rsidRDefault="00993D4C" w:rsidP="00993D4C">
      <w:pPr>
        <w:numPr>
          <w:ilvl w:val="0"/>
          <w:numId w:val="8"/>
        </w:numPr>
        <w:ind w:left="0" w:firstLine="0"/>
        <w:jc w:val="both"/>
        <w:rPr>
          <w:rFonts w:ascii="Verdana" w:hAnsi="Verdana" w:cs="Arial"/>
          <w:bCs/>
          <w:sz w:val="18"/>
          <w:szCs w:val="18"/>
          <w:lang w:val="es-CL"/>
        </w:rPr>
      </w:pPr>
      <w:r w:rsidRPr="008418F8">
        <w:rPr>
          <w:rFonts w:ascii="Verdana" w:hAnsi="Verdana" w:cs="Arial"/>
          <w:b/>
          <w:bCs/>
          <w:sz w:val="18"/>
          <w:szCs w:val="18"/>
          <w:u w:val="single"/>
          <w:lang w:val="es-CL"/>
        </w:rPr>
        <w:t>Etapa 1</w:t>
      </w:r>
      <w:r w:rsidRPr="008418F8">
        <w:rPr>
          <w:rFonts w:ascii="Verdana" w:hAnsi="Verdana" w:cs="Arial"/>
          <w:b/>
          <w:bCs/>
          <w:sz w:val="18"/>
          <w:szCs w:val="18"/>
          <w:lang w:val="es-CL"/>
        </w:rPr>
        <w:t>:</w:t>
      </w:r>
      <w:r w:rsidRPr="008418F8">
        <w:rPr>
          <w:rFonts w:ascii="Verdana" w:hAnsi="Verdana" w:cs="Arial"/>
          <w:bCs/>
          <w:sz w:val="18"/>
          <w:szCs w:val="18"/>
          <w:lang w:val="es-CL"/>
        </w:rPr>
        <w:t xml:space="preserve"> Al momento de iniciar la evaluación de las propuestas presentadas, la Comisión Evaluadora, deberá verificar que cada proyecto, adjunte una carta de compromiso, firmada por el representante legal de la institución, que se acompaña como anexo de estas bases, la que se referirá a los Recursos Humanos y los Recursos Materiales con los que funcionará el proyecto. </w:t>
      </w:r>
    </w:p>
    <w:p w14:paraId="0D84C230" w14:textId="77777777" w:rsidR="00993D4C" w:rsidRPr="008418F8" w:rsidRDefault="00993D4C" w:rsidP="00993D4C">
      <w:pPr>
        <w:jc w:val="both"/>
        <w:rPr>
          <w:rFonts w:ascii="Verdana" w:hAnsi="Verdana" w:cs="Arial"/>
          <w:bCs/>
          <w:sz w:val="18"/>
          <w:szCs w:val="18"/>
          <w:lang w:val="es-CL"/>
        </w:rPr>
      </w:pPr>
    </w:p>
    <w:p w14:paraId="391A61D6"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42823A3" w14:textId="77777777" w:rsidR="00993D4C" w:rsidRPr="008418F8" w:rsidRDefault="00993D4C" w:rsidP="00993D4C">
      <w:pPr>
        <w:jc w:val="both"/>
        <w:rPr>
          <w:rFonts w:ascii="Verdana" w:hAnsi="Verdana" w:cs="Arial"/>
          <w:bCs/>
          <w:sz w:val="18"/>
          <w:szCs w:val="18"/>
          <w:lang w:val="es-CL"/>
        </w:rPr>
      </w:pPr>
    </w:p>
    <w:p w14:paraId="52EBF656" w14:textId="77777777" w:rsidR="00993D4C" w:rsidRPr="008418F8" w:rsidRDefault="00993D4C" w:rsidP="00993D4C">
      <w:pPr>
        <w:numPr>
          <w:ilvl w:val="0"/>
          <w:numId w:val="8"/>
        </w:numPr>
        <w:ind w:left="0" w:firstLine="0"/>
        <w:jc w:val="both"/>
        <w:rPr>
          <w:rFonts w:ascii="Verdana" w:hAnsi="Verdana" w:cs="Arial"/>
          <w:bCs/>
          <w:sz w:val="18"/>
          <w:szCs w:val="18"/>
          <w:lang w:val="es-CL"/>
        </w:rPr>
      </w:pPr>
      <w:r w:rsidRPr="008418F8">
        <w:rPr>
          <w:rFonts w:ascii="Verdana" w:hAnsi="Verdana" w:cs="Arial"/>
          <w:b/>
          <w:bCs/>
          <w:sz w:val="18"/>
          <w:szCs w:val="18"/>
          <w:u w:val="single"/>
          <w:lang w:val="es-CL"/>
        </w:rPr>
        <w:t>Etapa 2</w:t>
      </w:r>
      <w:r w:rsidRPr="008418F8">
        <w:rPr>
          <w:rFonts w:ascii="Verdana" w:hAnsi="Verdana" w:cs="Arial"/>
          <w:b/>
          <w:bCs/>
          <w:sz w:val="18"/>
          <w:szCs w:val="18"/>
          <w:lang w:val="es-CL"/>
        </w:rPr>
        <w:t>:</w:t>
      </w:r>
      <w:r w:rsidRPr="008418F8">
        <w:rPr>
          <w:rFonts w:ascii="Verdana" w:hAnsi="Verdana" w:cs="Arial"/>
          <w:bCs/>
          <w:sz w:val="18"/>
          <w:szCs w:val="18"/>
          <w:lang w:val="es-CL"/>
        </w:rPr>
        <w:t xml:space="preserve"> Respecto de aquellas propuestas que hayan acompañado la carta de compromiso ya enunciada, se continuará con su evaluación técnica.</w:t>
      </w:r>
    </w:p>
    <w:p w14:paraId="41561E14" w14:textId="77777777" w:rsidR="00993D4C" w:rsidRPr="008418F8" w:rsidRDefault="00993D4C" w:rsidP="00993D4C">
      <w:pPr>
        <w:jc w:val="both"/>
        <w:rPr>
          <w:rFonts w:ascii="Verdana" w:hAnsi="Verdana" w:cs="Arial"/>
          <w:bCs/>
          <w:sz w:val="18"/>
          <w:szCs w:val="18"/>
          <w:lang w:val="es-CL"/>
        </w:rPr>
      </w:pPr>
    </w:p>
    <w:p w14:paraId="1FCCC121"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
          <w:bCs/>
          <w:sz w:val="18"/>
          <w:szCs w:val="18"/>
          <w:lang w:val="es-CL"/>
        </w:rPr>
        <w:t xml:space="preserve">Respecto de las propuestas que no adjunten la carta de compromiso serán declaradas inadmisibles técnicamente, por no cumplir con los requisitos de las bases, y no se continuará con su evaluación técnica. </w:t>
      </w:r>
    </w:p>
    <w:p w14:paraId="0D19DCFE"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 </w:t>
      </w:r>
    </w:p>
    <w:p w14:paraId="343FB31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0AC7849B" w14:textId="77777777" w:rsidR="00993D4C" w:rsidRPr="008418F8" w:rsidRDefault="00993D4C" w:rsidP="00993D4C">
      <w:pPr>
        <w:jc w:val="both"/>
        <w:rPr>
          <w:rFonts w:ascii="Verdana" w:hAnsi="Verdana" w:cs="Arial"/>
          <w:bCs/>
          <w:sz w:val="18"/>
          <w:szCs w:val="18"/>
          <w:lang w:val="es-CL"/>
        </w:rPr>
      </w:pPr>
    </w:p>
    <w:p w14:paraId="2336E7B5"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
          <w:bCs/>
          <w:sz w:val="18"/>
          <w:szCs w:val="18"/>
          <w:lang w:val="es-CL"/>
        </w:rPr>
        <w:t>Esta Comisión enviará los proyectos, delegaciones (en caso de que existan), los certificados de antecedentes laborales y previsionales, emanados de la Dirección del Trabajo acompañados, los certificados de compromiso, las respectivas actas y pautas de evaluación de cada una de las propuestas admisibles presentadas, al Departamento Jurídico de esta Dirección Nacional.</w:t>
      </w:r>
    </w:p>
    <w:p w14:paraId="0C63C37A"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 </w:t>
      </w:r>
    </w:p>
    <w:p w14:paraId="6A4EE60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6FDC6C8B" w14:textId="77777777" w:rsidR="00993D4C" w:rsidRPr="008418F8" w:rsidRDefault="00993D4C" w:rsidP="00993D4C">
      <w:pPr>
        <w:jc w:val="both"/>
        <w:rPr>
          <w:rFonts w:ascii="Verdana" w:hAnsi="Verdana" w:cs="Arial"/>
          <w:bCs/>
          <w:sz w:val="18"/>
          <w:szCs w:val="18"/>
          <w:lang w:val="es-CL"/>
        </w:rPr>
      </w:pPr>
    </w:p>
    <w:p w14:paraId="763CF8F1" w14:textId="77777777" w:rsidR="00993D4C" w:rsidRPr="008418F8" w:rsidRDefault="00993D4C" w:rsidP="00993D4C">
      <w:pPr>
        <w:numPr>
          <w:ilvl w:val="0"/>
          <w:numId w:val="8"/>
        </w:numPr>
        <w:ind w:left="0" w:firstLine="0"/>
        <w:jc w:val="both"/>
        <w:rPr>
          <w:rFonts w:ascii="Verdana" w:hAnsi="Verdana" w:cs="Arial"/>
          <w:bCs/>
          <w:sz w:val="18"/>
          <w:szCs w:val="18"/>
          <w:lang w:val="es-CL"/>
        </w:rPr>
      </w:pPr>
      <w:r w:rsidRPr="008418F8">
        <w:rPr>
          <w:rFonts w:ascii="Verdana" w:hAnsi="Verdana" w:cs="Arial"/>
          <w:bCs/>
          <w:sz w:val="18"/>
          <w:szCs w:val="18"/>
          <w:lang w:val="es-CL"/>
        </w:rPr>
        <w:t>Se seleccionará la propuesta que haya obtenido el mayor puntaje en los siguientes criterios, en el orden de prelación que a continuación se indica:</w:t>
      </w:r>
    </w:p>
    <w:p w14:paraId="1C273DD9" w14:textId="77777777" w:rsidR="00993D4C" w:rsidRPr="008418F8" w:rsidRDefault="00993D4C" w:rsidP="00993D4C">
      <w:pPr>
        <w:jc w:val="both"/>
        <w:rPr>
          <w:rFonts w:ascii="Verdana" w:hAnsi="Verdana" w:cs="Arial"/>
          <w:bCs/>
          <w:sz w:val="18"/>
          <w:szCs w:val="18"/>
          <w:lang w:val="es-CL"/>
        </w:rPr>
      </w:pPr>
    </w:p>
    <w:p w14:paraId="2EE8EF98"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Diseño de la intervención, metodología y estrategia</w:t>
      </w:r>
    </w:p>
    <w:p w14:paraId="393C757B"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Matriz Lógica y Plan de Autoevaluación</w:t>
      </w:r>
    </w:p>
    <w:p w14:paraId="5F73D2AA"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Planteamiento del problema y sujeto de atención</w:t>
      </w:r>
    </w:p>
    <w:p w14:paraId="420D7C87" w14:textId="77777777" w:rsidR="00993D4C" w:rsidRPr="008418F8" w:rsidRDefault="00993D4C" w:rsidP="00993D4C">
      <w:pPr>
        <w:jc w:val="both"/>
        <w:rPr>
          <w:rFonts w:ascii="Verdana" w:hAnsi="Verdana" w:cs="Arial"/>
          <w:bCs/>
          <w:sz w:val="18"/>
          <w:szCs w:val="18"/>
          <w:lang w:val="es-CL"/>
        </w:rPr>
      </w:pPr>
    </w:p>
    <w:p w14:paraId="551585F2"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El puntaje que se considerará para estos efectos, será el que se establece en las Pautas de Evaluación de Proyectos, en el numeral 6, denominado “Puntaje final y resultado de la evaluación”. </w:t>
      </w:r>
    </w:p>
    <w:p w14:paraId="35C06BAF" w14:textId="77777777" w:rsidR="00993D4C" w:rsidRPr="008418F8" w:rsidRDefault="00993D4C" w:rsidP="00993D4C">
      <w:pPr>
        <w:jc w:val="both"/>
        <w:rPr>
          <w:rFonts w:ascii="Verdana" w:hAnsi="Verdana" w:cs="Arial"/>
          <w:bCs/>
          <w:sz w:val="18"/>
          <w:szCs w:val="18"/>
          <w:lang w:val="es-CL"/>
        </w:rPr>
      </w:pPr>
    </w:p>
    <w:p w14:paraId="31EFD917"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Estos indicadores, en el orden que se señalan, se considerarán como criterios de desempate, en todas las modalidades a licitar en el presente Concurso Público.</w:t>
      </w:r>
    </w:p>
    <w:p w14:paraId="596809E4" w14:textId="77777777" w:rsidR="00993D4C" w:rsidRPr="008418F8" w:rsidRDefault="00993D4C" w:rsidP="00993D4C">
      <w:pPr>
        <w:jc w:val="both"/>
        <w:rPr>
          <w:rFonts w:ascii="Verdana" w:hAnsi="Verdana" w:cs="Arial"/>
          <w:bCs/>
          <w:sz w:val="18"/>
          <w:szCs w:val="18"/>
          <w:lang w:val="es-CL"/>
        </w:rPr>
      </w:pPr>
    </w:p>
    <w:p w14:paraId="0750550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Finalmente, si aun así persiste el empate, la adjudicación la decidirá el/la Director/a Nacional.</w:t>
      </w:r>
    </w:p>
    <w:p w14:paraId="2FDBE323" w14:textId="77777777" w:rsidR="00993D4C" w:rsidRPr="008418F8" w:rsidRDefault="00993D4C" w:rsidP="00993D4C">
      <w:pPr>
        <w:jc w:val="both"/>
        <w:rPr>
          <w:rFonts w:ascii="Verdana" w:hAnsi="Verdana" w:cs="Arial"/>
          <w:bCs/>
          <w:sz w:val="18"/>
          <w:szCs w:val="18"/>
          <w:lang w:val="es-CL"/>
        </w:rPr>
      </w:pPr>
    </w:p>
    <w:p w14:paraId="21A58285"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658CE2C2" w14:textId="77777777" w:rsidR="00993D4C" w:rsidRPr="008418F8" w:rsidRDefault="00993D4C" w:rsidP="00993D4C">
      <w:pPr>
        <w:jc w:val="both"/>
        <w:rPr>
          <w:rFonts w:ascii="Verdana" w:hAnsi="Verdana" w:cs="Arial"/>
          <w:b/>
          <w:bCs/>
          <w:sz w:val="18"/>
          <w:szCs w:val="18"/>
          <w:lang w:val="es-CL"/>
        </w:rPr>
      </w:pPr>
    </w:p>
    <w:p w14:paraId="3E30639A" w14:textId="77777777" w:rsidR="00C4158C" w:rsidRPr="008418F8" w:rsidRDefault="00C4158C" w:rsidP="00C4158C">
      <w:pPr>
        <w:jc w:val="both"/>
        <w:rPr>
          <w:rFonts w:ascii="Verdana" w:hAnsi="Verdana" w:cs="Arial"/>
          <w:b/>
          <w:bCs/>
          <w:sz w:val="18"/>
          <w:szCs w:val="18"/>
          <w:lang w:val="es-CL"/>
        </w:rPr>
      </w:pPr>
    </w:p>
    <w:p w14:paraId="6169CFCD" w14:textId="77777777" w:rsidR="00C4158C" w:rsidRPr="008418F8" w:rsidRDefault="00C4158C" w:rsidP="00C4158C">
      <w:pPr>
        <w:jc w:val="both"/>
        <w:rPr>
          <w:rFonts w:ascii="Verdana" w:hAnsi="Verdana" w:cs="Arial"/>
          <w:b/>
          <w:sz w:val="18"/>
          <w:szCs w:val="18"/>
          <w:lang w:val="es-CL"/>
        </w:rPr>
      </w:pPr>
      <w:r w:rsidRPr="008418F8">
        <w:rPr>
          <w:rFonts w:ascii="Verdana" w:hAnsi="Verdana" w:cs="Arial"/>
          <w:b/>
          <w:bCs/>
          <w:sz w:val="18"/>
          <w:szCs w:val="18"/>
          <w:lang w:val="es-CL"/>
        </w:rPr>
        <w:t xml:space="preserve">9. </w:t>
      </w:r>
      <w:r w:rsidRPr="008418F8">
        <w:rPr>
          <w:rFonts w:ascii="Verdana" w:hAnsi="Verdana" w:cs="Arial"/>
          <w:b/>
          <w:sz w:val="18"/>
          <w:szCs w:val="18"/>
          <w:lang w:val="es-CL"/>
        </w:rPr>
        <w:t xml:space="preserve">Plazas a licitar y focalización territorial </w:t>
      </w:r>
    </w:p>
    <w:p w14:paraId="3355E8E7" w14:textId="77777777" w:rsidR="00C4158C" w:rsidRPr="008418F8" w:rsidRDefault="00C4158C" w:rsidP="00C4158C">
      <w:pPr>
        <w:ind w:left="638"/>
        <w:jc w:val="both"/>
        <w:rPr>
          <w:rFonts w:ascii="Verdana" w:hAnsi="Verdana" w:cs="Arial"/>
          <w:bCs/>
          <w:sz w:val="18"/>
          <w:szCs w:val="18"/>
          <w:lang w:val="es-CL"/>
        </w:rPr>
      </w:pPr>
    </w:p>
    <w:p w14:paraId="01D4C24F" w14:textId="63D47321" w:rsidR="00C4158C" w:rsidRPr="008418F8" w:rsidRDefault="00C4158C" w:rsidP="00C4158C">
      <w:pPr>
        <w:jc w:val="both"/>
        <w:rPr>
          <w:rFonts w:ascii="Verdana" w:hAnsi="Verdana" w:cs="Arial"/>
          <w:sz w:val="18"/>
          <w:szCs w:val="18"/>
          <w:lang w:val="es-CL"/>
        </w:rPr>
      </w:pPr>
      <w:r w:rsidRPr="008418F8">
        <w:rPr>
          <w:rFonts w:ascii="Verdana" w:hAnsi="Verdana" w:cs="Arial"/>
          <w:bCs/>
          <w:sz w:val="18"/>
          <w:szCs w:val="18"/>
          <w:lang w:val="es-CL"/>
        </w:rPr>
        <w:t>El número de plazas a licitar y su focalización territorial se definirán en el Anexo N</w:t>
      </w:r>
      <w:r w:rsidR="001B0EAF" w:rsidRPr="008418F8">
        <w:rPr>
          <w:rFonts w:ascii="Verdana" w:hAnsi="Verdana" w:cs="Arial"/>
          <w:bCs/>
          <w:sz w:val="18"/>
          <w:szCs w:val="18"/>
          <w:lang w:val="es-CL"/>
        </w:rPr>
        <w:t>°</w:t>
      </w:r>
      <w:r w:rsidRPr="008418F8">
        <w:rPr>
          <w:rFonts w:ascii="Verdana" w:hAnsi="Verdana" w:cs="Arial"/>
          <w:bCs/>
          <w:sz w:val="18"/>
          <w:szCs w:val="18"/>
          <w:lang w:val="es-CL"/>
        </w:rPr>
        <w:t>1 denominado “Plazas a licitar y Focalización Territorial”.</w:t>
      </w:r>
      <w:r w:rsidRPr="008418F8">
        <w:rPr>
          <w:rFonts w:ascii="Verdana" w:hAnsi="Verdana" w:cs="Arial"/>
          <w:sz w:val="18"/>
          <w:szCs w:val="18"/>
          <w:lang w:val="es-CL"/>
        </w:rPr>
        <w:t xml:space="preserve"> </w:t>
      </w:r>
    </w:p>
    <w:p w14:paraId="5A2F02C0" w14:textId="77777777" w:rsidR="00C4158C" w:rsidRPr="008418F8" w:rsidRDefault="00C4158C" w:rsidP="00C4158C">
      <w:pPr>
        <w:jc w:val="both"/>
        <w:rPr>
          <w:rFonts w:ascii="Verdana" w:hAnsi="Verdana" w:cs="Arial"/>
          <w:sz w:val="18"/>
          <w:szCs w:val="18"/>
          <w:lang w:val="es-CL"/>
        </w:rPr>
      </w:pPr>
    </w:p>
    <w:p w14:paraId="5889667A" w14:textId="77777777" w:rsidR="00C4158C" w:rsidRPr="008418F8" w:rsidRDefault="00C4158C" w:rsidP="00C4158C">
      <w:pPr>
        <w:pStyle w:val="Ttulo2"/>
        <w:rPr>
          <w:rFonts w:ascii="Verdana" w:hAnsi="Verdana"/>
          <w:sz w:val="18"/>
          <w:szCs w:val="18"/>
          <w:lang w:val="es-CL"/>
        </w:rPr>
      </w:pPr>
      <w:r w:rsidRPr="008418F8">
        <w:rPr>
          <w:rFonts w:ascii="Verdana" w:hAnsi="Verdana"/>
          <w:sz w:val="18"/>
          <w:szCs w:val="18"/>
          <w:lang w:val="es-CL"/>
        </w:rPr>
        <w:t xml:space="preserve">10. </w:t>
      </w:r>
      <w:bookmarkStart w:id="30" w:name="_Toc160857308"/>
      <w:bookmarkStart w:id="31" w:name="_Toc274295725"/>
      <w:r w:rsidRPr="008418F8">
        <w:rPr>
          <w:rFonts w:ascii="Verdana" w:hAnsi="Verdana"/>
          <w:sz w:val="18"/>
          <w:szCs w:val="18"/>
          <w:lang w:val="es-CL"/>
        </w:rPr>
        <w:t>Adjudicación del Proyecto</w:t>
      </w:r>
      <w:bookmarkEnd w:id="30"/>
      <w:bookmarkEnd w:id="31"/>
    </w:p>
    <w:p w14:paraId="2A2D484A" w14:textId="77777777" w:rsidR="00C4158C" w:rsidRPr="008418F8" w:rsidRDefault="00C4158C" w:rsidP="00C4158C">
      <w:pPr>
        <w:ind w:left="638"/>
        <w:rPr>
          <w:rFonts w:ascii="Verdana" w:hAnsi="Verdana"/>
          <w:sz w:val="18"/>
          <w:szCs w:val="18"/>
          <w:lang w:val="es-CL"/>
        </w:rPr>
      </w:pPr>
    </w:p>
    <w:p w14:paraId="3585BC93" w14:textId="15B210BE"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El Servicio Nacional de Menores llamará a concursos de proyectos, para la Línea de acción Programas, modalidades: - Programas de protección especializados, específicamente:</w:t>
      </w:r>
      <w:r w:rsidRPr="008418F8">
        <w:rPr>
          <w:rFonts w:ascii="Verdana" w:hAnsi="Verdana" w:cs="Arial"/>
          <w:b/>
          <w:sz w:val="18"/>
          <w:szCs w:val="18"/>
          <w:lang w:val="es-CL"/>
        </w:rPr>
        <w:t xml:space="preserve"> </w:t>
      </w:r>
      <w:r w:rsidRPr="008418F8">
        <w:rPr>
          <w:rFonts w:ascii="Verdana" w:hAnsi="Verdana" w:cs="Arial"/>
          <w:sz w:val="18"/>
          <w:szCs w:val="18"/>
          <w:lang w:val="es-CL"/>
        </w:rPr>
        <w:t>Programas de Familias de Acogida Especializada con Programas de Protección Especializado (FAE-PRO), P</w:t>
      </w:r>
      <w:r w:rsidRPr="008418F8">
        <w:rPr>
          <w:rFonts w:ascii="Verdana" w:hAnsi="Verdana" w:cs="Arial"/>
          <w:bCs/>
          <w:sz w:val="18"/>
          <w:szCs w:val="18"/>
          <w:lang w:val="es-CL"/>
        </w:rPr>
        <w:t>rogramas de intervención integral especializada (PIE),</w:t>
      </w:r>
      <w:r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Pr="008418F8">
        <w:rPr>
          <w:rFonts w:ascii="Verdana" w:hAnsi="Verdana" w:cs="Arial"/>
          <w:bCs/>
          <w:sz w:val="18"/>
          <w:szCs w:val="18"/>
          <w:lang w:val="es-CL"/>
        </w:rPr>
        <w:t>P</w:t>
      </w:r>
      <w:r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w:t>
      </w:r>
      <w:r w:rsidR="00791A4C">
        <w:rPr>
          <w:rFonts w:ascii="Verdana" w:hAnsi="Verdana" w:cs="Arial"/>
          <w:sz w:val="18"/>
          <w:szCs w:val="18"/>
          <w:lang w:val="es-CL"/>
        </w:rPr>
        <w:t>;</w:t>
      </w:r>
      <w:r w:rsidRPr="008418F8">
        <w:rPr>
          <w:rFonts w:ascii="Verdana" w:hAnsi="Verdana" w:cs="Arial"/>
          <w:sz w:val="18"/>
          <w:szCs w:val="18"/>
          <w:lang w:val="es-CL"/>
        </w:rPr>
        <w:t xml:space="preserve"> y</w:t>
      </w:r>
      <w:r w:rsidR="00791A4C">
        <w:rPr>
          <w:rFonts w:ascii="Verdana" w:hAnsi="Verdana" w:cs="Arial"/>
          <w:sz w:val="18"/>
          <w:szCs w:val="18"/>
          <w:lang w:val="es-CL"/>
        </w:rPr>
        <w:t>,</w:t>
      </w:r>
      <w:r w:rsidRPr="008418F8">
        <w:rPr>
          <w:rFonts w:ascii="Verdana" w:hAnsi="Verdana" w:cs="Arial"/>
          <w:sz w:val="18"/>
          <w:szCs w:val="18"/>
          <w:lang w:val="es-CL"/>
        </w:rPr>
        <w:t xml:space="preserve"> para la </w:t>
      </w:r>
      <w:r w:rsidR="00791A4C">
        <w:rPr>
          <w:rFonts w:ascii="Verdana" w:hAnsi="Verdana" w:cs="Arial"/>
          <w:sz w:val="18"/>
          <w:szCs w:val="18"/>
          <w:lang w:val="es-CL"/>
        </w:rPr>
        <w:t xml:space="preserve">- </w:t>
      </w:r>
      <w:r w:rsidRPr="008418F8">
        <w:rPr>
          <w:rFonts w:ascii="Verdana" w:hAnsi="Verdana" w:cs="Arial"/>
          <w:sz w:val="18"/>
          <w:szCs w:val="18"/>
          <w:lang w:val="es-CL"/>
        </w:rPr>
        <w:t>Línea de acción Oficinas de Protección de Derechos del Niño, Niña y Adolescente (OPD).</w:t>
      </w:r>
    </w:p>
    <w:p w14:paraId="66A01929" w14:textId="77777777" w:rsidR="00993D4C" w:rsidRPr="008418F8" w:rsidRDefault="00993D4C" w:rsidP="00993D4C">
      <w:pPr>
        <w:jc w:val="both"/>
        <w:rPr>
          <w:rFonts w:ascii="Verdana" w:hAnsi="Verdana" w:cs="Arial"/>
          <w:sz w:val="18"/>
          <w:szCs w:val="18"/>
          <w:lang w:val="es-CL"/>
        </w:rPr>
      </w:pPr>
    </w:p>
    <w:p w14:paraId="26F217DB"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lastRenderedPageBreak/>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3089FDDB" w14:textId="77777777" w:rsidR="00993D4C" w:rsidRPr="008418F8" w:rsidRDefault="00993D4C" w:rsidP="00993D4C">
      <w:pPr>
        <w:jc w:val="both"/>
        <w:rPr>
          <w:rFonts w:ascii="Verdana" w:hAnsi="Verdana" w:cs="Arial"/>
          <w:sz w:val="18"/>
          <w:szCs w:val="18"/>
          <w:lang w:val="es-CL"/>
        </w:rPr>
      </w:pPr>
    </w:p>
    <w:p w14:paraId="38DC9778"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Los colaboradores podrán presentar propuestas a uno o más proyectos que se liciten, o a la totalidad de los mismos, pudiendo adjudicarse más de un proyecto; sin embargo, cada proyecto sólo podrá adjudicarse a un único colaborador.</w:t>
      </w:r>
    </w:p>
    <w:p w14:paraId="01ABB96E" w14:textId="77777777" w:rsidR="00993D4C" w:rsidRPr="008418F8" w:rsidRDefault="00993D4C" w:rsidP="00993D4C">
      <w:pPr>
        <w:jc w:val="both"/>
        <w:rPr>
          <w:rFonts w:ascii="Verdana" w:hAnsi="Verdana" w:cs="Arial"/>
          <w:sz w:val="18"/>
          <w:szCs w:val="18"/>
          <w:lang w:val="es-CL"/>
        </w:rPr>
      </w:pPr>
    </w:p>
    <w:p w14:paraId="33F5547A"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Se adjudicará la propuesta a quién obtuvo mayor puntaje en la evaluación, conforme a los criterios, contenidos en las respectivas pautas de evaluación.</w:t>
      </w:r>
    </w:p>
    <w:p w14:paraId="6F32B11C" w14:textId="77777777" w:rsidR="00C4158C" w:rsidRPr="008418F8" w:rsidRDefault="00C4158C" w:rsidP="00C4158C">
      <w:pPr>
        <w:jc w:val="both"/>
        <w:rPr>
          <w:rFonts w:ascii="Verdana" w:hAnsi="Verdana" w:cs="Arial"/>
          <w:sz w:val="18"/>
          <w:szCs w:val="18"/>
          <w:lang w:val="es-CL"/>
        </w:rPr>
      </w:pPr>
    </w:p>
    <w:p w14:paraId="47436301" w14:textId="7AB40620" w:rsidR="00C4158C" w:rsidRPr="00254C2E" w:rsidRDefault="00254C2E" w:rsidP="00254C2E">
      <w:pPr>
        <w:autoSpaceDE w:val="0"/>
        <w:autoSpaceDN w:val="0"/>
        <w:adjustRightInd w:val="0"/>
        <w:jc w:val="both"/>
        <w:rPr>
          <w:rFonts w:ascii="Verdana" w:hAnsi="Verdana" w:cs="Arial"/>
          <w:b/>
          <w:sz w:val="18"/>
          <w:szCs w:val="18"/>
          <w:lang w:val="es-CL"/>
        </w:rPr>
      </w:pPr>
      <w:r>
        <w:rPr>
          <w:rFonts w:ascii="Verdana" w:hAnsi="Verdana" w:cs="Arial"/>
          <w:b/>
          <w:sz w:val="18"/>
          <w:szCs w:val="18"/>
          <w:lang w:val="es-CL"/>
        </w:rPr>
        <w:t xml:space="preserve">11. </w:t>
      </w:r>
      <w:r w:rsidR="00C4158C" w:rsidRPr="008418F8">
        <w:rPr>
          <w:rFonts w:ascii="Verdana" w:hAnsi="Verdana" w:cs="Arial"/>
          <w:b/>
          <w:sz w:val="18"/>
          <w:szCs w:val="18"/>
          <w:lang w:val="es-CL"/>
        </w:rPr>
        <w:t>Resultados del proceso licitatorio:</w:t>
      </w:r>
    </w:p>
    <w:p w14:paraId="1EB13D00" w14:textId="77777777" w:rsidR="00993D4C" w:rsidRPr="008418F8" w:rsidRDefault="00993D4C" w:rsidP="00993D4C">
      <w:pPr>
        <w:jc w:val="both"/>
        <w:rPr>
          <w:rFonts w:ascii="Verdana" w:hAnsi="Verdana" w:cs="Arial"/>
          <w:sz w:val="18"/>
          <w:szCs w:val="18"/>
          <w:lang w:val="es-CL"/>
        </w:rPr>
      </w:pPr>
      <w:bookmarkStart w:id="32" w:name="_Toc160857309"/>
      <w:bookmarkStart w:id="33" w:name="_Toc274295726"/>
    </w:p>
    <w:p w14:paraId="107DDDC1"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47B0E3CB" w14:textId="77777777" w:rsidR="00993D4C" w:rsidRPr="008418F8" w:rsidRDefault="00993D4C" w:rsidP="00993D4C">
      <w:pPr>
        <w:jc w:val="both"/>
        <w:rPr>
          <w:rFonts w:ascii="Verdana" w:hAnsi="Verdana" w:cs="Arial"/>
          <w:sz w:val="18"/>
          <w:szCs w:val="18"/>
          <w:lang w:val="es-CL"/>
        </w:rPr>
      </w:pPr>
    </w:p>
    <w:p w14:paraId="681FC2CD"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25812D6F"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67B8B192"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SENAME, mediante Resolución fundada, podrá declarar desierto el llamado a concurso en caso de que no existieren interesados, que no resulte conveniente a los intereses institucionales las propuestas presentadas o que éstas no cumplan con los requisitos de las bases respectivas.</w:t>
      </w:r>
    </w:p>
    <w:p w14:paraId="33811B5C"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7B0372C8"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4E57651B"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09CE9FCB"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56D4E033"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3FA9D9DF"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8418F8" w:rsidRDefault="00C4158C" w:rsidP="00C4158C">
      <w:pPr>
        <w:pStyle w:val="Ttulo2"/>
        <w:rPr>
          <w:rFonts w:ascii="Verdana" w:hAnsi="Verdana"/>
          <w:sz w:val="18"/>
          <w:szCs w:val="18"/>
          <w:lang w:val="es-CL"/>
        </w:rPr>
      </w:pPr>
    </w:p>
    <w:p w14:paraId="5B5B05E1" w14:textId="4292397B" w:rsidR="00C4158C" w:rsidRPr="008418F8" w:rsidRDefault="00254C2E" w:rsidP="00C4158C">
      <w:pPr>
        <w:pStyle w:val="Ttulo2"/>
        <w:rPr>
          <w:rFonts w:ascii="Verdana" w:hAnsi="Verdana"/>
          <w:sz w:val="18"/>
          <w:szCs w:val="18"/>
          <w:lang w:val="es-CL"/>
        </w:rPr>
      </w:pPr>
      <w:r w:rsidRPr="008418F8">
        <w:rPr>
          <w:rFonts w:ascii="Verdana" w:hAnsi="Verdana"/>
          <w:sz w:val="18"/>
          <w:szCs w:val="18"/>
          <w:lang w:val="es-CL"/>
        </w:rPr>
        <w:t>1</w:t>
      </w:r>
      <w:r>
        <w:rPr>
          <w:rFonts w:ascii="Verdana" w:hAnsi="Verdana"/>
          <w:sz w:val="18"/>
          <w:szCs w:val="18"/>
          <w:lang w:val="es-CL"/>
        </w:rPr>
        <w:t>2</w:t>
      </w:r>
      <w:r w:rsidR="00C4158C" w:rsidRPr="008418F8">
        <w:rPr>
          <w:rFonts w:ascii="Verdana" w:hAnsi="Verdana"/>
          <w:sz w:val="18"/>
          <w:szCs w:val="18"/>
          <w:lang w:val="es-CL"/>
        </w:rPr>
        <w:t>. Convenios</w:t>
      </w:r>
      <w:bookmarkEnd w:id="32"/>
      <w:bookmarkEnd w:id="33"/>
    </w:p>
    <w:p w14:paraId="4DFD79BB" w14:textId="77777777" w:rsidR="00C4158C" w:rsidRPr="008418F8" w:rsidRDefault="00C4158C" w:rsidP="00C4158C">
      <w:pPr>
        <w:jc w:val="both"/>
        <w:rPr>
          <w:rFonts w:ascii="Verdana" w:hAnsi="Verdana" w:cs="Arial"/>
          <w:sz w:val="18"/>
          <w:szCs w:val="18"/>
          <w:lang w:val="es-CL"/>
        </w:rPr>
      </w:pPr>
    </w:p>
    <w:p w14:paraId="7C523B55" w14:textId="77777777" w:rsidR="008D2004" w:rsidRPr="008418F8" w:rsidRDefault="00C64C95" w:rsidP="008D2004">
      <w:pPr>
        <w:keepNext/>
        <w:numPr>
          <w:ilvl w:val="0"/>
          <w:numId w:val="40"/>
        </w:numPr>
        <w:tabs>
          <w:tab w:val="left" w:pos="284"/>
        </w:tabs>
        <w:ind w:left="0" w:firstLine="0"/>
        <w:jc w:val="both"/>
        <w:outlineLvl w:val="2"/>
        <w:rPr>
          <w:rFonts w:ascii="Verdana" w:hAnsi="Verdana" w:cs="Arial"/>
          <w:b/>
          <w:sz w:val="16"/>
          <w:szCs w:val="16"/>
          <w:lang w:val="es-CL"/>
        </w:rPr>
      </w:pPr>
      <w:bookmarkStart w:id="34" w:name="_Toc274295727"/>
      <w:r w:rsidRPr="00254C2E">
        <w:rPr>
          <w:rFonts w:ascii="Verdana" w:hAnsi="Verdana"/>
          <w:b/>
          <w:bCs/>
          <w:sz w:val="18"/>
          <w:szCs w:val="18"/>
          <w:lang w:val="es-CL"/>
        </w:rPr>
        <w:t xml:space="preserve">Del requisito previo a la </w:t>
      </w:r>
      <w:r w:rsidR="00C4158C" w:rsidRPr="00254C2E">
        <w:rPr>
          <w:rFonts w:ascii="Verdana" w:hAnsi="Verdana"/>
          <w:b/>
          <w:bCs/>
          <w:sz w:val="18"/>
          <w:szCs w:val="18"/>
          <w:lang w:val="es-CL"/>
        </w:rPr>
        <w:t>suscripción</w:t>
      </w:r>
      <w:bookmarkEnd w:id="34"/>
      <w:r w:rsidR="008D2004" w:rsidRPr="008418F8">
        <w:rPr>
          <w:rFonts w:ascii="Verdana" w:hAnsi="Verdana"/>
          <w:bCs/>
          <w:sz w:val="18"/>
          <w:szCs w:val="18"/>
          <w:lang w:val="es-CL"/>
        </w:rPr>
        <w:t xml:space="preserve"> </w:t>
      </w:r>
      <w:r w:rsidR="008D2004" w:rsidRPr="008418F8">
        <w:rPr>
          <w:rFonts w:ascii="Verdana" w:hAnsi="Verdana" w:cs="Arial"/>
          <w:b/>
          <w:sz w:val="18"/>
          <w:szCs w:val="18"/>
          <w:lang w:val="es-CL"/>
        </w:rPr>
        <w:t>del convenio por parte del colaborador y del/la Director/a Regional:</w:t>
      </w:r>
    </w:p>
    <w:p w14:paraId="13DF7C83" w14:textId="4007CEC0" w:rsidR="008D2004" w:rsidRPr="00254C2E" w:rsidRDefault="008D2004" w:rsidP="00254C2E">
      <w:pPr>
        <w:rPr>
          <w:bCs/>
          <w:lang w:val="es-CL"/>
        </w:rPr>
      </w:pPr>
    </w:p>
    <w:p w14:paraId="247B67D8" w14:textId="2FA762F2" w:rsidR="008D2004" w:rsidRDefault="008D2004" w:rsidP="008D2004">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Desde la fecha de comunicación de los resultados del concurso en la página Web del Servicio, los organismos colaboradores que se adjudiquen los proyectos tendrán un plazo máximo de </w:t>
      </w:r>
      <w:r w:rsidRPr="008418F8">
        <w:rPr>
          <w:rFonts w:ascii="Verdana" w:hAnsi="Verdana"/>
          <w:b/>
          <w:bCs/>
          <w:sz w:val="18"/>
          <w:szCs w:val="18"/>
          <w:lang w:val="es-CL"/>
        </w:rPr>
        <w:t>10 días hábiles</w:t>
      </w:r>
      <w:r w:rsidRPr="008418F8">
        <w:rPr>
          <w:rFonts w:ascii="Verdana" w:hAnsi="Verdana"/>
          <w:sz w:val="18"/>
          <w:szCs w:val="18"/>
          <w:lang w:val="es-CL"/>
        </w:rPr>
        <w:t xml:space="preserve"> para remitir vía digital los documentos señalados en el presente acápite, en formato PDF, correspondiendo indicar en el asunto “Antecedentes Cuarto Concurso Público - Código </w:t>
      </w:r>
      <w:r w:rsidR="00254C2E">
        <w:rPr>
          <w:rFonts w:ascii="Verdana" w:hAnsi="Verdana"/>
          <w:sz w:val="18"/>
          <w:szCs w:val="18"/>
          <w:lang w:val="es-CL"/>
        </w:rPr>
        <w:t>____</w:t>
      </w:r>
      <w:r w:rsidRPr="008418F8">
        <w:rPr>
          <w:rFonts w:ascii="Verdana" w:hAnsi="Verdana"/>
          <w:sz w:val="18"/>
          <w:szCs w:val="18"/>
          <w:lang w:val="es-CL"/>
        </w:rPr>
        <w:t xml:space="preserve">”, a los siguientes correos electrónicos: </w:t>
      </w:r>
    </w:p>
    <w:p w14:paraId="438BBD99" w14:textId="77777777" w:rsidR="00215EB3" w:rsidRPr="008418F8" w:rsidRDefault="00215EB3" w:rsidP="008D2004">
      <w:pPr>
        <w:pStyle w:val="Textodebloque"/>
        <w:tabs>
          <w:tab w:val="num" w:pos="900"/>
        </w:tabs>
        <w:ind w:left="0"/>
        <w:rPr>
          <w:rFonts w:ascii="Verdana" w:hAnsi="Verdana"/>
          <w:sz w:val="18"/>
          <w:szCs w:val="18"/>
          <w:lang w:val="es-CL"/>
        </w:rPr>
      </w:pPr>
    </w:p>
    <w:p w14:paraId="200AF113" w14:textId="4B15830E"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28"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5ECF39E5"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29"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4EECF7C8"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30"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73EA9B94"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31"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0A5F7A80"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32"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0BEB2C30"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33"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580ADCF1"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34"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33CAE989"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35" w:history="1">
        <w:r w:rsidRPr="008418F8">
          <w:rPr>
            <w:rStyle w:val="Hipervnculo"/>
            <w:rFonts w:ascii="Verdana" w:hAnsi="Verdana"/>
            <w:sz w:val="18"/>
            <w:szCs w:val="18"/>
            <w:lang w:val="es-CL"/>
          </w:rPr>
          <w:t>dr08licitaciones@sename.cl</w:t>
        </w:r>
      </w:hyperlink>
    </w:p>
    <w:p w14:paraId="0A6DFA66"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36"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382BD56D"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37"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04A77D2F"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38" w:history="1">
        <w:r w:rsidRPr="008418F8">
          <w:rPr>
            <w:rStyle w:val="Hipervnculo"/>
            <w:rFonts w:ascii="Verdana" w:hAnsi="Verdana"/>
            <w:sz w:val="18"/>
            <w:szCs w:val="18"/>
            <w:lang w:val="es-CL"/>
          </w:rPr>
          <w:t>dr10licitaciones@sename.cl</w:t>
        </w:r>
      </w:hyperlink>
    </w:p>
    <w:p w14:paraId="287A2B99"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39"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71E756E8"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Proyectos ubicados en la Región de Aysén del General Carlos Ibáñez del Campo:</w:t>
      </w:r>
      <w:r w:rsidRPr="008418F8">
        <w:rPr>
          <w:lang w:val="es-CL"/>
        </w:rPr>
        <w:t xml:space="preserve"> </w:t>
      </w:r>
      <w:hyperlink r:id="rId40" w:history="1">
        <w:r w:rsidRPr="008418F8">
          <w:rPr>
            <w:rStyle w:val="Hipervnculo"/>
            <w:rFonts w:ascii="Verdana" w:hAnsi="Verdana"/>
            <w:sz w:val="18"/>
            <w:szCs w:val="18"/>
            <w:lang w:val="es-CL"/>
          </w:rPr>
          <w:t>dr11licitaciones@sename.cl</w:t>
        </w:r>
      </w:hyperlink>
      <w:r w:rsidRPr="008418F8">
        <w:rPr>
          <w:rFonts w:ascii="Verdana" w:hAnsi="Verdana"/>
          <w:sz w:val="18"/>
          <w:szCs w:val="18"/>
          <w:lang w:val="es-CL"/>
        </w:rPr>
        <w:t xml:space="preserve">  </w:t>
      </w:r>
    </w:p>
    <w:p w14:paraId="52FE09AD"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lastRenderedPageBreak/>
        <w:t>Proyectos ubicados en la Región de Magallanes y de la Antártica Chilena:</w:t>
      </w:r>
      <w:r w:rsidRPr="008418F8">
        <w:rPr>
          <w:lang w:val="es-CL"/>
        </w:rPr>
        <w:t xml:space="preserve"> </w:t>
      </w:r>
      <w:hyperlink r:id="rId41"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76C61460" w14:textId="77777777" w:rsidR="008D2004" w:rsidRPr="008418F8" w:rsidRDefault="008D2004" w:rsidP="00254C2E">
      <w:pPr>
        <w:pStyle w:val="Textodebloque"/>
        <w:numPr>
          <w:ilvl w:val="0"/>
          <w:numId w:val="31"/>
        </w:numPr>
        <w:rPr>
          <w:rFonts w:ascii="Verdana" w:hAnsi="Verdana"/>
          <w:sz w:val="18"/>
          <w:szCs w:val="18"/>
          <w:lang w:val="es-CL"/>
        </w:rPr>
      </w:pPr>
      <w:r w:rsidRPr="008418F8">
        <w:rPr>
          <w:rFonts w:ascii="Verdana" w:hAnsi="Verdana"/>
          <w:sz w:val="18"/>
          <w:szCs w:val="18"/>
          <w:lang w:val="es-CL"/>
        </w:rPr>
        <w:t xml:space="preserve">Proyectos ubicados en la Región Metropolitana: </w:t>
      </w:r>
      <w:hyperlink r:id="rId42" w:history="1">
        <w:r w:rsidRPr="008418F8">
          <w:rPr>
            <w:rStyle w:val="Hipervnculo"/>
            <w:rFonts w:ascii="Verdana" w:hAnsi="Verdana"/>
            <w:sz w:val="18"/>
            <w:szCs w:val="18"/>
            <w:lang w:val="es-CL"/>
          </w:rPr>
          <w:t>dr13licitaciones@sename.cl</w:t>
        </w:r>
      </w:hyperlink>
    </w:p>
    <w:p w14:paraId="10B3E417" w14:textId="77A457AC" w:rsidR="008D2004" w:rsidRPr="008418F8" w:rsidRDefault="008D2004" w:rsidP="008D2004">
      <w:pPr>
        <w:tabs>
          <w:tab w:val="num" w:pos="900"/>
        </w:tabs>
        <w:ind w:right="110"/>
        <w:jc w:val="both"/>
        <w:rPr>
          <w:rFonts w:ascii="Verdana" w:hAnsi="Verdana" w:cs="Arial"/>
          <w:sz w:val="18"/>
          <w:szCs w:val="18"/>
          <w:lang w:val="es-CL"/>
        </w:rPr>
      </w:pPr>
    </w:p>
    <w:p w14:paraId="604208BE" w14:textId="77777777" w:rsidR="008D2004" w:rsidRPr="008418F8" w:rsidRDefault="008D2004" w:rsidP="008D2004">
      <w:pPr>
        <w:tabs>
          <w:tab w:val="num" w:pos="900"/>
        </w:tabs>
        <w:ind w:right="110"/>
        <w:jc w:val="both"/>
        <w:rPr>
          <w:rFonts w:ascii="Verdana" w:hAnsi="Verdana" w:cs="Arial"/>
          <w:sz w:val="18"/>
          <w:szCs w:val="18"/>
          <w:lang w:val="es-CL"/>
        </w:rPr>
      </w:pPr>
      <w:r w:rsidRPr="008418F8">
        <w:rPr>
          <w:rFonts w:ascii="Verdana" w:hAnsi="Verdana" w:cs="Arial"/>
          <w:sz w:val="18"/>
          <w:szCs w:val="18"/>
          <w:lang w:val="es-CL"/>
        </w:rPr>
        <w:t>En el mismo correo electrónico en que se remitan los documentos, el organismo colaborador acreditado deberá informar un correo electrónico de contacto.</w:t>
      </w:r>
    </w:p>
    <w:p w14:paraId="60563850" w14:textId="77777777" w:rsidR="008D2004" w:rsidRPr="008418F8" w:rsidRDefault="008D2004" w:rsidP="008D2004">
      <w:pPr>
        <w:autoSpaceDE w:val="0"/>
        <w:autoSpaceDN w:val="0"/>
        <w:adjustRightInd w:val="0"/>
        <w:jc w:val="both"/>
        <w:rPr>
          <w:rFonts w:ascii="Verdana" w:hAnsi="Verdana" w:cs="Arial"/>
          <w:sz w:val="18"/>
          <w:szCs w:val="18"/>
          <w:highlight w:val="yellow"/>
          <w:u w:val="single"/>
          <w:lang w:val="es-CL"/>
        </w:rPr>
      </w:pPr>
    </w:p>
    <w:p w14:paraId="66BB465A" w14:textId="371079C7"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documentación que el organismo colaborador remita en el plazo máximo de </w:t>
      </w:r>
      <w:r w:rsidRPr="008418F8">
        <w:rPr>
          <w:rFonts w:ascii="Verdana" w:hAnsi="Verdana" w:cs="Arial"/>
          <w:b/>
          <w:bCs/>
          <w:sz w:val="18"/>
          <w:szCs w:val="18"/>
          <w:lang w:val="es-CL"/>
        </w:rPr>
        <w:t>10 días hábiles</w:t>
      </w:r>
      <w:r w:rsidRPr="008418F8">
        <w:rPr>
          <w:rFonts w:ascii="Verdana" w:hAnsi="Verdana" w:cs="Arial"/>
          <w:sz w:val="18"/>
          <w:szCs w:val="18"/>
          <w:lang w:val="es-CL"/>
        </w:rPr>
        <w:t xml:space="preserve"> ya señalado, a las casillas de correo electrónico individualizadas precedentemente, será revisada por la Dirección Región respectiva, con el objeto </w:t>
      </w:r>
      <w:r w:rsidR="00254C2E">
        <w:rPr>
          <w:rFonts w:ascii="Verdana" w:hAnsi="Verdana" w:cs="Arial"/>
          <w:sz w:val="18"/>
          <w:szCs w:val="18"/>
          <w:lang w:val="es-CL"/>
        </w:rPr>
        <w:t xml:space="preserve">de </w:t>
      </w:r>
      <w:r w:rsidRPr="008418F8">
        <w:rPr>
          <w:rFonts w:ascii="Verdana" w:hAnsi="Verdana" w:cs="Arial"/>
          <w:sz w:val="18"/>
          <w:szCs w:val="18"/>
          <w:lang w:val="es-CL"/>
        </w:rPr>
        <w:t xml:space="preserve">corroborar que contenga toda la documentación referida. </w:t>
      </w:r>
    </w:p>
    <w:p w14:paraId="3986DD1D" w14:textId="77777777" w:rsidR="008D2004" w:rsidRPr="008418F8" w:rsidRDefault="008D2004" w:rsidP="008D2004">
      <w:pPr>
        <w:autoSpaceDE w:val="0"/>
        <w:autoSpaceDN w:val="0"/>
        <w:adjustRightInd w:val="0"/>
        <w:jc w:val="both"/>
        <w:rPr>
          <w:rFonts w:ascii="Verdana" w:hAnsi="Verdana" w:cs="Arial"/>
          <w:sz w:val="18"/>
          <w:szCs w:val="18"/>
          <w:highlight w:val="yellow"/>
          <w:lang w:val="es-CL"/>
        </w:rPr>
      </w:pPr>
    </w:p>
    <w:p w14:paraId="05DD6307" w14:textId="52365CEE"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 propósito de esta revisión, la Dirección Regional podrá formular observaciones y solicitar al organismo colaborador que subsane errores, omisiones y/o faltas </w:t>
      </w:r>
      <w:r w:rsidR="006060B9">
        <w:rPr>
          <w:rFonts w:ascii="Verdana" w:hAnsi="Verdana" w:cs="Arial"/>
          <w:sz w:val="18"/>
          <w:szCs w:val="18"/>
          <w:lang w:val="es-CL"/>
        </w:rPr>
        <w:t xml:space="preserve">de carácter no esencial, </w:t>
      </w:r>
      <w:r w:rsidRPr="008418F8">
        <w:rPr>
          <w:rFonts w:ascii="Verdana" w:hAnsi="Verdana" w:cs="Arial"/>
          <w:sz w:val="18"/>
          <w:szCs w:val="18"/>
          <w:lang w:val="es-CL"/>
        </w:rPr>
        <w:t xml:space="preserve">que hayan sido constatadas en la documentación, cuando los antecedentes enviados no cumplan con los requisitos establecidos en las presentes bases. La Dirección Regional tendrá </w:t>
      </w:r>
      <w:r w:rsidRPr="008418F8">
        <w:rPr>
          <w:rFonts w:ascii="Verdana" w:hAnsi="Verdana" w:cs="Arial"/>
          <w:b/>
          <w:bCs/>
          <w:sz w:val="18"/>
          <w:szCs w:val="18"/>
          <w:lang w:val="es-CL"/>
        </w:rPr>
        <w:t>3 días hábiles,</w:t>
      </w:r>
      <w:r w:rsidRPr="008418F8">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192CAD95" w14:textId="77777777" w:rsidR="008D2004" w:rsidRPr="008418F8" w:rsidRDefault="008D2004" w:rsidP="008D2004">
      <w:pPr>
        <w:autoSpaceDE w:val="0"/>
        <w:autoSpaceDN w:val="0"/>
        <w:adjustRightInd w:val="0"/>
        <w:jc w:val="both"/>
        <w:rPr>
          <w:rFonts w:ascii="Verdana" w:hAnsi="Verdana" w:cs="Arial"/>
          <w:sz w:val="18"/>
          <w:szCs w:val="18"/>
          <w:u w:val="single"/>
          <w:lang w:val="es-CL"/>
        </w:rPr>
      </w:pPr>
    </w:p>
    <w:p w14:paraId="620BDCC8" w14:textId="68B782B6"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colaborador acreditado tendrá, hasta el día</w:t>
      </w:r>
      <w:r w:rsidRPr="008418F8">
        <w:rPr>
          <w:rFonts w:ascii="Verdana" w:hAnsi="Verdana" w:cs="Arial"/>
          <w:b/>
          <w:sz w:val="18"/>
          <w:szCs w:val="18"/>
          <w:lang w:val="es-CL"/>
        </w:rPr>
        <w:t xml:space="preserve"> 2</w:t>
      </w:r>
      <w:r w:rsidR="00D73F79" w:rsidRPr="008418F8">
        <w:rPr>
          <w:rFonts w:ascii="Verdana" w:hAnsi="Verdana" w:cs="Arial"/>
          <w:b/>
          <w:sz w:val="18"/>
          <w:szCs w:val="18"/>
          <w:lang w:val="es-CL"/>
        </w:rPr>
        <w:t>6</w:t>
      </w:r>
      <w:r w:rsidRPr="008418F8">
        <w:rPr>
          <w:rFonts w:ascii="Verdana" w:hAnsi="Verdana" w:cs="Arial"/>
          <w:sz w:val="18"/>
          <w:szCs w:val="18"/>
          <w:lang w:val="es-CL"/>
        </w:rPr>
        <w:t xml:space="preserve"> </w:t>
      </w:r>
      <w:r w:rsidR="002E4482" w:rsidRPr="00254C2E">
        <w:rPr>
          <w:rFonts w:ascii="Verdana" w:hAnsi="Verdana" w:cs="Arial"/>
          <w:b/>
          <w:bCs/>
          <w:sz w:val="18"/>
          <w:szCs w:val="18"/>
          <w:lang w:val="es-CL"/>
        </w:rPr>
        <w:t>de mayo</w:t>
      </w:r>
      <w:r w:rsidRPr="008418F8">
        <w:rPr>
          <w:rFonts w:ascii="Verdana" w:hAnsi="Verdana" w:cs="Arial"/>
          <w:b/>
          <w:bCs/>
          <w:sz w:val="18"/>
          <w:szCs w:val="18"/>
          <w:lang w:val="es-CL"/>
        </w:rPr>
        <w:t xml:space="preserve"> de 2021</w:t>
      </w:r>
      <w:r w:rsidRPr="008418F8">
        <w:rPr>
          <w:rFonts w:ascii="Verdana" w:hAnsi="Verdana" w:cs="Arial"/>
          <w:sz w:val="18"/>
          <w:szCs w:val="18"/>
          <w:lang w:val="es-CL"/>
        </w:rPr>
        <w:t>, como fecha límite para entregar la documentación requerida, de acuerdo con las observaciones formuladas y subsanados los errores, omisiones y/o faltas</w:t>
      </w:r>
      <w:r w:rsidR="006060B9">
        <w:rPr>
          <w:rFonts w:ascii="Verdana" w:hAnsi="Verdana" w:cs="Arial"/>
          <w:sz w:val="18"/>
          <w:szCs w:val="18"/>
          <w:lang w:val="es-CL"/>
        </w:rPr>
        <w:t>, de carácter no esencial,</w:t>
      </w:r>
      <w:r w:rsidRPr="008418F8">
        <w:rPr>
          <w:rFonts w:ascii="Verdana" w:hAnsi="Verdana" w:cs="Arial"/>
          <w:sz w:val="18"/>
          <w:szCs w:val="18"/>
          <w:lang w:val="es-CL"/>
        </w:rPr>
        <w:t xml:space="preserve"> comunicados por la Dirección Regional.</w:t>
      </w:r>
    </w:p>
    <w:p w14:paraId="2EF8074B" w14:textId="77777777" w:rsidR="00C4158C" w:rsidRPr="008418F8" w:rsidRDefault="00C4158C" w:rsidP="00254C2E">
      <w:pPr>
        <w:pStyle w:val="Ttulo3"/>
        <w:tabs>
          <w:tab w:val="left" w:pos="284"/>
        </w:tabs>
        <w:spacing w:before="0" w:after="0"/>
        <w:rPr>
          <w:lang w:val="es-CL"/>
        </w:rPr>
      </w:pPr>
    </w:p>
    <w:p w14:paraId="0910A8CA" w14:textId="77777777" w:rsidR="000A5E34" w:rsidRPr="008418F8" w:rsidRDefault="000A5E34" w:rsidP="00C4158C">
      <w:pPr>
        <w:autoSpaceDE w:val="0"/>
        <w:autoSpaceDN w:val="0"/>
        <w:adjustRightInd w:val="0"/>
        <w:jc w:val="both"/>
        <w:rPr>
          <w:rFonts w:ascii="Verdana" w:hAnsi="Verdana" w:cs="Arial"/>
          <w:sz w:val="18"/>
          <w:szCs w:val="18"/>
          <w:lang w:val="es-CL"/>
        </w:rPr>
      </w:pPr>
    </w:p>
    <w:p w14:paraId="5F280308" w14:textId="3EE7B1A2" w:rsidR="000A5E34" w:rsidRPr="008418F8" w:rsidRDefault="0034794D" w:rsidP="00C4158C">
      <w:pPr>
        <w:autoSpaceDE w:val="0"/>
        <w:autoSpaceDN w:val="0"/>
        <w:adjustRightInd w:val="0"/>
        <w:jc w:val="both"/>
        <w:rPr>
          <w:rFonts w:ascii="Verdana" w:hAnsi="Verdana" w:cs="Arial"/>
          <w:b/>
          <w:sz w:val="18"/>
          <w:szCs w:val="18"/>
          <w:lang w:val="es-CL"/>
        </w:rPr>
      </w:pPr>
      <w:r w:rsidRPr="00254C2E">
        <w:rPr>
          <w:rFonts w:ascii="Verdana" w:hAnsi="Verdana" w:cs="Arial"/>
          <w:b/>
          <w:sz w:val="18"/>
          <w:szCs w:val="18"/>
          <w:lang w:val="es-CL"/>
        </w:rPr>
        <w:t>a</w:t>
      </w:r>
      <w:r w:rsidR="00AD61E4">
        <w:rPr>
          <w:rFonts w:ascii="Verdana" w:hAnsi="Verdana" w:cs="Arial"/>
          <w:b/>
          <w:sz w:val="18"/>
          <w:szCs w:val="18"/>
          <w:lang w:val="es-CL"/>
        </w:rPr>
        <w:t>.1</w:t>
      </w:r>
      <w:r w:rsidRPr="00254C2E">
        <w:rPr>
          <w:rFonts w:ascii="Verdana" w:hAnsi="Verdana" w:cs="Arial"/>
          <w:b/>
          <w:sz w:val="18"/>
          <w:szCs w:val="18"/>
          <w:lang w:val="es-CL"/>
        </w:rPr>
        <w:t xml:space="preserve">) </w:t>
      </w:r>
      <w:r w:rsidR="000A5E34" w:rsidRPr="00254C2E">
        <w:rPr>
          <w:rFonts w:ascii="Verdana" w:hAnsi="Verdana" w:cs="Arial"/>
          <w:b/>
          <w:sz w:val="18"/>
          <w:szCs w:val="18"/>
          <w:lang w:val="es-CL"/>
        </w:rPr>
        <w:t xml:space="preserve">Respecto del Recurso Humano, deberá acompañar la siguiente documentación: </w:t>
      </w:r>
    </w:p>
    <w:p w14:paraId="7F219FFB" w14:textId="6E7D7159" w:rsidR="008D2004" w:rsidRPr="008418F8" w:rsidRDefault="008D2004" w:rsidP="00C4158C">
      <w:pPr>
        <w:autoSpaceDE w:val="0"/>
        <w:autoSpaceDN w:val="0"/>
        <w:adjustRightInd w:val="0"/>
        <w:jc w:val="both"/>
        <w:rPr>
          <w:rFonts w:ascii="Verdana" w:hAnsi="Verdana" w:cs="Arial"/>
          <w:b/>
          <w:sz w:val="18"/>
          <w:szCs w:val="18"/>
          <w:lang w:val="es-CL"/>
        </w:rPr>
      </w:pPr>
    </w:p>
    <w:p w14:paraId="4647972C" w14:textId="77777777" w:rsidR="008D2004" w:rsidRPr="008418F8" w:rsidRDefault="008D2004" w:rsidP="008D2004">
      <w:pPr>
        <w:numPr>
          <w:ilvl w:val="0"/>
          <w:numId w:val="42"/>
        </w:numPr>
        <w:autoSpaceDE w:val="0"/>
        <w:autoSpaceDN w:val="0"/>
        <w:adjustRightInd w:val="0"/>
        <w:spacing w:line="240" w:lineRule="atLeast"/>
        <w:ind w:left="0" w:firstLine="0"/>
        <w:jc w:val="both"/>
        <w:rPr>
          <w:rFonts w:ascii="Verdana" w:hAnsi="Verdana" w:cs="Arial"/>
          <w:bCs/>
          <w:sz w:val="18"/>
          <w:szCs w:val="18"/>
          <w:lang w:val="es-CL" w:eastAsia="es-CL"/>
        </w:rPr>
      </w:pPr>
      <w:r w:rsidRPr="008418F8">
        <w:rPr>
          <w:rFonts w:ascii="Verdana" w:hAnsi="Verdana" w:cs="Arial"/>
          <w:b/>
          <w:bCs/>
          <w:sz w:val="18"/>
          <w:szCs w:val="18"/>
          <w:lang w:val="es-CL" w:eastAsia="es-CL"/>
        </w:rPr>
        <w:t>Nómina con la conformación del equipo</w:t>
      </w:r>
      <w:r w:rsidRPr="008418F8">
        <w:rPr>
          <w:rFonts w:ascii="Verdana" w:hAnsi="Verdana" w:cs="Arial"/>
          <w:bCs/>
          <w:sz w:val="18"/>
          <w:szCs w:val="18"/>
          <w:lang w:val="es-CL" w:eastAsia="es-CL"/>
        </w:rPr>
        <w:t xml:space="preserve"> completo, de acuerdo con lo establecido en las Bases Técnicas (Anexo N°6).</w:t>
      </w:r>
    </w:p>
    <w:p w14:paraId="437F4A31"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eastAsia="es-CL"/>
        </w:rPr>
      </w:pPr>
    </w:p>
    <w:p w14:paraId="054E14D8" w14:textId="77777777" w:rsidR="008D2004" w:rsidRPr="008418F8" w:rsidRDefault="008D2004" w:rsidP="008D2004">
      <w:pPr>
        <w:numPr>
          <w:ilvl w:val="0"/>
          <w:numId w:val="42"/>
        </w:numPr>
        <w:ind w:left="0" w:firstLine="0"/>
        <w:jc w:val="both"/>
        <w:rPr>
          <w:rFonts w:ascii="Verdana" w:hAnsi="Verdana"/>
          <w:color w:val="000000"/>
          <w:sz w:val="18"/>
          <w:szCs w:val="18"/>
          <w:lang w:val="es-CL" w:eastAsia="es-CL"/>
        </w:rPr>
      </w:pPr>
      <w:r w:rsidRPr="008418F8">
        <w:rPr>
          <w:rFonts w:ascii="Verdana" w:hAnsi="Verdana"/>
          <w:sz w:val="18"/>
          <w:szCs w:val="18"/>
          <w:lang w:val="es-CL" w:eastAsia="es-CL"/>
        </w:rPr>
        <w:t xml:space="preserve">Respecto de todos los integrantes del equipo, se deberán adjuntar sus </w:t>
      </w:r>
      <w:r w:rsidRPr="008418F8">
        <w:rPr>
          <w:rFonts w:ascii="Verdana" w:hAnsi="Verdana"/>
          <w:b/>
          <w:sz w:val="18"/>
          <w:szCs w:val="18"/>
          <w:lang w:val="es-CL" w:eastAsia="es-CL"/>
        </w:rPr>
        <w:t>certificados de antecedentes para fines especiales,</w:t>
      </w:r>
      <w:r w:rsidRPr="008418F8">
        <w:rPr>
          <w:rFonts w:ascii="Verdana" w:hAnsi="Verdana" w:cs="Arial"/>
          <w:sz w:val="18"/>
          <w:szCs w:val="18"/>
          <w:lang w:val="es-CL" w:eastAsia="es-CL"/>
        </w:rPr>
        <w:t xml:space="preserve"> con una antigüedad no superior a 30 días hábiles anteriores a la suscripción del Convenio, a que se refiere el artículo 12 letra d) del DS N°64, de 1960, del Ministerio de Justicia y Derechos Humanos, sobre prontuarios penales, </w:t>
      </w:r>
    </w:p>
    <w:p w14:paraId="1F824A2F" w14:textId="77777777" w:rsidR="008D2004" w:rsidRPr="008418F8" w:rsidRDefault="008D2004" w:rsidP="008D2004">
      <w:pPr>
        <w:rPr>
          <w:rFonts w:ascii="Verdana" w:hAnsi="Verdana"/>
          <w:sz w:val="18"/>
          <w:szCs w:val="18"/>
          <w:lang w:val="es-CL" w:eastAsia="es-CL"/>
        </w:rPr>
      </w:pPr>
    </w:p>
    <w:p w14:paraId="6464AAE3" w14:textId="77777777" w:rsidR="008D2004" w:rsidRPr="008418F8" w:rsidRDefault="008D2004" w:rsidP="008D2004">
      <w:pPr>
        <w:numPr>
          <w:ilvl w:val="0"/>
          <w:numId w:val="42"/>
        </w:numPr>
        <w:ind w:left="0" w:firstLine="0"/>
        <w:jc w:val="both"/>
        <w:rPr>
          <w:rFonts w:ascii="Verdana" w:hAnsi="Verdana"/>
          <w:color w:val="000000"/>
          <w:sz w:val="18"/>
          <w:szCs w:val="18"/>
          <w:lang w:val="es-CL" w:eastAsia="es-CL"/>
        </w:rPr>
      </w:pPr>
      <w:r w:rsidRPr="008418F8">
        <w:rPr>
          <w:rFonts w:ascii="Verdana" w:hAnsi="Verdana"/>
          <w:sz w:val="18"/>
          <w:szCs w:val="18"/>
          <w:lang w:val="es-CL" w:eastAsia="es-CL"/>
        </w:rPr>
        <w:t>Respecto de todos los integrantes del equipo, se deberá</w:t>
      </w:r>
      <w:r w:rsidRPr="008418F8">
        <w:rPr>
          <w:rFonts w:ascii="Verdana" w:hAnsi="Verdana"/>
          <w:b/>
          <w:sz w:val="18"/>
          <w:szCs w:val="18"/>
          <w:lang w:val="es-CL" w:eastAsia="es-CL"/>
        </w:rPr>
        <w:t xml:space="preserve"> </w:t>
      </w:r>
      <w:r w:rsidRPr="008418F8">
        <w:rPr>
          <w:rFonts w:ascii="Verdana" w:hAnsi="Verdana"/>
          <w:sz w:val="18"/>
          <w:szCs w:val="18"/>
          <w:lang w:val="es-CL" w:eastAsia="es-CL"/>
        </w:rPr>
        <w:t>adjuntar</w:t>
      </w:r>
      <w:r w:rsidRPr="008418F8">
        <w:rPr>
          <w:rFonts w:ascii="Verdana" w:hAnsi="Verdana"/>
          <w:b/>
          <w:sz w:val="18"/>
          <w:szCs w:val="18"/>
          <w:lang w:val="es-CL" w:eastAsia="es-CL"/>
        </w:rPr>
        <w:t xml:space="preserve"> Consulta inhabilidades para trabajar con menores de edad,</w:t>
      </w:r>
      <w:r w:rsidRPr="008418F8">
        <w:rPr>
          <w:rFonts w:ascii="Verdana" w:hAnsi="Verdana"/>
          <w:sz w:val="18"/>
          <w:szCs w:val="18"/>
          <w:lang w:val="es-CL" w:eastAsia="es-CL"/>
        </w:rPr>
        <w:t xml:space="preserve"> respecto de </w:t>
      </w:r>
      <w:r w:rsidRPr="008418F8">
        <w:rPr>
          <w:rFonts w:ascii="Verdana" w:hAnsi="Verdana"/>
          <w:color w:val="000000"/>
          <w:sz w:val="18"/>
          <w:szCs w:val="18"/>
          <w:lang w:val="es-CL" w:eastAsia="es-CL"/>
        </w:rPr>
        <w:t>los reportes o verificaciones pertinentes en el Registro Civil e Identificación, Certificado de inhabilidades para trabajar con Niños, donde conste la información respecto a si</w:t>
      </w:r>
      <w:r w:rsidRPr="008418F8">
        <w:rPr>
          <w:rFonts w:ascii="Verdana" w:hAnsi="Verdana" w:cs="Arial"/>
          <w:sz w:val="18"/>
          <w:szCs w:val="18"/>
          <w:lang w:val="es-CL" w:eastAsia="es-CL"/>
        </w:rPr>
        <w:t xml:space="preserve"> </w:t>
      </w:r>
      <w:r w:rsidRPr="008418F8">
        <w:rPr>
          <w:rFonts w:ascii="Verdana" w:hAnsi="Verdana"/>
          <w:color w:val="000000"/>
          <w:sz w:val="18"/>
          <w:szCs w:val="18"/>
          <w:lang w:val="es-CL" w:eastAsia="es-CL"/>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04FCC10D" w14:textId="77777777" w:rsidR="008D2004" w:rsidRPr="008418F8" w:rsidRDefault="008D2004" w:rsidP="008D2004">
      <w:pPr>
        <w:autoSpaceDE w:val="0"/>
        <w:autoSpaceDN w:val="0"/>
        <w:adjustRightInd w:val="0"/>
        <w:jc w:val="both"/>
        <w:rPr>
          <w:rFonts w:ascii="Verdana" w:hAnsi="Verdana" w:cs="Arial"/>
          <w:sz w:val="18"/>
          <w:szCs w:val="18"/>
          <w:lang w:val="es-CL"/>
        </w:rPr>
      </w:pPr>
    </w:p>
    <w:p w14:paraId="6F86C97D" w14:textId="77777777" w:rsidR="008D2004" w:rsidRPr="008418F8" w:rsidRDefault="008D2004" w:rsidP="008D2004">
      <w:pPr>
        <w:numPr>
          <w:ilvl w:val="0"/>
          <w:numId w:val="42"/>
        </w:numPr>
        <w:ind w:left="0" w:firstLine="0"/>
        <w:jc w:val="both"/>
        <w:rPr>
          <w:rFonts w:ascii="Verdana" w:hAnsi="Verdana" w:cs="Arial"/>
          <w:sz w:val="18"/>
          <w:szCs w:val="18"/>
          <w:lang w:val="es-CL" w:eastAsia="es-CL"/>
        </w:rPr>
      </w:pPr>
      <w:r w:rsidRPr="008418F8">
        <w:rPr>
          <w:rFonts w:ascii="Verdana" w:hAnsi="Verdana"/>
          <w:sz w:val="18"/>
          <w:szCs w:val="18"/>
          <w:lang w:val="es-CL" w:eastAsia="es-CL"/>
        </w:rPr>
        <w:t>Respecto de todos los integrantes del equipo</w:t>
      </w:r>
      <w:r w:rsidRPr="008418F8">
        <w:rPr>
          <w:rFonts w:ascii="Verdana" w:hAnsi="Verdana" w:cs="Arial"/>
          <w:sz w:val="18"/>
          <w:szCs w:val="18"/>
          <w:lang w:val="es-CL" w:eastAsia="es-CL"/>
        </w:rPr>
        <w:t xml:space="preserve">, se deberá acompañar una </w:t>
      </w:r>
      <w:r w:rsidRPr="008418F8">
        <w:rPr>
          <w:rFonts w:ascii="Verdana" w:hAnsi="Verdana" w:cs="Arial"/>
          <w:b/>
          <w:sz w:val="18"/>
          <w:szCs w:val="18"/>
          <w:lang w:val="es-CL" w:eastAsia="es-CL"/>
        </w:rPr>
        <w:t xml:space="preserve">Declaración Jurada Simple </w:t>
      </w:r>
      <w:r w:rsidRPr="008418F8">
        <w:rPr>
          <w:rFonts w:ascii="Verdana" w:hAnsi="Verdana" w:cs="Arial"/>
          <w:sz w:val="18"/>
          <w:szCs w:val="18"/>
          <w:lang w:val="es-CL" w:eastAsia="es-CL"/>
        </w:rPr>
        <w:t>(Anexo N°7)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w:t>
      </w:r>
    </w:p>
    <w:p w14:paraId="20ECC257" w14:textId="77777777" w:rsidR="008D2004" w:rsidRPr="008418F8" w:rsidRDefault="008D2004" w:rsidP="008D2004">
      <w:pPr>
        <w:ind w:left="708"/>
        <w:rPr>
          <w:rFonts w:ascii="Verdana" w:hAnsi="Verdana" w:cs="Arial"/>
          <w:sz w:val="18"/>
          <w:szCs w:val="18"/>
          <w:lang w:val="es-CL" w:eastAsia="es-CL"/>
        </w:rPr>
      </w:pPr>
      <w:r w:rsidRPr="008418F8">
        <w:rPr>
          <w:rFonts w:ascii="Verdana" w:hAnsi="Verdana" w:cs="Arial"/>
          <w:sz w:val="18"/>
          <w:szCs w:val="18"/>
          <w:lang w:val="es-CL" w:eastAsia="es-CL"/>
        </w:rPr>
        <w:t xml:space="preserve">  </w:t>
      </w:r>
    </w:p>
    <w:p w14:paraId="35E835E2" w14:textId="79EF9CFF" w:rsidR="008D2004" w:rsidRPr="008418F8" w:rsidRDefault="00254C2E" w:rsidP="008D2004">
      <w:pPr>
        <w:numPr>
          <w:ilvl w:val="0"/>
          <w:numId w:val="42"/>
        </w:numPr>
        <w:ind w:left="0" w:firstLine="0"/>
        <w:jc w:val="both"/>
        <w:rPr>
          <w:rFonts w:ascii="Verdana" w:hAnsi="Verdana" w:cs="Arial"/>
          <w:sz w:val="18"/>
          <w:szCs w:val="18"/>
          <w:lang w:val="es-CL" w:eastAsia="es-CL"/>
        </w:rPr>
      </w:pPr>
      <w:r w:rsidRPr="00254C2E">
        <w:rPr>
          <w:rFonts w:ascii="Verdana" w:hAnsi="Verdana" w:cs="Arial"/>
          <w:b/>
          <w:sz w:val="18"/>
          <w:szCs w:val="18"/>
          <w:lang w:val="es-CL" w:eastAsia="es-CL"/>
        </w:rPr>
        <w:t>Currículo</w:t>
      </w:r>
      <w:r w:rsidR="008D2004" w:rsidRPr="00254C2E">
        <w:rPr>
          <w:rFonts w:ascii="Verdana" w:hAnsi="Verdana" w:cs="Arial"/>
          <w:b/>
          <w:sz w:val="18"/>
          <w:szCs w:val="18"/>
          <w:lang w:val="es-CL" w:eastAsia="es-CL"/>
        </w:rPr>
        <w:t xml:space="preserve"> Vitae</w:t>
      </w:r>
      <w:r w:rsidR="008D2004" w:rsidRPr="008418F8">
        <w:rPr>
          <w:rFonts w:ascii="Verdana" w:hAnsi="Verdana" w:cs="Arial"/>
          <w:sz w:val="18"/>
          <w:szCs w:val="18"/>
          <w:lang w:val="es-CL" w:eastAsia="es-CL"/>
        </w:rPr>
        <w:t xml:space="preserve"> de todos </w:t>
      </w:r>
      <w:r w:rsidR="008D2004" w:rsidRPr="008418F8">
        <w:rPr>
          <w:rFonts w:ascii="Verdana" w:hAnsi="Verdana"/>
          <w:sz w:val="18"/>
          <w:szCs w:val="18"/>
          <w:lang w:val="es-CL" w:eastAsia="es-CL"/>
        </w:rPr>
        <w:t>los in</w:t>
      </w:r>
      <w:r w:rsidR="003730E9" w:rsidRPr="008418F8">
        <w:rPr>
          <w:rFonts w:ascii="Verdana" w:hAnsi="Verdana"/>
          <w:sz w:val="18"/>
          <w:szCs w:val="18"/>
          <w:lang w:val="es-CL" w:eastAsia="es-CL"/>
        </w:rPr>
        <w:t>tegrantes del equipo (</w:t>
      </w:r>
      <w:r>
        <w:rPr>
          <w:rFonts w:ascii="Verdana" w:hAnsi="Verdana"/>
          <w:sz w:val="18"/>
          <w:szCs w:val="18"/>
          <w:lang w:val="es-CL" w:eastAsia="es-CL"/>
        </w:rPr>
        <w:t>A</w:t>
      </w:r>
      <w:r w:rsidR="003730E9" w:rsidRPr="008418F8">
        <w:rPr>
          <w:rFonts w:ascii="Verdana" w:hAnsi="Verdana"/>
          <w:sz w:val="18"/>
          <w:szCs w:val="18"/>
          <w:lang w:val="es-CL" w:eastAsia="es-CL"/>
        </w:rPr>
        <w:t>nexo N°9</w:t>
      </w:r>
      <w:r w:rsidR="008D2004" w:rsidRPr="008418F8">
        <w:rPr>
          <w:rFonts w:ascii="Verdana" w:hAnsi="Verdana"/>
          <w:sz w:val="18"/>
          <w:szCs w:val="18"/>
          <w:lang w:val="es-CL" w:eastAsia="es-CL"/>
        </w:rPr>
        <w:t>).</w:t>
      </w:r>
    </w:p>
    <w:p w14:paraId="2867F45F"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rPr>
      </w:pPr>
    </w:p>
    <w:p w14:paraId="3716AF1D"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rPr>
      </w:pPr>
      <w:r w:rsidRPr="008418F8">
        <w:rPr>
          <w:rFonts w:ascii="Verdana" w:hAnsi="Verdana" w:cs="Arial"/>
          <w:bCs/>
          <w:sz w:val="18"/>
          <w:szCs w:val="18"/>
          <w:lang w:val="es-CL"/>
        </w:rPr>
        <w:t>Cabe señalar que los requerimientos de conformación de los equipos, están definido en las Bases y Orientaciones Técnicas,</w:t>
      </w:r>
      <w:r w:rsidRPr="008418F8">
        <w:rPr>
          <w:lang w:val="es-CL"/>
        </w:rPr>
        <w:t xml:space="preserve"> </w:t>
      </w:r>
      <w:r w:rsidRPr="008418F8">
        <w:rPr>
          <w:rFonts w:ascii="Verdana" w:hAnsi="Verdana" w:cs="Arial"/>
          <w:bCs/>
          <w:sz w:val="18"/>
          <w:szCs w:val="18"/>
          <w:lang w:val="es-CL"/>
        </w:rPr>
        <w:t xml:space="preserve">debiendo el colaborador dar cumplimiento a los cargos y jornadas que correspondan, según el número de plazas establecidas en el Anexo N°6 de las bases de licitación. </w:t>
      </w:r>
    </w:p>
    <w:p w14:paraId="7C48B3C3" w14:textId="77777777" w:rsidR="008D2004" w:rsidRPr="008418F8" w:rsidRDefault="008D2004" w:rsidP="008D2004">
      <w:pPr>
        <w:autoSpaceDE w:val="0"/>
        <w:autoSpaceDN w:val="0"/>
        <w:adjustRightInd w:val="0"/>
        <w:spacing w:line="240" w:lineRule="atLeast"/>
        <w:ind w:left="720"/>
        <w:jc w:val="both"/>
        <w:rPr>
          <w:rFonts w:ascii="Verdana" w:hAnsi="Verdana" w:cs="Arial"/>
          <w:bCs/>
          <w:sz w:val="18"/>
          <w:szCs w:val="18"/>
          <w:lang w:val="es-CL" w:eastAsia="es-CL"/>
        </w:rPr>
      </w:pPr>
    </w:p>
    <w:p w14:paraId="1D0925D9" w14:textId="1DF98534" w:rsidR="0034794D" w:rsidRPr="008418F8" w:rsidRDefault="008D2004" w:rsidP="00143B2D">
      <w:pPr>
        <w:autoSpaceDE w:val="0"/>
        <w:autoSpaceDN w:val="0"/>
        <w:adjustRightInd w:val="0"/>
        <w:spacing w:line="240" w:lineRule="atLeast"/>
        <w:jc w:val="both"/>
        <w:rPr>
          <w:lang w:val="es-CL"/>
        </w:rPr>
      </w:pPr>
      <w:r w:rsidRPr="008418F8">
        <w:rPr>
          <w:rFonts w:ascii="Verdana" w:hAnsi="Verdana" w:cs="Arial"/>
          <w:bCs/>
          <w:sz w:val="18"/>
          <w:szCs w:val="18"/>
          <w:lang w:val="es-CL"/>
        </w:rPr>
        <w:t xml:space="preserve">La verificación de los antecedentes que respaldan la formación y experiencia de los trabajadores de los proyectos, se realizará en la </w:t>
      </w:r>
      <w:r w:rsidRPr="008418F8">
        <w:rPr>
          <w:rFonts w:ascii="Verdana" w:hAnsi="Verdana" w:cs="Arial"/>
          <w:b/>
          <w:bCs/>
          <w:sz w:val="18"/>
          <w:szCs w:val="18"/>
          <w:lang w:val="es-CL"/>
        </w:rPr>
        <w:t xml:space="preserve">primera </w:t>
      </w:r>
      <w:r w:rsidRPr="008418F8">
        <w:rPr>
          <w:rFonts w:ascii="Verdana" w:hAnsi="Verdana" w:cs="Arial"/>
          <w:b/>
          <w:bCs/>
          <w:color w:val="000000"/>
          <w:sz w:val="18"/>
          <w:szCs w:val="18"/>
          <w:lang w:val="es-CL"/>
        </w:rPr>
        <w:t>Supervisión Técnica</w:t>
      </w:r>
      <w:r w:rsidRPr="008418F8">
        <w:rPr>
          <w:rFonts w:ascii="Verdana" w:hAnsi="Verdana" w:cs="Arial"/>
          <w:bCs/>
          <w:color w:val="000000"/>
          <w:sz w:val="18"/>
          <w:szCs w:val="18"/>
          <w:lang w:val="es-CL"/>
        </w:rPr>
        <w:t>.</w:t>
      </w:r>
    </w:p>
    <w:p w14:paraId="6CEEF33C" w14:textId="1007FCC9" w:rsidR="00860B97" w:rsidRPr="008418F8" w:rsidRDefault="00860B97" w:rsidP="00143B2D">
      <w:pPr>
        <w:autoSpaceDE w:val="0"/>
        <w:autoSpaceDN w:val="0"/>
        <w:adjustRightInd w:val="0"/>
        <w:spacing w:line="240" w:lineRule="atLeast"/>
        <w:jc w:val="both"/>
        <w:rPr>
          <w:rFonts w:ascii="Verdana" w:hAnsi="Verdana" w:cs="Arial"/>
          <w:sz w:val="18"/>
          <w:szCs w:val="18"/>
          <w:lang w:val="es-CL"/>
        </w:rPr>
      </w:pPr>
    </w:p>
    <w:p w14:paraId="649768C4" w14:textId="740DF88D" w:rsidR="00650755" w:rsidRPr="00143B2D" w:rsidRDefault="00AD61E4" w:rsidP="00650755">
      <w:pPr>
        <w:autoSpaceDE w:val="0"/>
        <w:autoSpaceDN w:val="0"/>
        <w:adjustRightInd w:val="0"/>
        <w:jc w:val="both"/>
        <w:rPr>
          <w:rFonts w:ascii="Verdana" w:hAnsi="Verdana" w:cs="Arial"/>
          <w:b/>
          <w:sz w:val="18"/>
          <w:szCs w:val="18"/>
          <w:lang w:val="es-CL"/>
        </w:rPr>
      </w:pPr>
      <w:r>
        <w:rPr>
          <w:rFonts w:ascii="Verdana" w:hAnsi="Verdana" w:cs="Arial"/>
          <w:b/>
          <w:sz w:val="18"/>
          <w:szCs w:val="18"/>
          <w:lang w:val="es-CL"/>
        </w:rPr>
        <w:t>a.2</w:t>
      </w:r>
      <w:r w:rsidR="00650755" w:rsidRPr="00143B2D">
        <w:rPr>
          <w:rFonts w:ascii="Verdana" w:hAnsi="Verdana" w:cs="Arial"/>
          <w:b/>
          <w:sz w:val="18"/>
          <w:szCs w:val="18"/>
          <w:lang w:val="es-CL"/>
        </w:rPr>
        <w:t>) Respecto de</w:t>
      </w:r>
      <w:r w:rsidR="00696F86" w:rsidRPr="00143B2D">
        <w:rPr>
          <w:rFonts w:ascii="Verdana" w:hAnsi="Verdana" w:cs="Arial"/>
          <w:b/>
          <w:sz w:val="18"/>
          <w:szCs w:val="18"/>
          <w:lang w:val="es-CL"/>
        </w:rPr>
        <w:t xml:space="preserve"> la Infraestructura</w:t>
      </w:r>
      <w:r w:rsidR="00057D30" w:rsidRPr="00143B2D">
        <w:rPr>
          <w:rFonts w:ascii="Verdana" w:hAnsi="Verdana" w:cs="Arial"/>
          <w:b/>
          <w:sz w:val="18"/>
          <w:szCs w:val="18"/>
          <w:lang w:val="es-CL"/>
        </w:rPr>
        <w:t xml:space="preserve"> y equipamiento</w:t>
      </w:r>
      <w:r w:rsidR="00650755" w:rsidRPr="00143B2D">
        <w:rPr>
          <w:rFonts w:ascii="Verdana" w:hAnsi="Verdana" w:cs="Arial"/>
          <w:b/>
          <w:sz w:val="18"/>
          <w:szCs w:val="18"/>
          <w:lang w:val="es-CL"/>
        </w:rPr>
        <w:t xml:space="preserve">, </w:t>
      </w:r>
      <w:r w:rsidR="00D405E3" w:rsidRPr="00143B2D">
        <w:rPr>
          <w:rFonts w:ascii="Verdana" w:hAnsi="Verdana" w:cs="Arial"/>
          <w:b/>
          <w:sz w:val="18"/>
          <w:szCs w:val="18"/>
          <w:lang w:val="es-CL"/>
        </w:rPr>
        <w:t xml:space="preserve">se </w:t>
      </w:r>
      <w:r w:rsidR="00650755" w:rsidRPr="00143B2D">
        <w:rPr>
          <w:rFonts w:ascii="Verdana" w:hAnsi="Verdana" w:cs="Arial"/>
          <w:b/>
          <w:sz w:val="18"/>
          <w:szCs w:val="18"/>
          <w:lang w:val="es-CL"/>
        </w:rPr>
        <w:t>deberá acompañar</w:t>
      </w:r>
      <w:r w:rsidR="006A575F" w:rsidRPr="00143B2D">
        <w:rPr>
          <w:rFonts w:ascii="Verdana" w:hAnsi="Verdana" w:cs="Arial"/>
          <w:b/>
          <w:sz w:val="18"/>
          <w:szCs w:val="18"/>
          <w:lang w:val="es-CL"/>
        </w:rPr>
        <w:t xml:space="preserve"> </w:t>
      </w:r>
      <w:r w:rsidR="00650755" w:rsidRPr="00143B2D">
        <w:rPr>
          <w:rFonts w:ascii="Verdana" w:hAnsi="Verdana" w:cs="Arial"/>
          <w:b/>
          <w:sz w:val="18"/>
          <w:szCs w:val="18"/>
          <w:lang w:val="es-CL"/>
        </w:rPr>
        <w:t xml:space="preserve">la siguiente documentación: </w:t>
      </w:r>
    </w:p>
    <w:p w14:paraId="54786E7F" w14:textId="70E42FC4" w:rsidR="004C67DA" w:rsidRPr="008418F8" w:rsidRDefault="004C67DA" w:rsidP="00650755">
      <w:pPr>
        <w:autoSpaceDE w:val="0"/>
        <w:autoSpaceDN w:val="0"/>
        <w:adjustRightInd w:val="0"/>
        <w:jc w:val="both"/>
        <w:rPr>
          <w:rFonts w:ascii="Verdana" w:hAnsi="Verdana" w:cs="Arial"/>
          <w:sz w:val="18"/>
          <w:szCs w:val="18"/>
          <w:lang w:val="es-CL"/>
        </w:rPr>
      </w:pPr>
    </w:p>
    <w:p w14:paraId="6D252521" w14:textId="58910764" w:rsidR="004C67DA" w:rsidRPr="00143B2D" w:rsidRDefault="004C67DA" w:rsidP="004C67DA">
      <w:pPr>
        <w:autoSpaceDE w:val="0"/>
        <w:autoSpaceDN w:val="0"/>
        <w:adjustRightInd w:val="0"/>
        <w:spacing w:line="240" w:lineRule="atLeast"/>
        <w:jc w:val="both"/>
        <w:rPr>
          <w:rFonts w:ascii="Verdana" w:hAnsi="Verdana" w:cs="Arial"/>
          <w:bCs/>
          <w:sz w:val="18"/>
          <w:szCs w:val="18"/>
          <w:lang w:val="es-CL"/>
        </w:rPr>
      </w:pPr>
      <w:r w:rsidRPr="00143B2D">
        <w:rPr>
          <w:rFonts w:ascii="Verdana" w:hAnsi="Verdana" w:cs="Arial"/>
          <w:bCs/>
          <w:sz w:val="18"/>
          <w:szCs w:val="18"/>
          <w:lang w:val="es-CL"/>
        </w:rPr>
        <w:t>Para la firma del convenio, se solicitará un documento que sirva al colaborador para acreditar que contará con dicho inmueble al momento de inicio del convenio, esto es, título de dominio, contrato de arriendo, comodato, destinación u otra forma de garantizar que se contará.</w:t>
      </w:r>
    </w:p>
    <w:p w14:paraId="450E47D7" w14:textId="77777777" w:rsidR="004C67DA" w:rsidRPr="00143B2D" w:rsidRDefault="004C67DA" w:rsidP="004C67DA">
      <w:pPr>
        <w:autoSpaceDE w:val="0"/>
        <w:autoSpaceDN w:val="0"/>
        <w:adjustRightInd w:val="0"/>
        <w:spacing w:line="240" w:lineRule="atLeast"/>
        <w:ind w:left="720"/>
        <w:jc w:val="both"/>
        <w:rPr>
          <w:rFonts w:ascii="Verdana" w:hAnsi="Verdana" w:cs="Arial"/>
          <w:bCs/>
          <w:sz w:val="18"/>
          <w:szCs w:val="18"/>
          <w:lang w:val="es-CL" w:eastAsia="es-CL"/>
        </w:rPr>
      </w:pPr>
    </w:p>
    <w:p w14:paraId="7D096597" w14:textId="2D4DDDE7" w:rsidR="004C67DA" w:rsidRPr="00143B2D" w:rsidRDefault="00FD63CE" w:rsidP="00143B2D">
      <w:pPr>
        <w:autoSpaceDE w:val="0"/>
        <w:autoSpaceDN w:val="0"/>
        <w:adjustRightInd w:val="0"/>
        <w:spacing w:line="240" w:lineRule="atLeast"/>
        <w:jc w:val="both"/>
        <w:rPr>
          <w:rFonts w:ascii="Verdana" w:hAnsi="Verdana" w:cs="Arial"/>
          <w:bCs/>
          <w:sz w:val="18"/>
          <w:szCs w:val="18"/>
          <w:lang w:val="es-CL"/>
        </w:rPr>
      </w:pPr>
      <w:r w:rsidRPr="00143B2D">
        <w:rPr>
          <w:rFonts w:ascii="Verdana" w:eastAsia="Calibri" w:hAnsi="Verdana"/>
          <w:sz w:val="18"/>
          <w:szCs w:val="18"/>
          <w:lang w:val="es-CL" w:eastAsia="en-US"/>
        </w:rPr>
        <w:t>El proyecto deberá funcionar en un inmueble, que contemple apropiadas condiciones de seguridad, mantención, higiene, orden, accesibilidad, mobiliario apropiado, equipamiento informático y otros.</w:t>
      </w:r>
      <w:r w:rsidRPr="00143B2D">
        <w:rPr>
          <w:rFonts w:ascii="Verdana" w:hAnsi="Verdana" w:cs="Arial"/>
          <w:bCs/>
          <w:sz w:val="18"/>
          <w:szCs w:val="18"/>
          <w:lang w:val="es-CL"/>
        </w:rPr>
        <w:t xml:space="preserve"> </w:t>
      </w:r>
      <w:r w:rsidR="004C67DA" w:rsidRPr="008418F8">
        <w:rPr>
          <w:rFonts w:ascii="Verdana" w:hAnsi="Verdana" w:cs="Arial"/>
          <w:bCs/>
          <w:sz w:val="18"/>
          <w:szCs w:val="18"/>
          <w:lang w:val="es-CL"/>
        </w:rPr>
        <w:t>La verificación de que se cumpla</w:t>
      </w:r>
      <w:r w:rsidR="00AD61E4">
        <w:rPr>
          <w:rFonts w:ascii="Verdana" w:hAnsi="Verdana" w:cs="Arial"/>
          <w:bCs/>
          <w:sz w:val="18"/>
          <w:szCs w:val="18"/>
          <w:lang w:val="es-CL"/>
        </w:rPr>
        <w:t>n</w:t>
      </w:r>
      <w:r w:rsidR="004C67DA" w:rsidRPr="008418F8">
        <w:rPr>
          <w:rFonts w:ascii="Verdana" w:hAnsi="Verdana" w:cs="Arial"/>
          <w:bCs/>
          <w:sz w:val="18"/>
          <w:szCs w:val="18"/>
          <w:lang w:val="es-CL"/>
        </w:rPr>
        <w:t xml:space="preserve"> </w:t>
      </w:r>
      <w:r w:rsidR="00AD61E4">
        <w:rPr>
          <w:rFonts w:ascii="Verdana" w:hAnsi="Verdana" w:cs="Arial"/>
          <w:bCs/>
          <w:sz w:val="18"/>
          <w:szCs w:val="18"/>
          <w:lang w:val="es-CL"/>
        </w:rPr>
        <w:t>estas condiciones</w:t>
      </w:r>
      <w:r w:rsidR="004C67DA" w:rsidRPr="008418F8">
        <w:rPr>
          <w:rFonts w:ascii="Verdana" w:hAnsi="Verdana" w:cs="Arial"/>
          <w:bCs/>
          <w:sz w:val="18"/>
          <w:szCs w:val="18"/>
          <w:lang w:val="es-CL"/>
        </w:rPr>
        <w:t xml:space="preserve">, se realizará en la </w:t>
      </w:r>
      <w:r w:rsidR="004C67DA" w:rsidRPr="008418F8">
        <w:rPr>
          <w:rFonts w:ascii="Verdana" w:hAnsi="Verdana" w:cs="Arial"/>
          <w:b/>
          <w:sz w:val="18"/>
          <w:szCs w:val="18"/>
          <w:lang w:val="es-CL"/>
        </w:rPr>
        <w:t>primera Supervisión Técnica</w:t>
      </w:r>
      <w:r w:rsidR="004C67DA" w:rsidRPr="008418F8">
        <w:rPr>
          <w:rFonts w:ascii="Verdana" w:hAnsi="Verdana" w:cs="Arial"/>
          <w:bCs/>
          <w:sz w:val="18"/>
          <w:szCs w:val="18"/>
          <w:lang w:val="es-CL"/>
        </w:rPr>
        <w:t>.</w:t>
      </w:r>
    </w:p>
    <w:p w14:paraId="6F082521" w14:textId="77777777" w:rsidR="004945AD" w:rsidRPr="008418F8" w:rsidRDefault="004945AD" w:rsidP="001F6AB8">
      <w:pPr>
        <w:shd w:val="clear" w:color="auto" w:fill="FFFFFF" w:themeFill="background1"/>
        <w:autoSpaceDE w:val="0"/>
        <w:autoSpaceDN w:val="0"/>
        <w:adjustRightInd w:val="0"/>
        <w:jc w:val="both"/>
        <w:rPr>
          <w:rFonts w:ascii="Verdana" w:hAnsi="Verdana" w:cs="Arial"/>
          <w:b/>
          <w:bCs/>
          <w:sz w:val="18"/>
          <w:szCs w:val="18"/>
          <w:lang w:val="es-CL"/>
        </w:rPr>
      </w:pPr>
      <w:bookmarkStart w:id="35" w:name="page32"/>
      <w:bookmarkStart w:id="36" w:name="page39"/>
      <w:bookmarkStart w:id="37" w:name="page45"/>
      <w:bookmarkEnd w:id="35"/>
      <w:bookmarkEnd w:id="36"/>
      <w:bookmarkEnd w:id="37"/>
    </w:p>
    <w:p w14:paraId="2AC727E2" w14:textId="6291E59C" w:rsidR="004945AD" w:rsidRPr="008418F8" w:rsidRDefault="00AD61E4" w:rsidP="004945AD">
      <w:pPr>
        <w:autoSpaceDE w:val="0"/>
        <w:autoSpaceDN w:val="0"/>
        <w:adjustRightInd w:val="0"/>
        <w:jc w:val="both"/>
        <w:rPr>
          <w:rFonts w:ascii="Verdana" w:hAnsi="Verdana" w:cs="Arial"/>
          <w:b/>
          <w:bCs/>
          <w:sz w:val="18"/>
          <w:szCs w:val="18"/>
          <w:lang w:val="es-CL"/>
        </w:rPr>
      </w:pPr>
      <w:r>
        <w:rPr>
          <w:rFonts w:ascii="Verdana" w:hAnsi="Verdana" w:cs="Arial"/>
          <w:b/>
          <w:bCs/>
          <w:sz w:val="18"/>
          <w:szCs w:val="18"/>
          <w:lang w:val="es-CL"/>
        </w:rPr>
        <w:t>b</w:t>
      </w:r>
      <w:r w:rsidR="004945AD" w:rsidRPr="008418F8">
        <w:rPr>
          <w:rFonts w:ascii="Verdana" w:hAnsi="Verdana" w:cs="Arial"/>
          <w:b/>
          <w:bCs/>
          <w:sz w:val="18"/>
          <w:szCs w:val="18"/>
          <w:lang w:val="es-CL"/>
        </w:rPr>
        <w:t>) Incompatibilidad de líneas de acción</w:t>
      </w:r>
    </w:p>
    <w:p w14:paraId="3551D694" w14:textId="77777777" w:rsidR="004945AD" w:rsidRPr="008418F8" w:rsidRDefault="004945AD" w:rsidP="004945AD">
      <w:pPr>
        <w:autoSpaceDE w:val="0"/>
        <w:autoSpaceDN w:val="0"/>
        <w:adjustRightInd w:val="0"/>
        <w:jc w:val="both"/>
        <w:rPr>
          <w:rFonts w:ascii="Verdana" w:hAnsi="Verdana" w:cs="Arial"/>
          <w:b/>
          <w:bCs/>
          <w:sz w:val="18"/>
          <w:szCs w:val="18"/>
          <w:lang w:val="es-CL"/>
        </w:rPr>
      </w:pPr>
    </w:p>
    <w:p w14:paraId="25A95AEB" w14:textId="0B609934" w:rsidR="004945AD" w:rsidRPr="008418F8" w:rsidRDefault="004945AD" w:rsidP="004945AD">
      <w:pPr>
        <w:pStyle w:val="Prrafodelista"/>
        <w:autoSpaceDE w:val="0"/>
        <w:autoSpaceDN w:val="0"/>
        <w:adjustRightInd w:val="0"/>
        <w:ind w:left="0"/>
        <w:jc w:val="both"/>
        <w:rPr>
          <w:rFonts w:ascii="Verdana" w:hAnsi="Verdana" w:cs="Arial"/>
          <w:bCs/>
          <w:sz w:val="18"/>
          <w:szCs w:val="18"/>
        </w:rPr>
      </w:pPr>
      <w:r w:rsidRPr="008418F8">
        <w:rPr>
          <w:rFonts w:ascii="Verdana" w:hAnsi="Verdana" w:cs="Arial"/>
          <w:bCs/>
          <w:sz w:val="18"/>
          <w:szCs w:val="18"/>
        </w:rPr>
        <w:t>Antes de la suscripción del convenio, SENAME verificará internamente que al colaborador acreditado adjudicado no le afecte la inhabilidad contemplada en el inciso final del artículo 3° de la Ley N°20.032,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N°21.140, que modifica la Ley N°20.032, se establece que “La entrada en vigencia de la incompatibilidad establecida en el inciso final del artículo 3° de la ley N°20.032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w:t>
      </w:r>
      <w:r w:rsidR="006060B9">
        <w:rPr>
          <w:rFonts w:ascii="Verdana" w:hAnsi="Verdana" w:cs="Arial"/>
          <w:bCs/>
          <w:sz w:val="18"/>
          <w:szCs w:val="18"/>
        </w:rPr>
        <w:t>.</w:t>
      </w:r>
    </w:p>
    <w:p w14:paraId="095FFEEC" w14:textId="77777777" w:rsidR="004945AD" w:rsidRPr="008418F8" w:rsidRDefault="004945AD" w:rsidP="004945AD">
      <w:pPr>
        <w:pStyle w:val="Prrafodelista"/>
        <w:autoSpaceDE w:val="0"/>
        <w:autoSpaceDN w:val="0"/>
        <w:adjustRightInd w:val="0"/>
        <w:ind w:left="0"/>
        <w:jc w:val="both"/>
        <w:rPr>
          <w:rFonts w:ascii="Verdana" w:hAnsi="Verdana" w:cs="Arial"/>
          <w:sz w:val="18"/>
          <w:szCs w:val="18"/>
        </w:rPr>
      </w:pPr>
    </w:p>
    <w:p w14:paraId="2463850F" w14:textId="390B136C" w:rsidR="004945AD" w:rsidRPr="00143B2D" w:rsidRDefault="00AD61E4" w:rsidP="00143B2D">
      <w:pPr>
        <w:keepNext/>
        <w:tabs>
          <w:tab w:val="left" w:pos="284"/>
        </w:tabs>
        <w:outlineLvl w:val="2"/>
        <w:rPr>
          <w:rFonts w:ascii="Verdana" w:hAnsi="Verdana" w:cs="Arial"/>
          <w:b/>
          <w:bCs/>
          <w:sz w:val="18"/>
          <w:szCs w:val="18"/>
        </w:rPr>
      </w:pPr>
      <w:r>
        <w:rPr>
          <w:rFonts w:ascii="Verdana" w:hAnsi="Verdana" w:cs="Arial"/>
          <w:b/>
          <w:sz w:val="18"/>
          <w:szCs w:val="18"/>
        </w:rPr>
        <w:t xml:space="preserve">c) </w:t>
      </w:r>
      <w:r w:rsidR="004945AD" w:rsidRPr="00143B2D">
        <w:rPr>
          <w:rFonts w:ascii="Verdana" w:hAnsi="Verdana" w:cs="Arial"/>
          <w:b/>
          <w:sz w:val="18"/>
          <w:szCs w:val="18"/>
        </w:rPr>
        <w:t xml:space="preserve">De la suscripción: </w:t>
      </w:r>
    </w:p>
    <w:p w14:paraId="18F453D0" w14:textId="77777777" w:rsidR="004945AD" w:rsidRPr="008418F8" w:rsidRDefault="004945AD" w:rsidP="004945AD">
      <w:pPr>
        <w:autoSpaceDE w:val="0"/>
        <w:autoSpaceDN w:val="0"/>
        <w:adjustRightInd w:val="0"/>
        <w:ind w:left="720"/>
        <w:jc w:val="both"/>
        <w:rPr>
          <w:rFonts w:ascii="Verdana" w:hAnsi="Verdana" w:cs="Arial"/>
          <w:sz w:val="18"/>
          <w:szCs w:val="18"/>
          <w:lang w:val="es-CL" w:eastAsia="es-CL"/>
        </w:rPr>
      </w:pPr>
    </w:p>
    <w:p w14:paraId="7040115A" w14:textId="122273D5" w:rsidR="004945AD" w:rsidRPr="008418F8" w:rsidRDefault="004945AD" w:rsidP="004945AD">
      <w:pPr>
        <w:autoSpaceDE w:val="0"/>
        <w:autoSpaceDN w:val="0"/>
        <w:adjustRightInd w:val="0"/>
        <w:jc w:val="both"/>
        <w:rPr>
          <w:rFonts w:ascii="Verdana" w:hAnsi="Verdana"/>
          <w:sz w:val="18"/>
          <w:szCs w:val="18"/>
          <w:lang w:val="es-CL"/>
        </w:rPr>
      </w:pPr>
      <w:r w:rsidRPr="008418F8">
        <w:rPr>
          <w:rFonts w:ascii="Verdana" w:hAnsi="Verdana" w:cs="Arial"/>
          <w:sz w:val="18"/>
          <w:szCs w:val="18"/>
          <w:lang w:val="es-CL"/>
        </w:rPr>
        <w:t xml:space="preserve">Las Unidades Jurídicas Regionales remitirán a los colaboradores adjudicatarios, para sus correspondientes firmas, los convenios, en formato PDF, quienes debieran enviarlos firmados, por la misma vía, hasta el plazo de </w:t>
      </w:r>
      <w:r w:rsidR="002E4482" w:rsidRPr="00143B2D">
        <w:rPr>
          <w:rFonts w:ascii="Verdana" w:hAnsi="Verdana" w:cs="Arial"/>
          <w:b/>
          <w:sz w:val="18"/>
          <w:szCs w:val="18"/>
          <w:lang w:val="es-CL"/>
        </w:rPr>
        <w:t>18</w:t>
      </w:r>
      <w:r w:rsidRPr="008418F8">
        <w:rPr>
          <w:rFonts w:ascii="Verdana" w:hAnsi="Verdana" w:cs="Arial"/>
          <w:b/>
          <w:sz w:val="18"/>
          <w:szCs w:val="18"/>
          <w:lang w:val="es-CL"/>
        </w:rPr>
        <w:t xml:space="preserve"> días hábiles</w:t>
      </w:r>
      <w:r w:rsidRPr="008418F8">
        <w:rPr>
          <w:rFonts w:ascii="Verdana" w:hAnsi="Verdana" w:cs="Arial"/>
          <w:sz w:val="18"/>
          <w:szCs w:val="18"/>
          <w:lang w:val="es-CL"/>
        </w:rPr>
        <w:t xml:space="preserve"> contados desde la fecha de comunicación de los resultados en la página web del Servicio. Lo anterior, sin perjuicio de que, </w:t>
      </w:r>
      <w:r w:rsidRPr="008418F8">
        <w:rPr>
          <w:rFonts w:ascii="Verdana" w:hAnsi="Verdana"/>
          <w:sz w:val="18"/>
          <w:szCs w:val="18"/>
          <w:lang w:val="es-CL"/>
        </w:rPr>
        <w:t xml:space="preserve">terminada la alerta sanitaria, estos convenios deberán remitirse de forma original a la Dirección Regional respectiva. </w:t>
      </w:r>
    </w:p>
    <w:p w14:paraId="64E68BC6" w14:textId="77777777" w:rsidR="004945AD" w:rsidRPr="008418F8" w:rsidRDefault="004945AD" w:rsidP="004945AD">
      <w:pPr>
        <w:autoSpaceDE w:val="0"/>
        <w:autoSpaceDN w:val="0"/>
        <w:adjustRightInd w:val="0"/>
        <w:jc w:val="both"/>
        <w:rPr>
          <w:rFonts w:ascii="Verdana" w:hAnsi="Verdana"/>
          <w:sz w:val="18"/>
          <w:szCs w:val="18"/>
          <w:lang w:val="es-CL"/>
        </w:rPr>
      </w:pPr>
    </w:p>
    <w:p w14:paraId="7B8D224A" w14:textId="214D2B9C" w:rsidR="004945AD" w:rsidRPr="008418F8" w:rsidRDefault="004945AD" w:rsidP="004945AD">
      <w:pPr>
        <w:autoSpaceDE w:val="0"/>
        <w:autoSpaceDN w:val="0"/>
        <w:adjustRightInd w:val="0"/>
        <w:jc w:val="both"/>
        <w:rPr>
          <w:rFonts w:ascii="Verdana" w:hAnsi="Verdana"/>
          <w:b/>
          <w:bCs/>
          <w:sz w:val="18"/>
          <w:szCs w:val="18"/>
          <w:lang w:val="es-CL"/>
        </w:rPr>
      </w:pPr>
      <w:r w:rsidRPr="008418F8">
        <w:rPr>
          <w:rFonts w:ascii="Verdana" w:hAnsi="Verdana"/>
          <w:sz w:val="18"/>
          <w:szCs w:val="18"/>
          <w:lang w:val="es-CL"/>
        </w:rPr>
        <w:t xml:space="preserve">La fecha máxima para la </w:t>
      </w:r>
      <w:r w:rsidR="004C67DA" w:rsidRPr="008418F8">
        <w:rPr>
          <w:rFonts w:ascii="Verdana" w:hAnsi="Verdana"/>
          <w:sz w:val="18"/>
          <w:szCs w:val="18"/>
          <w:lang w:val="es-CL"/>
        </w:rPr>
        <w:t>suscripción del</w:t>
      </w:r>
      <w:r w:rsidRPr="008418F8">
        <w:rPr>
          <w:rFonts w:ascii="Verdana" w:hAnsi="Verdana"/>
          <w:sz w:val="18"/>
          <w:szCs w:val="18"/>
          <w:lang w:val="es-CL"/>
        </w:rPr>
        <w:t xml:space="preserve"> convenio por ambas partes es el día </w:t>
      </w:r>
      <w:r w:rsidR="002E4482" w:rsidRPr="00143B2D">
        <w:rPr>
          <w:rFonts w:ascii="Verdana" w:hAnsi="Verdana"/>
          <w:b/>
          <w:bCs/>
          <w:sz w:val="18"/>
          <w:szCs w:val="18"/>
          <w:lang w:val="es-CL"/>
        </w:rPr>
        <w:t>28</w:t>
      </w:r>
      <w:r w:rsidRPr="008418F8">
        <w:rPr>
          <w:rFonts w:ascii="Verdana" w:hAnsi="Verdana"/>
          <w:b/>
          <w:bCs/>
          <w:sz w:val="18"/>
          <w:szCs w:val="18"/>
          <w:lang w:val="es-CL"/>
        </w:rPr>
        <w:t xml:space="preserve"> de </w:t>
      </w:r>
      <w:r w:rsidR="002E4482" w:rsidRPr="00143B2D">
        <w:rPr>
          <w:rFonts w:ascii="Verdana" w:hAnsi="Verdana"/>
          <w:b/>
          <w:bCs/>
          <w:sz w:val="18"/>
          <w:szCs w:val="18"/>
          <w:lang w:val="es-CL"/>
        </w:rPr>
        <w:t>mayo</w:t>
      </w:r>
      <w:r w:rsidR="002E4482" w:rsidRPr="008418F8">
        <w:rPr>
          <w:rFonts w:ascii="Verdana" w:hAnsi="Verdana"/>
          <w:b/>
          <w:bCs/>
          <w:sz w:val="18"/>
          <w:szCs w:val="18"/>
          <w:lang w:val="es-CL"/>
        </w:rPr>
        <w:t xml:space="preserve"> </w:t>
      </w:r>
      <w:r w:rsidRPr="008418F8">
        <w:rPr>
          <w:rFonts w:ascii="Verdana" w:hAnsi="Verdana"/>
          <w:b/>
          <w:bCs/>
          <w:sz w:val="18"/>
          <w:szCs w:val="18"/>
          <w:lang w:val="es-CL"/>
        </w:rPr>
        <w:t>2021.</w:t>
      </w:r>
    </w:p>
    <w:p w14:paraId="7069584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46CB579" w14:textId="288EB3E6"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Lo anterior, salvo casos excepcionales</w:t>
      </w:r>
      <w:r w:rsidR="00AD61E4">
        <w:rPr>
          <w:rFonts w:ascii="Verdana" w:hAnsi="Verdana" w:cs="Arial"/>
          <w:sz w:val="18"/>
          <w:szCs w:val="18"/>
          <w:lang w:val="es-CL"/>
        </w:rPr>
        <w:t xml:space="preserve"> de </w:t>
      </w:r>
      <w:r w:rsidRPr="008418F8">
        <w:rPr>
          <w:rFonts w:ascii="Verdana" w:hAnsi="Verdana" w:cs="Arial"/>
          <w:sz w:val="18"/>
          <w:szCs w:val="18"/>
          <w:lang w:val="es-CL"/>
        </w:rPr>
        <w:t>caso fortuito o fuerza mayor</w:t>
      </w:r>
      <w:r w:rsidR="00AD61E4">
        <w:rPr>
          <w:rFonts w:ascii="Verdana" w:hAnsi="Verdana" w:cs="Arial"/>
          <w:sz w:val="18"/>
          <w:szCs w:val="18"/>
          <w:lang w:val="es-CL"/>
        </w:rPr>
        <w:t>, debidamente acreditados</w:t>
      </w:r>
      <w:r w:rsidRPr="008418F8">
        <w:rPr>
          <w:rFonts w:ascii="Verdana" w:hAnsi="Verdana" w:cs="Arial"/>
          <w:sz w:val="18"/>
          <w:szCs w:val="18"/>
          <w:lang w:val="es-CL"/>
        </w:rPr>
        <w:t>.</w:t>
      </w:r>
    </w:p>
    <w:p w14:paraId="297AAB6A" w14:textId="77777777" w:rsidR="004945AD" w:rsidRPr="008418F8" w:rsidRDefault="004945AD" w:rsidP="004945AD">
      <w:pPr>
        <w:jc w:val="both"/>
        <w:rPr>
          <w:rFonts w:ascii="Verdana" w:hAnsi="Verdana" w:cs="Arial"/>
          <w:sz w:val="18"/>
          <w:szCs w:val="18"/>
          <w:lang w:val="es-CL" w:eastAsia="es-CL"/>
        </w:rPr>
      </w:pPr>
    </w:p>
    <w:p w14:paraId="620ECDC8" w14:textId="05984930"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w:t>
      </w:r>
      <w:r w:rsidR="00AD61E4">
        <w:rPr>
          <w:rFonts w:ascii="Verdana" w:hAnsi="Verdana" w:cs="Arial"/>
          <w:sz w:val="18"/>
          <w:szCs w:val="18"/>
          <w:lang w:val="es-CL" w:eastAsia="es-CL"/>
        </w:rPr>
        <w:t>precedentemente</w:t>
      </w:r>
      <w:r w:rsidRPr="008418F8">
        <w:rPr>
          <w:rFonts w:ascii="Verdana" w:hAnsi="Verdana" w:cs="Arial"/>
          <w:sz w:val="18"/>
          <w:szCs w:val="18"/>
          <w:lang w:val="es-CL" w:eastAsia="es-CL"/>
        </w:rPr>
        <w:t xml:space="preserve">. </w:t>
      </w:r>
    </w:p>
    <w:p w14:paraId="6CF96E69" w14:textId="77777777" w:rsidR="004945AD" w:rsidRPr="008418F8" w:rsidRDefault="004945AD" w:rsidP="004945AD">
      <w:pPr>
        <w:jc w:val="both"/>
        <w:rPr>
          <w:rFonts w:ascii="Verdana" w:hAnsi="Verdana" w:cs="Arial"/>
          <w:sz w:val="18"/>
          <w:szCs w:val="18"/>
          <w:lang w:val="es-CL" w:eastAsia="es-CL"/>
        </w:rPr>
      </w:pPr>
    </w:p>
    <w:p w14:paraId="380D9C8B" w14:textId="069D376D" w:rsidR="004945AD" w:rsidRPr="008418F8" w:rsidRDefault="00AD61E4" w:rsidP="00143B2D">
      <w:pPr>
        <w:keepNext/>
        <w:tabs>
          <w:tab w:val="left" w:pos="284"/>
        </w:tabs>
        <w:outlineLvl w:val="2"/>
        <w:rPr>
          <w:rFonts w:ascii="Verdana" w:hAnsi="Verdana" w:cs="Arial"/>
          <w:b/>
          <w:sz w:val="18"/>
          <w:szCs w:val="18"/>
          <w:lang w:val="es-CL"/>
        </w:rPr>
      </w:pPr>
      <w:bookmarkStart w:id="38" w:name="_Toc274295728"/>
      <w:r>
        <w:rPr>
          <w:rFonts w:ascii="Verdana" w:hAnsi="Verdana" w:cs="Arial"/>
          <w:b/>
          <w:sz w:val="18"/>
          <w:szCs w:val="18"/>
          <w:lang w:val="es-CL"/>
        </w:rPr>
        <w:t xml:space="preserve">d) </w:t>
      </w:r>
      <w:r w:rsidR="004945AD" w:rsidRPr="008418F8">
        <w:rPr>
          <w:rFonts w:ascii="Verdana" w:hAnsi="Verdana" w:cs="Arial"/>
          <w:b/>
          <w:sz w:val="18"/>
          <w:szCs w:val="18"/>
          <w:lang w:val="es-CL"/>
        </w:rPr>
        <w:t>Del contenido mínimo</w:t>
      </w:r>
      <w:bookmarkStart w:id="39" w:name="_Toc162689758"/>
      <w:bookmarkStart w:id="40" w:name="_Toc274295729"/>
      <w:bookmarkEnd w:id="38"/>
      <w:r>
        <w:rPr>
          <w:rFonts w:ascii="Verdana" w:hAnsi="Verdana" w:cs="Arial"/>
          <w:b/>
          <w:sz w:val="18"/>
          <w:szCs w:val="18"/>
          <w:lang w:val="es-CL"/>
        </w:rPr>
        <w:t xml:space="preserve"> del Convenio</w:t>
      </w:r>
    </w:p>
    <w:p w14:paraId="7D3B57A2" w14:textId="6221F528" w:rsidR="004945AD" w:rsidRPr="008418F8" w:rsidRDefault="004945AD" w:rsidP="004945AD">
      <w:pPr>
        <w:ind w:left="720"/>
        <w:jc w:val="both"/>
        <w:rPr>
          <w:rFonts w:ascii="Verdana" w:hAnsi="Verdana" w:cs="Arial"/>
          <w:sz w:val="18"/>
          <w:szCs w:val="18"/>
          <w:lang w:val="es-CL" w:eastAsia="es-CL"/>
        </w:rPr>
      </w:pPr>
    </w:p>
    <w:p w14:paraId="689DEB91"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convenio que sea celebrado con el colaborador acreditado</w:t>
      </w:r>
      <w:r w:rsidRPr="008418F8">
        <w:rPr>
          <w:rFonts w:ascii="Verdana" w:hAnsi="Verdana" w:cs="Arial"/>
          <w:color w:val="0000FF"/>
          <w:sz w:val="18"/>
          <w:szCs w:val="18"/>
          <w:lang w:val="es-CL"/>
        </w:rPr>
        <w:t xml:space="preserve"> </w:t>
      </w:r>
      <w:r w:rsidRPr="008418F8">
        <w:rPr>
          <w:rFonts w:ascii="Verdana" w:hAnsi="Verdana" w:cs="Arial"/>
          <w:sz w:val="18"/>
          <w:szCs w:val="18"/>
          <w:lang w:val="es-CL"/>
        </w:rPr>
        <w:t>deberá estipular, a lo menos:</w:t>
      </w:r>
    </w:p>
    <w:p w14:paraId="0D63147D"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2D15A7B9"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1) La línea de acción subvencionada;</w:t>
      </w:r>
    </w:p>
    <w:p w14:paraId="32D0336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7850F664"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550963D2"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6447551D"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3) La subvención que corresponda pagar;</w:t>
      </w:r>
    </w:p>
    <w:p w14:paraId="1F9933F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536B834A"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4) El número de plazas</w:t>
      </w:r>
      <w:r w:rsidRPr="008418F8">
        <w:rPr>
          <w:rFonts w:ascii="Verdana" w:hAnsi="Verdana"/>
          <w:sz w:val="18"/>
          <w:szCs w:val="18"/>
          <w:lang w:val="es-CL"/>
        </w:rPr>
        <w:t xml:space="preserve"> </w:t>
      </w:r>
      <w:r w:rsidRPr="008418F8">
        <w:rPr>
          <w:rFonts w:ascii="Verdana" w:hAnsi="Verdana" w:cs="Arial"/>
          <w:sz w:val="18"/>
          <w:szCs w:val="18"/>
          <w:lang w:val="es-CL"/>
        </w:rPr>
        <w:t>con derecho a la subvención, las formas de pago acordadas y las cláusulas de revisión del número de plazas;</w:t>
      </w:r>
    </w:p>
    <w:p w14:paraId="5E9891B0"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E19E4AE"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5) El plazo de duración del convenio; y,</w:t>
      </w:r>
    </w:p>
    <w:p w14:paraId="6266B596"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951152F"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6) El proyecto presentado por el colaborador, que formará parte integrante del convenio.</w:t>
      </w:r>
    </w:p>
    <w:p w14:paraId="56A66FCF" w14:textId="77777777" w:rsidR="004945AD" w:rsidRPr="008418F8" w:rsidRDefault="004945AD" w:rsidP="004945AD">
      <w:pPr>
        <w:jc w:val="both"/>
        <w:rPr>
          <w:rFonts w:ascii="Verdana" w:hAnsi="Verdana" w:cs="Arial"/>
          <w:sz w:val="18"/>
          <w:szCs w:val="18"/>
          <w:lang w:val="es-CL" w:eastAsia="es-CL"/>
        </w:rPr>
      </w:pPr>
    </w:p>
    <w:p w14:paraId="4A1C39D5"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8418F8">
        <w:rPr>
          <w:rFonts w:ascii="Verdana" w:hAnsi="Verdana" w:cs="Arial"/>
          <w:sz w:val="18"/>
          <w:szCs w:val="18"/>
          <w:u w:val="single"/>
          <w:lang w:val="es-CL" w:eastAsia="es-CL"/>
        </w:rPr>
        <w:t>carácter de público</w:t>
      </w:r>
      <w:r w:rsidRPr="008418F8">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37E36DDB"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2AFA3D5B" w14:textId="77777777" w:rsidR="004945AD" w:rsidRPr="008418F8" w:rsidRDefault="004945AD" w:rsidP="004945AD">
      <w:pPr>
        <w:tabs>
          <w:tab w:val="left" w:pos="8222"/>
          <w:tab w:val="left" w:pos="8647"/>
        </w:tabs>
        <w:jc w:val="both"/>
        <w:rPr>
          <w:rFonts w:ascii="Verdana" w:hAnsi="Verdana" w:cs="Arial"/>
          <w:sz w:val="18"/>
          <w:szCs w:val="18"/>
          <w:lang w:val="es-CL"/>
        </w:rPr>
      </w:pPr>
      <w:r w:rsidRPr="008418F8">
        <w:rPr>
          <w:rFonts w:ascii="Verdana" w:hAnsi="Verdana" w:cs="Arial"/>
          <w:sz w:val="18"/>
          <w:szCs w:val="18"/>
          <w:lang w:val="es-CL"/>
        </w:rPr>
        <w:lastRenderedPageBreak/>
        <w:t xml:space="preserve">El convenio deberá contener una cláusula de confidencialidad a la que se obligue al colaborador a utilizar la información proporcionada por el SENAME, sólo para los efectos de dar cumplimiento a los fines propios de dicho convenio, </w:t>
      </w:r>
      <w:r w:rsidRPr="008418F8">
        <w:rPr>
          <w:rFonts w:ascii="Verdana" w:hAnsi="Verdana" w:cs="Arial"/>
          <w:snapToGrid w:val="0"/>
          <w:sz w:val="18"/>
          <w:szCs w:val="18"/>
          <w:lang w:val="es-CL"/>
        </w:rPr>
        <w:t>quedando prohibido todo uso distinto del señalado.</w:t>
      </w:r>
    </w:p>
    <w:p w14:paraId="5D109AE2" w14:textId="77777777" w:rsidR="004945AD" w:rsidRPr="008418F8" w:rsidRDefault="004945AD" w:rsidP="004945AD">
      <w:pPr>
        <w:tabs>
          <w:tab w:val="left" w:pos="8647"/>
        </w:tabs>
        <w:jc w:val="both"/>
        <w:rPr>
          <w:rFonts w:ascii="Verdana" w:hAnsi="Verdana" w:cs="Arial"/>
          <w:sz w:val="18"/>
          <w:szCs w:val="18"/>
          <w:lang w:val="es-CL"/>
        </w:rPr>
      </w:pPr>
    </w:p>
    <w:p w14:paraId="6112AD3C"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248CCE89" w14:textId="77777777" w:rsidR="004945AD" w:rsidRPr="008418F8" w:rsidRDefault="004945AD" w:rsidP="004945AD">
      <w:pPr>
        <w:tabs>
          <w:tab w:val="left" w:pos="8647"/>
        </w:tabs>
        <w:jc w:val="both"/>
        <w:rPr>
          <w:rFonts w:ascii="Verdana" w:hAnsi="Verdana" w:cs="Arial"/>
          <w:sz w:val="18"/>
          <w:szCs w:val="18"/>
          <w:lang w:val="es-CL"/>
        </w:rPr>
      </w:pPr>
    </w:p>
    <w:p w14:paraId="48DC1B49"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3F0F9E3B" w14:textId="77777777" w:rsidR="004945AD" w:rsidRPr="008418F8" w:rsidRDefault="004945AD" w:rsidP="004945AD">
      <w:pPr>
        <w:tabs>
          <w:tab w:val="left" w:pos="8647"/>
        </w:tabs>
        <w:jc w:val="both"/>
        <w:rPr>
          <w:rFonts w:ascii="Verdana" w:hAnsi="Verdana" w:cs="Arial"/>
          <w:sz w:val="18"/>
          <w:szCs w:val="18"/>
          <w:lang w:val="es-CL"/>
        </w:rPr>
      </w:pPr>
    </w:p>
    <w:p w14:paraId="553607B0"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D1C501" w14:textId="77777777" w:rsidR="004945AD" w:rsidRPr="008418F8" w:rsidRDefault="004945AD" w:rsidP="004945AD">
      <w:pPr>
        <w:tabs>
          <w:tab w:val="left" w:pos="8647"/>
        </w:tabs>
        <w:jc w:val="both"/>
        <w:rPr>
          <w:rFonts w:ascii="Verdana" w:hAnsi="Verdana" w:cs="Arial"/>
          <w:sz w:val="18"/>
          <w:szCs w:val="18"/>
          <w:lang w:val="es-CL"/>
        </w:rPr>
      </w:pPr>
    </w:p>
    <w:p w14:paraId="4E7F7794" w14:textId="04303FB9"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0B1B35CC" w14:textId="77777777" w:rsidR="004945AD" w:rsidRPr="008418F8" w:rsidRDefault="004945AD" w:rsidP="004945AD">
      <w:pPr>
        <w:contextualSpacing/>
        <w:jc w:val="both"/>
        <w:rPr>
          <w:rFonts w:ascii="Verdana" w:hAnsi="Verdana" w:cs="Arial"/>
          <w:sz w:val="18"/>
          <w:szCs w:val="18"/>
          <w:lang w:val="es-CL"/>
        </w:rPr>
      </w:pPr>
    </w:p>
    <w:p w14:paraId="2DEB7C19" w14:textId="77777777" w:rsidR="004945AD" w:rsidRPr="008418F8" w:rsidRDefault="004945AD" w:rsidP="004945AD">
      <w:pPr>
        <w:tabs>
          <w:tab w:val="left" w:pos="0"/>
        </w:tabs>
        <w:jc w:val="both"/>
        <w:rPr>
          <w:rFonts w:ascii="Verdana" w:eastAsia="Calibri" w:hAnsi="Verdana" w:cs="Calibri"/>
          <w:b/>
          <w:color w:val="000000"/>
          <w:sz w:val="18"/>
          <w:szCs w:val="18"/>
          <w:lang w:val="es-CL" w:eastAsia="en-US"/>
        </w:rPr>
      </w:pPr>
      <w:r w:rsidRPr="008418F8">
        <w:rPr>
          <w:rFonts w:ascii="Verdana" w:hAnsi="Verdana" w:cs="Arial"/>
          <w:sz w:val="18"/>
          <w:szCs w:val="18"/>
          <w:lang w:val="es-CL"/>
        </w:rPr>
        <w:t>Por otra parte, en el convenio se establecerá la obligación al colaborador de que l</w:t>
      </w:r>
      <w:r w:rsidRPr="008418F8">
        <w:rPr>
          <w:rFonts w:ascii="Verdana" w:eastAsia="Calibri" w:hAnsi="Verdana" w:cs="Arial"/>
          <w:sz w:val="18"/>
          <w:szCs w:val="18"/>
          <w:lang w:val="es-CL" w:eastAsia="en-US"/>
        </w:rPr>
        <w:t xml:space="preserve">os pagos efectuados al fondo de cesantía, previsto en el artículo </w:t>
      </w:r>
      <w:r w:rsidRPr="008418F8">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8418F8">
        <w:rPr>
          <w:rFonts w:ascii="Verdana" w:eastAsia="Calibri" w:hAnsi="Verdana" w:cs="Arial"/>
          <w:sz w:val="18"/>
          <w:szCs w:val="18"/>
          <w:lang w:val="es-CL" w:eastAsia="en-US"/>
        </w:rPr>
        <w:t>indemnización por años de servicio que corresponde al trabajador desvinculado por la causal del artículo 161 del Código del Trabajo, esto es, por necesidades de la empresa. (Aplica Dictamen N°</w:t>
      </w:r>
      <w:r w:rsidRPr="008418F8">
        <w:rPr>
          <w:rFonts w:ascii="Verdana" w:eastAsia="Calibri" w:hAnsi="Verdana"/>
          <w:sz w:val="18"/>
          <w:szCs w:val="18"/>
          <w:lang w:val="es-CL" w:eastAsia="en-US"/>
        </w:rPr>
        <w:t>N°8.583, de 27 de marzo de 2019, de la Contraloría General de la República)</w:t>
      </w:r>
    </w:p>
    <w:p w14:paraId="3E048C45" w14:textId="77777777" w:rsidR="004945AD" w:rsidRPr="008418F8" w:rsidRDefault="004945AD" w:rsidP="004945AD">
      <w:pPr>
        <w:keepNext/>
        <w:outlineLvl w:val="2"/>
        <w:rPr>
          <w:rFonts w:ascii="Calibri" w:hAnsi="Calibri" w:cs="Calibri"/>
          <w:b/>
          <w:bCs/>
          <w:i/>
          <w:iCs/>
          <w:color w:val="201F1E"/>
          <w:sz w:val="22"/>
          <w:szCs w:val="22"/>
          <w:shd w:val="clear" w:color="auto" w:fill="FFFFFF"/>
          <w:lang w:val="es-CL"/>
        </w:rPr>
      </w:pPr>
    </w:p>
    <w:p w14:paraId="4F860DF4" w14:textId="77777777" w:rsidR="004945AD" w:rsidRPr="008418F8" w:rsidRDefault="004945AD" w:rsidP="004945AD">
      <w:pPr>
        <w:keepNext/>
        <w:jc w:val="both"/>
        <w:outlineLvl w:val="2"/>
        <w:rPr>
          <w:rFonts w:ascii="Verdana" w:hAnsi="Verdana" w:cs="Calibri"/>
          <w:color w:val="201F1E"/>
          <w:sz w:val="18"/>
          <w:szCs w:val="18"/>
          <w:u w:val="single"/>
          <w:shd w:val="clear" w:color="auto" w:fill="FFFFFF"/>
          <w:lang w:val="es-CL"/>
        </w:rPr>
      </w:pPr>
      <w:r w:rsidRPr="008418F8">
        <w:rPr>
          <w:rFonts w:ascii="Verdana" w:hAnsi="Verdana" w:cs="Calibri"/>
          <w:color w:val="201F1E"/>
          <w:sz w:val="18"/>
          <w:szCs w:val="18"/>
          <w:u w:val="single"/>
          <w:shd w:val="clear" w:color="auto" w:fill="FFFFFF"/>
          <w:lang w:val="es-CL"/>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8418F8">
        <w:rPr>
          <w:rFonts w:ascii="Verdana" w:hAnsi="Verdana" w:cs="Calibri"/>
          <w:color w:val="201F1E"/>
          <w:sz w:val="18"/>
          <w:szCs w:val="18"/>
          <w:shd w:val="clear" w:color="auto" w:fill="FFFFFF"/>
          <w:lang w:val="es-CL"/>
        </w:rPr>
        <w:t>.</w:t>
      </w:r>
    </w:p>
    <w:p w14:paraId="64D23024" w14:textId="77777777" w:rsidR="004945AD" w:rsidRPr="008418F8" w:rsidRDefault="004945AD" w:rsidP="004945AD">
      <w:pPr>
        <w:keepNext/>
        <w:ind w:left="360"/>
        <w:outlineLvl w:val="2"/>
        <w:rPr>
          <w:rFonts w:ascii="Verdana" w:hAnsi="Verdana" w:cs="Arial"/>
          <w:b/>
          <w:bCs/>
          <w:sz w:val="18"/>
          <w:szCs w:val="18"/>
          <w:lang w:val="es-CL"/>
        </w:rPr>
      </w:pPr>
    </w:p>
    <w:p w14:paraId="6E8DC17F" w14:textId="77777777" w:rsidR="004945AD" w:rsidRPr="008418F8" w:rsidRDefault="004945AD" w:rsidP="004945AD">
      <w:pPr>
        <w:keepNext/>
        <w:outlineLvl w:val="2"/>
        <w:rPr>
          <w:rFonts w:ascii="Verdana" w:hAnsi="Verdana" w:cs="Arial"/>
          <w:b/>
          <w:bCs/>
          <w:sz w:val="18"/>
          <w:szCs w:val="18"/>
          <w:lang w:val="es-CL"/>
        </w:rPr>
      </w:pPr>
      <w:bookmarkStart w:id="41" w:name="_Toc274295730"/>
      <w:bookmarkEnd w:id="39"/>
      <w:bookmarkEnd w:id="40"/>
    </w:p>
    <w:p w14:paraId="4F451EF8" w14:textId="3E3C669E" w:rsidR="004945AD" w:rsidRPr="008418F8" w:rsidRDefault="00AD61E4" w:rsidP="004945AD">
      <w:pPr>
        <w:keepNext/>
        <w:outlineLvl w:val="2"/>
        <w:rPr>
          <w:rFonts w:ascii="Verdana" w:hAnsi="Verdana" w:cs="Arial"/>
          <w:b/>
          <w:sz w:val="18"/>
          <w:szCs w:val="18"/>
          <w:lang w:val="es-CL"/>
        </w:rPr>
      </w:pPr>
      <w:r>
        <w:rPr>
          <w:rFonts w:ascii="Verdana" w:hAnsi="Verdana" w:cs="Arial"/>
          <w:b/>
          <w:bCs/>
          <w:sz w:val="18"/>
          <w:szCs w:val="18"/>
          <w:lang w:val="es-CL"/>
        </w:rPr>
        <w:t>e</w:t>
      </w:r>
      <w:r w:rsidR="004945AD" w:rsidRPr="008418F8">
        <w:rPr>
          <w:rFonts w:ascii="Verdana" w:hAnsi="Verdana" w:cs="Arial"/>
          <w:b/>
          <w:bCs/>
          <w:sz w:val="18"/>
          <w:szCs w:val="18"/>
          <w:lang w:val="es-CL"/>
        </w:rPr>
        <w:t xml:space="preserve">) </w:t>
      </w:r>
      <w:r w:rsidR="004945AD" w:rsidRPr="008418F8">
        <w:rPr>
          <w:rFonts w:ascii="Verdana" w:hAnsi="Verdana" w:cs="Arial"/>
          <w:b/>
          <w:sz w:val="18"/>
          <w:szCs w:val="18"/>
          <w:lang w:val="es-CL"/>
        </w:rPr>
        <w:t>Del inicio de los convenios</w:t>
      </w:r>
      <w:bookmarkEnd w:id="41"/>
    </w:p>
    <w:p w14:paraId="29C1F76C" w14:textId="77777777" w:rsidR="004945AD" w:rsidRPr="008418F8" w:rsidRDefault="004945AD" w:rsidP="004945AD">
      <w:pPr>
        <w:jc w:val="both"/>
        <w:rPr>
          <w:rFonts w:ascii="Verdana" w:hAnsi="Verdana" w:cs="Arial"/>
          <w:sz w:val="18"/>
          <w:szCs w:val="18"/>
          <w:lang w:val="es-CL"/>
        </w:rPr>
      </w:pPr>
    </w:p>
    <w:p w14:paraId="113DB038" w14:textId="77777777" w:rsidR="004945AD" w:rsidRPr="008418F8" w:rsidRDefault="004945AD" w:rsidP="004945AD">
      <w:pPr>
        <w:autoSpaceDE w:val="0"/>
        <w:autoSpaceDN w:val="0"/>
        <w:adjustRightInd w:val="0"/>
        <w:jc w:val="both"/>
        <w:rPr>
          <w:rFonts w:ascii="Verdana" w:hAnsi="Verdana" w:cs="Arial"/>
          <w:b/>
          <w:sz w:val="18"/>
          <w:szCs w:val="18"/>
          <w:lang w:val="es-CL"/>
        </w:rPr>
      </w:pPr>
      <w:r w:rsidRPr="008418F8">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8418F8">
        <w:rPr>
          <w:rFonts w:ascii="Verdana" w:hAnsi="Verdana" w:cs="Arial"/>
          <w:sz w:val="18"/>
          <w:szCs w:val="18"/>
          <w:lang w:val="es-CL"/>
        </w:rPr>
        <w:t xml:space="preserve">comenzarán a regir el </w:t>
      </w:r>
      <w:r w:rsidRPr="008418F8">
        <w:rPr>
          <w:rFonts w:ascii="Verdana" w:hAnsi="Verdana" w:cs="Arial"/>
          <w:b/>
          <w:sz w:val="18"/>
          <w:szCs w:val="18"/>
          <w:lang w:val="es-CL"/>
        </w:rPr>
        <w:t>primer día del mes siguiente al de la total tramitación de la Resolución que lo apruebe.</w:t>
      </w:r>
    </w:p>
    <w:p w14:paraId="069E20D9" w14:textId="77777777" w:rsidR="004945AD" w:rsidRPr="008418F8" w:rsidRDefault="004945AD" w:rsidP="004945AD">
      <w:pPr>
        <w:autoSpaceDE w:val="0"/>
        <w:autoSpaceDN w:val="0"/>
        <w:adjustRightInd w:val="0"/>
        <w:jc w:val="both"/>
        <w:rPr>
          <w:rFonts w:ascii="Verdana" w:hAnsi="Verdana"/>
          <w:b/>
          <w:sz w:val="18"/>
          <w:szCs w:val="18"/>
          <w:lang w:val="es-CL"/>
        </w:rPr>
      </w:pPr>
    </w:p>
    <w:p w14:paraId="7B5EE9C3" w14:textId="2CCB592C" w:rsidR="004945AD" w:rsidRPr="008418F8" w:rsidRDefault="00AD61E4" w:rsidP="004945AD">
      <w:pPr>
        <w:keepNext/>
        <w:outlineLvl w:val="2"/>
        <w:rPr>
          <w:rFonts w:ascii="Verdana" w:hAnsi="Verdana" w:cs="Arial"/>
          <w:b/>
          <w:bCs/>
          <w:sz w:val="18"/>
          <w:szCs w:val="18"/>
          <w:lang w:val="es-CL"/>
        </w:rPr>
      </w:pPr>
      <w:r>
        <w:rPr>
          <w:rFonts w:ascii="Verdana" w:hAnsi="Verdana" w:cs="Arial"/>
          <w:b/>
          <w:bCs/>
          <w:sz w:val="18"/>
          <w:szCs w:val="18"/>
          <w:lang w:val="es-CL"/>
        </w:rPr>
        <w:t>f</w:t>
      </w:r>
      <w:r w:rsidR="004945AD" w:rsidRPr="008418F8">
        <w:rPr>
          <w:rFonts w:ascii="Verdana" w:hAnsi="Verdana" w:cs="Arial"/>
          <w:b/>
          <w:bCs/>
          <w:sz w:val="18"/>
          <w:szCs w:val="18"/>
          <w:lang w:val="es-CL"/>
        </w:rPr>
        <w:t xml:space="preserve">) De la duración y prórroga del convenio </w:t>
      </w:r>
    </w:p>
    <w:p w14:paraId="033AE23E" w14:textId="77777777" w:rsidR="004945AD" w:rsidRPr="008418F8" w:rsidRDefault="004945AD" w:rsidP="004945AD">
      <w:pPr>
        <w:jc w:val="both"/>
        <w:rPr>
          <w:rFonts w:ascii="Verdana" w:hAnsi="Verdana" w:cs="Arial"/>
          <w:bCs/>
          <w:sz w:val="18"/>
          <w:szCs w:val="18"/>
          <w:lang w:val="es-CL" w:eastAsia="es-CL"/>
        </w:rPr>
      </w:pPr>
    </w:p>
    <w:p w14:paraId="05061681"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vigencia máxima de cada convenio será la establecida en el Anexo Nº1 de estas bases, denominado “Plazas a licitar y focalización territorial”.</w:t>
      </w:r>
    </w:p>
    <w:p w14:paraId="559A0C42"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3B878BD5" w14:textId="77777777" w:rsidR="004945AD" w:rsidRPr="008418F8" w:rsidRDefault="004945AD" w:rsidP="004945AD">
      <w:pPr>
        <w:autoSpaceDE w:val="0"/>
        <w:autoSpaceDN w:val="0"/>
        <w:adjustRightInd w:val="0"/>
        <w:jc w:val="both"/>
        <w:rPr>
          <w:rFonts w:ascii="Verdana" w:hAnsi="Verdana" w:cs="Arial"/>
          <w:color w:val="0000FF"/>
          <w:sz w:val="18"/>
          <w:szCs w:val="18"/>
          <w:lang w:val="es-CL"/>
        </w:rPr>
      </w:pPr>
    </w:p>
    <w:p w14:paraId="5A0C2E90" w14:textId="1028C4E1" w:rsidR="004945AD" w:rsidRPr="008418F8" w:rsidRDefault="00AD61E4" w:rsidP="004945AD">
      <w:pPr>
        <w:keepNext/>
        <w:outlineLvl w:val="2"/>
        <w:rPr>
          <w:rFonts w:ascii="Verdana" w:hAnsi="Verdana" w:cs="Arial"/>
          <w:b/>
          <w:sz w:val="18"/>
          <w:szCs w:val="18"/>
          <w:lang w:val="es-CL"/>
        </w:rPr>
      </w:pPr>
      <w:bookmarkStart w:id="42" w:name="_Toc274295732"/>
      <w:r>
        <w:rPr>
          <w:rFonts w:ascii="Verdana" w:hAnsi="Verdana" w:cs="Arial"/>
          <w:b/>
          <w:sz w:val="18"/>
          <w:szCs w:val="18"/>
          <w:lang w:val="es-CL"/>
        </w:rPr>
        <w:t>g</w:t>
      </w:r>
      <w:r w:rsidR="004945AD" w:rsidRPr="008418F8">
        <w:rPr>
          <w:rFonts w:ascii="Verdana" w:hAnsi="Verdana" w:cs="Arial"/>
          <w:b/>
          <w:sz w:val="18"/>
          <w:szCs w:val="18"/>
          <w:lang w:val="es-CL"/>
        </w:rPr>
        <w:t>) Del término unilateral y modificación de convenios</w:t>
      </w:r>
      <w:bookmarkEnd w:id="42"/>
      <w:r w:rsidR="004945AD" w:rsidRPr="008418F8">
        <w:rPr>
          <w:rFonts w:ascii="Verdana" w:hAnsi="Verdana" w:cs="Arial"/>
          <w:b/>
          <w:sz w:val="18"/>
          <w:szCs w:val="18"/>
          <w:lang w:val="es-CL"/>
        </w:rPr>
        <w:t xml:space="preserve"> </w:t>
      </w:r>
    </w:p>
    <w:p w14:paraId="20632F65" w14:textId="77777777" w:rsidR="004945AD" w:rsidRPr="008418F8" w:rsidRDefault="004945AD" w:rsidP="004945AD">
      <w:pPr>
        <w:jc w:val="both"/>
        <w:rPr>
          <w:rFonts w:ascii="Verdana" w:hAnsi="Verdana" w:cs="Arial"/>
          <w:bCs/>
          <w:sz w:val="18"/>
          <w:szCs w:val="18"/>
          <w:lang w:val="es-CL" w:eastAsia="es-CL"/>
        </w:rPr>
      </w:pPr>
    </w:p>
    <w:p w14:paraId="181DEA72" w14:textId="50E03EB5" w:rsidR="004945AD" w:rsidRPr="008418F8" w:rsidRDefault="004945AD" w:rsidP="004945AD">
      <w:pPr>
        <w:shd w:val="clear" w:color="auto" w:fill="FFFFFF"/>
        <w:jc w:val="both"/>
        <w:rPr>
          <w:rFonts w:ascii="Verdana" w:hAnsi="Verdana"/>
          <w:sz w:val="18"/>
          <w:szCs w:val="18"/>
          <w:lang w:val="es-CL"/>
        </w:rPr>
      </w:pPr>
      <w:r w:rsidRPr="008418F8">
        <w:rPr>
          <w:rFonts w:ascii="Verdana" w:hAnsi="Verdana"/>
          <w:bCs/>
          <w:sz w:val="18"/>
          <w:szCs w:val="18"/>
          <w:lang w:val="es-CL"/>
        </w:rPr>
        <w:lastRenderedPageBreak/>
        <w:t>E</w:t>
      </w:r>
      <w:r w:rsidRPr="008418F8">
        <w:rPr>
          <w:rFonts w:ascii="Verdana" w:hAnsi="Verdana"/>
          <w:sz w:val="18"/>
          <w:szCs w:val="18"/>
          <w:lang w:val="es-CL"/>
        </w:rPr>
        <w:t xml:space="preserve">l </w:t>
      </w:r>
      <w:r w:rsidR="00AD61E4">
        <w:rPr>
          <w:rFonts w:ascii="Verdana" w:hAnsi="Verdana"/>
          <w:sz w:val="18"/>
          <w:szCs w:val="18"/>
          <w:lang w:val="es-CL"/>
        </w:rPr>
        <w:t>SENAME</w:t>
      </w:r>
      <w:r w:rsidR="00AD61E4" w:rsidRPr="008418F8">
        <w:rPr>
          <w:rFonts w:ascii="Verdana" w:hAnsi="Verdana"/>
          <w:sz w:val="18"/>
          <w:szCs w:val="18"/>
          <w:lang w:val="es-CL"/>
        </w:rPr>
        <w:t xml:space="preserve"> </w:t>
      </w:r>
      <w:r w:rsidRPr="008418F8">
        <w:rPr>
          <w:rFonts w:ascii="Verdana" w:hAnsi="Verdana"/>
          <w:sz w:val="18"/>
          <w:szCs w:val="18"/>
          <w:lang w:val="es-CL"/>
        </w:rPr>
        <w:t xml:space="preserve">estará facultado, según el artículo 37 de la Ley N° 20.032, para poner término anticipado al convenio, dando el aviso correspondiente al Colaborador Acreditado con 60 días hábiles de anticipación; o modificar los convenios, en las siguientes circunstancias: </w:t>
      </w:r>
    </w:p>
    <w:p w14:paraId="4EB7C618" w14:textId="77777777" w:rsidR="004945AD" w:rsidRPr="008418F8" w:rsidRDefault="004945AD" w:rsidP="004945AD">
      <w:pPr>
        <w:shd w:val="clear" w:color="auto" w:fill="FFFFFF"/>
        <w:jc w:val="both"/>
        <w:rPr>
          <w:rFonts w:ascii="Verdana" w:hAnsi="Verdana" w:cs="Courier New"/>
          <w:sz w:val="18"/>
          <w:szCs w:val="18"/>
          <w:lang w:val="es-CL" w:eastAsia="es-CL"/>
        </w:rPr>
      </w:pPr>
    </w:p>
    <w:p w14:paraId="7B3766C6" w14:textId="77777777" w:rsidR="004945AD" w:rsidRPr="008418F8" w:rsidRDefault="004945AD" w:rsidP="004945AD">
      <w:pPr>
        <w:numPr>
          <w:ilvl w:val="0"/>
          <w:numId w:val="10"/>
        </w:numPr>
        <w:shd w:val="clear" w:color="auto" w:fill="FFFFFF"/>
        <w:ind w:left="0" w:firstLine="0"/>
        <w:jc w:val="both"/>
        <w:rPr>
          <w:rFonts w:ascii="Verdana" w:hAnsi="Verdana" w:cs="Courier New"/>
          <w:sz w:val="18"/>
          <w:szCs w:val="18"/>
          <w:lang w:val="es-CL" w:eastAsia="es-CL"/>
        </w:rPr>
      </w:pPr>
      <w:r w:rsidRPr="008418F8">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176EB4E4"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b)        Cuando las instrucciones impartidas de acuerdo con lo dispuesto en el artículo 36 bis de la Ley N°20.032, no hubieren sido ejecutadas en el plazo señalado por el Servicio.</w:t>
      </w:r>
    </w:p>
    <w:p w14:paraId="0D1E4528" w14:textId="77777777" w:rsidR="004945AD" w:rsidRPr="008418F8" w:rsidRDefault="004945AD" w:rsidP="004945AD">
      <w:pPr>
        <w:shd w:val="clear" w:color="auto" w:fill="FFFFFF"/>
        <w:jc w:val="both"/>
        <w:rPr>
          <w:rFonts w:ascii="Verdana" w:hAnsi="Verdana" w:cs="Courier New"/>
          <w:sz w:val="18"/>
          <w:szCs w:val="18"/>
          <w:lang w:val="es-CL" w:eastAsia="es-CL"/>
        </w:rPr>
      </w:pPr>
    </w:p>
    <w:p w14:paraId="5D4FB718"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t xml:space="preserve">c) Cuando se dé alguno de los presupuestos establecidos en los artículos 16 y 17 del decreto ley N°2.465,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562FE9F6"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N°20.066; o haya sido condenado por crimen o simple delito que, por su naturaleza, ponga de manifiesto la inconveniencia de encomendarles la atención directa de niños, niñas o adolescentes.</w:t>
      </w:r>
    </w:p>
    <w:p w14:paraId="072F5ED5"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En estos y todos aquellos casos en que sea procedente, los colaboradores podrán reclamar de las resoluciones del SENAME, conforme a lo dispuesto en la ley Nº19.880.</w:t>
      </w:r>
    </w:p>
    <w:p w14:paraId="3F55CA66"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N°20.032, conforme a lo determinado en una sentencia judicial.</w:t>
      </w:r>
    </w:p>
    <w:p w14:paraId="59428DA9" w14:textId="77777777" w:rsidR="004945AD" w:rsidRPr="008418F8" w:rsidRDefault="004945AD" w:rsidP="004945AD">
      <w:pPr>
        <w:jc w:val="both"/>
        <w:rPr>
          <w:rFonts w:ascii="Verdana" w:hAnsi="Verdana" w:cs="Arial"/>
          <w:sz w:val="18"/>
          <w:szCs w:val="18"/>
          <w:lang w:val="es-CL" w:eastAsia="es-CL"/>
        </w:rPr>
      </w:pPr>
    </w:p>
    <w:p w14:paraId="694167BB"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0D355AE3" w14:textId="77777777" w:rsidR="004945AD" w:rsidRPr="008418F8" w:rsidRDefault="004945AD" w:rsidP="004945AD">
      <w:pPr>
        <w:jc w:val="both"/>
        <w:rPr>
          <w:rFonts w:ascii="Verdana" w:hAnsi="Verdana" w:cs="Arial"/>
          <w:sz w:val="18"/>
          <w:szCs w:val="18"/>
          <w:lang w:val="es-CL" w:eastAsia="es-CL"/>
        </w:rPr>
      </w:pPr>
    </w:p>
    <w:p w14:paraId="52EC63CC"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1BD5ED4" w14:textId="77777777" w:rsidR="004945AD" w:rsidRPr="008418F8" w:rsidRDefault="004945AD" w:rsidP="004945AD">
      <w:pPr>
        <w:ind w:left="1260"/>
        <w:jc w:val="both"/>
        <w:rPr>
          <w:rFonts w:ascii="Verdana" w:hAnsi="Verdana" w:cs="Arial"/>
          <w:sz w:val="18"/>
          <w:szCs w:val="18"/>
          <w:lang w:val="es-CL" w:eastAsia="es-CL"/>
        </w:rPr>
      </w:pPr>
    </w:p>
    <w:p w14:paraId="68EBBD0F" w14:textId="45D2739B" w:rsidR="004945AD" w:rsidRPr="008418F8" w:rsidRDefault="00AD61E4" w:rsidP="004945AD">
      <w:pPr>
        <w:keepNext/>
        <w:outlineLvl w:val="2"/>
        <w:rPr>
          <w:rFonts w:ascii="Verdana" w:hAnsi="Verdana" w:cs="Arial"/>
          <w:b/>
          <w:bCs/>
          <w:sz w:val="18"/>
          <w:szCs w:val="18"/>
          <w:lang w:val="es-CL"/>
        </w:rPr>
      </w:pPr>
      <w:bookmarkStart w:id="43" w:name="_Toc274295733"/>
      <w:r>
        <w:rPr>
          <w:rFonts w:ascii="Verdana" w:hAnsi="Verdana" w:cs="Arial"/>
          <w:b/>
          <w:bCs/>
          <w:sz w:val="18"/>
          <w:szCs w:val="18"/>
          <w:lang w:val="es-CL"/>
        </w:rPr>
        <w:t>h</w:t>
      </w:r>
      <w:r w:rsidR="004945AD" w:rsidRPr="008418F8">
        <w:rPr>
          <w:rFonts w:ascii="Verdana" w:hAnsi="Verdana" w:cs="Arial"/>
          <w:b/>
          <w:bCs/>
          <w:sz w:val="18"/>
          <w:szCs w:val="18"/>
          <w:lang w:val="es-CL"/>
        </w:rPr>
        <w:t>) Entrega de la documentación de cada niño, niña o adolescente</w:t>
      </w:r>
      <w:bookmarkEnd w:id="43"/>
    </w:p>
    <w:p w14:paraId="36C0E4AE" w14:textId="77777777" w:rsidR="004945AD" w:rsidRPr="008418F8" w:rsidRDefault="004945AD" w:rsidP="004945AD">
      <w:pPr>
        <w:jc w:val="both"/>
        <w:rPr>
          <w:rFonts w:ascii="Verdana" w:hAnsi="Verdana" w:cs="Arial"/>
          <w:sz w:val="18"/>
          <w:szCs w:val="18"/>
          <w:lang w:val="es-CL"/>
        </w:rPr>
      </w:pPr>
    </w:p>
    <w:p w14:paraId="2111C732" w14:textId="6CFD4CC2"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Se deberá resguardar que cada proyecto que finalice su ejecución efectúe la entrega de documentación relativa a cada niño/a o adolescente entendiéndose por ésta, el archivo físico</w:t>
      </w:r>
      <w:r w:rsidR="006060B9">
        <w:rPr>
          <w:rFonts w:ascii="Verdana" w:hAnsi="Verdana" w:cs="Arial"/>
          <w:sz w:val="18"/>
          <w:szCs w:val="18"/>
          <w:lang w:val="es-CL"/>
        </w:rPr>
        <w:t xml:space="preserve"> y/o digital,</w:t>
      </w:r>
      <w:r w:rsidRPr="008418F8">
        <w:rPr>
          <w:rFonts w:ascii="Verdana" w:hAnsi="Verdana" w:cs="Arial"/>
          <w:sz w:val="18"/>
          <w:szCs w:val="18"/>
          <w:lang w:val="es-CL"/>
        </w:rPr>
        <w:t xml:space="preserve">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421396CA" w14:textId="77777777" w:rsidR="004945AD" w:rsidRPr="008418F8" w:rsidRDefault="004945AD" w:rsidP="004945AD">
      <w:pPr>
        <w:jc w:val="both"/>
        <w:rPr>
          <w:rFonts w:ascii="Verdana" w:hAnsi="Verdana" w:cs="Arial"/>
          <w:sz w:val="18"/>
          <w:szCs w:val="18"/>
          <w:lang w:val="es-CL"/>
        </w:rPr>
      </w:pPr>
    </w:p>
    <w:p w14:paraId="048CA41F"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Lo anterior, con el objeto de resguardar la continuidad de los procesos de intervención, más allá de los distintos ejecutores de los proyectos del Servicio.</w:t>
      </w:r>
    </w:p>
    <w:p w14:paraId="2280D97C" w14:textId="77777777" w:rsidR="004945AD" w:rsidRPr="008418F8" w:rsidRDefault="004945AD" w:rsidP="004945AD">
      <w:pPr>
        <w:jc w:val="both"/>
        <w:rPr>
          <w:rFonts w:ascii="Verdana" w:hAnsi="Verdana" w:cs="Arial"/>
          <w:sz w:val="18"/>
          <w:szCs w:val="18"/>
          <w:lang w:val="es-CL"/>
        </w:rPr>
      </w:pPr>
    </w:p>
    <w:p w14:paraId="44242192"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Dicha entrega deberá realizarse en conformidad con la nómina de niños atendidos en el proyecto, la cual deberá ser previamente validada por el /la Coordinador/a de la Unidad de Protección de Derechos o supervisor/a técnico/a responsable del proyecto.</w:t>
      </w:r>
    </w:p>
    <w:p w14:paraId="3928A85E" w14:textId="77777777" w:rsidR="004945AD" w:rsidRPr="008418F8" w:rsidRDefault="004945AD" w:rsidP="004945AD">
      <w:pPr>
        <w:jc w:val="both"/>
        <w:rPr>
          <w:rFonts w:ascii="Verdana" w:hAnsi="Verdana" w:cs="Arial"/>
          <w:sz w:val="18"/>
          <w:szCs w:val="18"/>
          <w:lang w:val="es-CL"/>
        </w:rPr>
      </w:pPr>
    </w:p>
    <w:p w14:paraId="67CFFF2E"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La entrega material deberá concretarse, efectuando entrega de las carpetas en un plazo no superior a 10 días hábiles de finalizado el proyecto, al director/a del nuevo proyecto, quien revisará la conformidad de la entrega, con la nómina antes señalada.</w:t>
      </w:r>
    </w:p>
    <w:p w14:paraId="317D6A2B" w14:textId="77777777" w:rsidR="004945AD" w:rsidRPr="008418F8" w:rsidRDefault="004945AD" w:rsidP="004945AD">
      <w:pPr>
        <w:jc w:val="both"/>
        <w:rPr>
          <w:rFonts w:ascii="Verdana" w:hAnsi="Verdana" w:cs="Arial"/>
          <w:sz w:val="18"/>
          <w:szCs w:val="18"/>
          <w:u w:val="single"/>
          <w:lang w:val="es-CL"/>
        </w:rPr>
      </w:pPr>
    </w:p>
    <w:p w14:paraId="335EC106" w14:textId="020CE561" w:rsidR="004945AD" w:rsidRPr="008418F8" w:rsidRDefault="00AD61E4" w:rsidP="004945AD">
      <w:pPr>
        <w:keepNext/>
        <w:outlineLvl w:val="2"/>
        <w:rPr>
          <w:rFonts w:ascii="Verdana" w:hAnsi="Verdana" w:cs="Arial"/>
          <w:b/>
          <w:bCs/>
          <w:sz w:val="18"/>
          <w:szCs w:val="18"/>
          <w:lang w:val="es-CL"/>
        </w:rPr>
      </w:pPr>
      <w:bookmarkStart w:id="44" w:name="_Toc274295734"/>
      <w:r>
        <w:rPr>
          <w:rFonts w:ascii="Verdana" w:hAnsi="Verdana" w:cs="Arial"/>
          <w:b/>
          <w:bCs/>
          <w:sz w:val="18"/>
          <w:szCs w:val="18"/>
          <w:lang w:val="es-CL"/>
        </w:rPr>
        <w:t>i</w:t>
      </w:r>
      <w:r w:rsidR="004945AD" w:rsidRPr="008418F8">
        <w:rPr>
          <w:rFonts w:ascii="Verdana" w:hAnsi="Verdana" w:cs="Arial"/>
          <w:b/>
          <w:bCs/>
          <w:sz w:val="18"/>
          <w:szCs w:val="18"/>
          <w:lang w:val="es-CL"/>
        </w:rPr>
        <w:t>) De las modificaciones y términos bilaterales</w:t>
      </w:r>
      <w:bookmarkEnd w:id="44"/>
    </w:p>
    <w:p w14:paraId="551FCF02" w14:textId="77777777" w:rsidR="004945AD" w:rsidRPr="008418F8" w:rsidRDefault="004945AD" w:rsidP="004945AD">
      <w:pPr>
        <w:jc w:val="both"/>
        <w:rPr>
          <w:rFonts w:ascii="Verdana" w:hAnsi="Verdana" w:cs="Arial"/>
          <w:sz w:val="18"/>
          <w:szCs w:val="18"/>
          <w:lang w:val="es-CL"/>
        </w:rPr>
      </w:pPr>
    </w:p>
    <w:p w14:paraId="405552AC" w14:textId="58898163"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lastRenderedPageBreak/>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w:t>
      </w:r>
      <w:r w:rsidR="006060B9">
        <w:rPr>
          <w:rFonts w:ascii="Verdana" w:hAnsi="Verdana" w:cs="Arial"/>
          <w:sz w:val="18"/>
          <w:szCs w:val="18"/>
          <w:lang w:val="es-CL" w:eastAsia="es-CL"/>
        </w:rPr>
        <w:t xml:space="preserve"> y</w:t>
      </w:r>
      <w:r w:rsidRPr="008418F8">
        <w:rPr>
          <w:rFonts w:ascii="Verdana" w:hAnsi="Verdana" w:cs="Arial"/>
          <w:sz w:val="18"/>
          <w:szCs w:val="18"/>
          <w:lang w:val="es-CL" w:eastAsia="es-CL"/>
        </w:rPr>
        <w:t xml:space="preserve"> que no se alteren las bases ni el proyecto en sus aspectos esenciales.</w:t>
      </w:r>
    </w:p>
    <w:p w14:paraId="24516D3F" w14:textId="77777777" w:rsidR="004945AD" w:rsidRPr="008418F8" w:rsidRDefault="004945AD" w:rsidP="004945AD">
      <w:pPr>
        <w:jc w:val="both"/>
        <w:rPr>
          <w:rFonts w:ascii="Verdana" w:hAnsi="Verdana" w:cs="Arial"/>
          <w:sz w:val="18"/>
          <w:szCs w:val="18"/>
          <w:lang w:val="es-CL" w:eastAsia="es-CL"/>
        </w:rPr>
      </w:pPr>
    </w:p>
    <w:p w14:paraId="62D8DEC7"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A su vez, las partes comparecientes podrán poner término a este convenio, de común acuerdo, de manera fundada, con un plazo mínimo de anticipación de 30 días hábiles a su respectivo término.</w:t>
      </w:r>
    </w:p>
    <w:p w14:paraId="34E770C7" w14:textId="77777777" w:rsidR="004945AD" w:rsidRPr="008418F8" w:rsidRDefault="004945AD" w:rsidP="004945AD">
      <w:pPr>
        <w:autoSpaceDE w:val="0"/>
        <w:autoSpaceDN w:val="0"/>
        <w:adjustRightInd w:val="0"/>
        <w:jc w:val="both"/>
        <w:rPr>
          <w:rFonts w:ascii="Verdana" w:hAnsi="Verdana" w:cs="Arial"/>
          <w:b/>
          <w:bCs/>
          <w:sz w:val="18"/>
          <w:szCs w:val="18"/>
          <w:lang w:val="es-CL"/>
        </w:rPr>
      </w:pPr>
    </w:p>
    <w:p w14:paraId="2DDE5F21" w14:textId="7FC6803F" w:rsidR="004945AD" w:rsidRPr="008418F8" w:rsidRDefault="00AD61E4" w:rsidP="004945AD">
      <w:pPr>
        <w:autoSpaceDE w:val="0"/>
        <w:autoSpaceDN w:val="0"/>
        <w:adjustRightInd w:val="0"/>
        <w:jc w:val="both"/>
        <w:rPr>
          <w:rFonts w:ascii="Verdana" w:hAnsi="Verdana" w:cs="Arial"/>
          <w:b/>
          <w:bCs/>
          <w:sz w:val="18"/>
          <w:szCs w:val="18"/>
          <w:lang w:val="es-CL"/>
        </w:rPr>
      </w:pPr>
      <w:r>
        <w:rPr>
          <w:rFonts w:ascii="Verdana" w:hAnsi="Verdana" w:cs="Arial"/>
          <w:b/>
          <w:bCs/>
          <w:sz w:val="18"/>
          <w:szCs w:val="18"/>
          <w:lang w:val="es-CL"/>
        </w:rPr>
        <w:t>j</w:t>
      </w:r>
      <w:r w:rsidR="004945AD" w:rsidRPr="008418F8">
        <w:rPr>
          <w:rFonts w:ascii="Verdana" w:hAnsi="Verdana" w:cs="Arial"/>
          <w:b/>
          <w:bCs/>
          <w:sz w:val="18"/>
          <w:szCs w:val="18"/>
          <w:lang w:val="es-CL"/>
        </w:rPr>
        <w:t>) De los excedentes</w:t>
      </w:r>
    </w:p>
    <w:p w14:paraId="46F450DA" w14:textId="77777777" w:rsidR="004945AD" w:rsidRPr="008418F8" w:rsidRDefault="004945AD" w:rsidP="004945AD">
      <w:pPr>
        <w:autoSpaceDE w:val="0"/>
        <w:autoSpaceDN w:val="0"/>
        <w:adjustRightInd w:val="0"/>
        <w:jc w:val="both"/>
        <w:rPr>
          <w:rFonts w:ascii="Verdana" w:hAnsi="Verdana" w:cs="ArialMT"/>
          <w:sz w:val="18"/>
          <w:szCs w:val="18"/>
          <w:lang w:val="es-CL"/>
        </w:rPr>
      </w:pPr>
    </w:p>
    <w:p w14:paraId="25CE8933"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F72205F"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5850DB37"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A solicitud del colaborador acreditado, la Directora Nacional del Servicio podrá autorizar la devolución de los saldos, en cuotas iguales, con un máximo de seis.</w:t>
      </w:r>
    </w:p>
    <w:p w14:paraId="30F6ACD1" w14:textId="77777777" w:rsidR="004945AD" w:rsidRPr="008418F8" w:rsidRDefault="004945AD" w:rsidP="004945AD">
      <w:pPr>
        <w:jc w:val="both"/>
        <w:rPr>
          <w:rFonts w:ascii="Verdana" w:hAnsi="Verdana" w:cs="Arial"/>
          <w:sz w:val="18"/>
          <w:szCs w:val="18"/>
          <w:lang w:val="es-CL" w:eastAsia="es-CL"/>
        </w:rPr>
      </w:pPr>
    </w:p>
    <w:p w14:paraId="02508D9E" w14:textId="77777777" w:rsidR="004945AD" w:rsidRPr="008418F8" w:rsidRDefault="004945AD" w:rsidP="004945AD">
      <w:pPr>
        <w:keepNext/>
        <w:outlineLvl w:val="1"/>
        <w:rPr>
          <w:rFonts w:ascii="Verdana" w:hAnsi="Verdana" w:cs="Arial"/>
          <w:b/>
          <w:bCs/>
          <w:sz w:val="18"/>
          <w:szCs w:val="18"/>
          <w:lang w:val="es-CL"/>
        </w:rPr>
      </w:pPr>
      <w:bookmarkStart w:id="45" w:name="_Toc160857310"/>
      <w:bookmarkStart w:id="46" w:name="_Toc274295735"/>
      <w:r w:rsidRPr="008418F8">
        <w:rPr>
          <w:rFonts w:ascii="Verdana" w:hAnsi="Verdana" w:cs="Arial"/>
          <w:b/>
          <w:bCs/>
          <w:sz w:val="18"/>
          <w:szCs w:val="18"/>
          <w:lang w:val="es-CL"/>
        </w:rPr>
        <w:t>13. Pago de la Subvención</w:t>
      </w:r>
      <w:bookmarkEnd w:id="45"/>
      <w:bookmarkEnd w:id="46"/>
    </w:p>
    <w:p w14:paraId="6755A902" w14:textId="77777777" w:rsidR="004945AD" w:rsidRPr="008418F8" w:rsidRDefault="004945AD" w:rsidP="004945AD">
      <w:pPr>
        <w:rPr>
          <w:rFonts w:ascii="Verdana" w:hAnsi="Verdana" w:cs="Arial"/>
          <w:b/>
          <w:sz w:val="18"/>
          <w:szCs w:val="18"/>
          <w:lang w:val="es-CL"/>
        </w:rPr>
      </w:pPr>
    </w:p>
    <w:p w14:paraId="5C419DED" w14:textId="77777777" w:rsidR="004945AD" w:rsidRPr="008418F8" w:rsidRDefault="004945AD" w:rsidP="004945AD">
      <w:pPr>
        <w:rPr>
          <w:rFonts w:ascii="Verdana" w:hAnsi="Verdana" w:cs="Arial"/>
          <w:b/>
          <w:sz w:val="18"/>
          <w:szCs w:val="18"/>
          <w:lang w:val="es-CL"/>
        </w:rPr>
      </w:pPr>
      <w:r w:rsidRPr="008418F8">
        <w:rPr>
          <w:rFonts w:ascii="Verdana" w:hAnsi="Verdana" w:cs="Arial"/>
          <w:b/>
          <w:sz w:val="18"/>
          <w:szCs w:val="18"/>
          <w:lang w:val="es-CL"/>
        </w:rPr>
        <w:t>a) Naturaleza.</w:t>
      </w:r>
    </w:p>
    <w:p w14:paraId="5C5462AA" w14:textId="77777777" w:rsidR="004945AD" w:rsidRPr="008418F8" w:rsidRDefault="004945AD" w:rsidP="004945AD">
      <w:pPr>
        <w:rPr>
          <w:rFonts w:ascii="Verdana" w:hAnsi="Verdana" w:cs="Arial"/>
          <w:sz w:val="18"/>
          <w:szCs w:val="18"/>
          <w:lang w:val="es-CL"/>
        </w:rPr>
      </w:pPr>
    </w:p>
    <w:p w14:paraId="2C59FE3C" w14:textId="453AF1D0"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El SENAME transferirá a los colaboradores acreditados adjudicatarios de un proyecto y que hubieren suscrito convenio, una subvención</w:t>
      </w:r>
      <w:r w:rsidR="00AD61E4">
        <w:rPr>
          <w:rFonts w:ascii="Verdana" w:hAnsi="Verdana" w:cs="Arial"/>
          <w:sz w:val="18"/>
          <w:szCs w:val="18"/>
          <w:lang w:val="es-CL"/>
        </w:rPr>
        <w:t>,</w:t>
      </w:r>
      <w:r w:rsidRPr="008418F8">
        <w:rPr>
          <w:rFonts w:ascii="Verdana" w:hAnsi="Verdana" w:cs="Arial"/>
          <w:sz w:val="18"/>
          <w:szCs w:val="18"/>
          <w:lang w:val="es-CL"/>
        </w:rPr>
        <w:t xml:space="preserve">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w:t>
      </w:r>
      <w:r w:rsidR="00AD61E4">
        <w:rPr>
          <w:rFonts w:ascii="Verdana" w:hAnsi="Verdana" w:cs="Arial"/>
          <w:sz w:val="18"/>
          <w:szCs w:val="18"/>
          <w:lang w:val="es-CL"/>
        </w:rPr>
        <w:t>,</w:t>
      </w:r>
      <w:r w:rsidRPr="008418F8">
        <w:rPr>
          <w:rFonts w:ascii="Verdana" w:hAnsi="Verdana" w:cs="Arial"/>
          <w:sz w:val="18"/>
          <w:szCs w:val="18"/>
          <w:lang w:val="es-CL"/>
        </w:rPr>
        <w:t xml:space="preserve"> y a los objetivos del respectivo proyecto.</w:t>
      </w:r>
    </w:p>
    <w:p w14:paraId="137AFB8C" w14:textId="77777777" w:rsidR="004945AD" w:rsidRPr="008418F8" w:rsidRDefault="004945AD" w:rsidP="004945AD">
      <w:pPr>
        <w:ind w:left="708"/>
        <w:jc w:val="both"/>
        <w:rPr>
          <w:rFonts w:ascii="Verdana" w:hAnsi="Verdana" w:cs="Arial"/>
          <w:sz w:val="18"/>
          <w:szCs w:val="18"/>
          <w:lang w:val="es-CL"/>
        </w:rPr>
      </w:pPr>
    </w:p>
    <w:p w14:paraId="7010E2BA" w14:textId="77777777" w:rsidR="004945AD" w:rsidRPr="008418F8" w:rsidRDefault="004945AD" w:rsidP="004945AD">
      <w:pPr>
        <w:jc w:val="both"/>
        <w:rPr>
          <w:rFonts w:ascii="Verdana" w:hAnsi="Verdana" w:cs="Arial"/>
          <w:b/>
          <w:sz w:val="18"/>
          <w:szCs w:val="18"/>
          <w:lang w:val="es-CL"/>
        </w:rPr>
      </w:pPr>
      <w:r w:rsidRPr="008418F8">
        <w:rPr>
          <w:rFonts w:ascii="Verdana" w:hAnsi="Verdana" w:cs="Arial"/>
          <w:b/>
          <w:sz w:val="18"/>
          <w:szCs w:val="18"/>
          <w:lang w:val="es-CL"/>
        </w:rPr>
        <w:t>b) Monto y forma de pago.</w:t>
      </w:r>
    </w:p>
    <w:p w14:paraId="52D6F49A" w14:textId="77777777" w:rsidR="004945AD" w:rsidRPr="008418F8" w:rsidRDefault="004945AD" w:rsidP="004945AD">
      <w:pPr>
        <w:jc w:val="both"/>
        <w:rPr>
          <w:rFonts w:ascii="Verdana" w:hAnsi="Verdana" w:cs="Arial"/>
          <w:sz w:val="18"/>
          <w:szCs w:val="18"/>
          <w:lang w:val="es-CL"/>
        </w:rPr>
      </w:pPr>
    </w:p>
    <w:p w14:paraId="1B729BAD"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subvención se expresa en </w:t>
      </w:r>
      <w:r w:rsidRPr="008418F8">
        <w:rPr>
          <w:rFonts w:ascii="Verdana" w:hAnsi="Verdana" w:cs="Arial"/>
          <w:b/>
          <w:sz w:val="18"/>
          <w:szCs w:val="18"/>
          <w:lang w:val="es-CL"/>
        </w:rPr>
        <w:t>Unidad de Subvención el SENAME (USS)</w:t>
      </w:r>
      <w:r w:rsidRPr="008418F8">
        <w:rPr>
          <w:rFonts w:ascii="Verdana" w:hAnsi="Verdana" w:cs="Arial"/>
          <w:sz w:val="18"/>
          <w:szCs w:val="18"/>
          <w:lang w:val="es-CL"/>
        </w:rPr>
        <w:t xml:space="preserve">, y su valor para el año 2021, será de $17.240.  </w:t>
      </w:r>
    </w:p>
    <w:p w14:paraId="16CB0CA0"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06B00243" w14:textId="7D32DD3B" w:rsidR="004945AD" w:rsidRPr="0015790D"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subvención ofrecida por el SENAME, se determinará de acuerdo a lo señalado en el </w:t>
      </w:r>
      <w:r w:rsidR="00AD61E4">
        <w:rPr>
          <w:rFonts w:ascii="Verdana" w:hAnsi="Verdana" w:cs="Arial"/>
          <w:sz w:val="18"/>
          <w:szCs w:val="18"/>
          <w:lang w:val="es-CL"/>
        </w:rPr>
        <w:t xml:space="preserve">Decreto Supremo N°841, del Ministerio de Justicia y Derechos Humanos, que “Aprueba el Reglamento de la Ley N°20.032, que establece un sistema de atención a la niñez y adolescencia, a través de la red de colaboradores acreditados del Servicio Nacional de Menores, y su régimen de </w:t>
      </w:r>
      <w:r w:rsidR="00AD61E4" w:rsidRPr="0015790D">
        <w:rPr>
          <w:rFonts w:ascii="Verdana" w:hAnsi="Verdana" w:cs="Arial"/>
          <w:sz w:val="18"/>
          <w:szCs w:val="18"/>
          <w:lang w:val="es-CL"/>
        </w:rPr>
        <w:t>subvención”</w:t>
      </w:r>
      <w:r w:rsidRPr="0015790D">
        <w:rPr>
          <w:rFonts w:ascii="Verdana" w:hAnsi="Verdana" w:cs="Arial"/>
          <w:sz w:val="18"/>
          <w:szCs w:val="18"/>
          <w:lang w:val="es-CL"/>
        </w:rPr>
        <w:t>.</w:t>
      </w:r>
      <w:r w:rsidR="00AD61E4" w:rsidRPr="0015790D">
        <w:rPr>
          <w:rFonts w:ascii="Verdana" w:hAnsi="Verdana" w:cs="Arial"/>
          <w:sz w:val="18"/>
          <w:szCs w:val="18"/>
          <w:lang w:val="es-CL"/>
        </w:rPr>
        <w:t xml:space="preserve"> De esta forma:</w:t>
      </w:r>
    </w:p>
    <w:p w14:paraId="2953774B" w14:textId="77777777" w:rsidR="004945AD" w:rsidRPr="0015790D" w:rsidRDefault="004945AD" w:rsidP="004945AD">
      <w:pPr>
        <w:autoSpaceDE w:val="0"/>
        <w:autoSpaceDN w:val="0"/>
        <w:adjustRightInd w:val="0"/>
        <w:jc w:val="both"/>
        <w:rPr>
          <w:rFonts w:ascii="Verdana" w:hAnsi="Verdana" w:cs="Arial"/>
          <w:sz w:val="18"/>
          <w:szCs w:val="18"/>
          <w:lang w:val="es-CL"/>
        </w:rPr>
      </w:pPr>
    </w:p>
    <w:p w14:paraId="02143F82" w14:textId="2E35A562" w:rsidR="004945AD" w:rsidRPr="008418F8" w:rsidRDefault="004945AD" w:rsidP="004945AD">
      <w:pPr>
        <w:ind w:right="110"/>
        <w:jc w:val="both"/>
        <w:rPr>
          <w:rFonts w:ascii="Verdana" w:hAnsi="Verdana"/>
          <w:sz w:val="18"/>
          <w:szCs w:val="18"/>
          <w:lang w:val="es-CL" w:eastAsia="es-CL"/>
        </w:rPr>
      </w:pPr>
      <w:r w:rsidRPr="00143B2D">
        <w:rPr>
          <w:rFonts w:ascii="Verdana" w:hAnsi="Verdana"/>
          <w:b/>
          <w:sz w:val="18"/>
          <w:szCs w:val="18"/>
          <w:lang w:val="es-CL" w:eastAsia="es-CL"/>
        </w:rPr>
        <w:t>Los Programas de Familia de Acogida y de Protección Especializados</w:t>
      </w:r>
      <w:r w:rsidRPr="0015790D">
        <w:rPr>
          <w:rFonts w:ascii="Verdana" w:hAnsi="Verdana"/>
          <w:b/>
          <w:sz w:val="18"/>
          <w:szCs w:val="18"/>
          <w:lang w:val="es-CL" w:eastAsia="es-CL"/>
        </w:rPr>
        <w:t xml:space="preserve">, </w:t>
      </w:r>
      <w:r w:rsidRPr="0015790D">
        <w:rPr>
          <w:rFonts w:ascii="Verdana" w:hAnsi="Verdana"/>
          <w:sz w:val="18"/>
          <w:szCs w:val="18"/>
          <w:lang w:val="es-CL" w:eastAsia="es-CL"/>
        </w:rPr>
        <w:t>se pagarán por niño atendido, entendiéndose por tal, la persona menor de 18 años o</w:t>
      </w:r>
      <w:r w:rsidR="0015790D" w:rsidRPr="0015790D">
        <w:rPr>
          <w:rFonts w:ascii="Verdana" w:hAnsi="Verdana"/>
          <w:sz w:val="18"/>
          <w:szCs w:val="18"/>
          <w:lang w:val="es-CL" w:eastAsia="es-CL"/>
        </w:rPr>
        <w:t>, excepcionalmente</w:t>
      </w:r>
      <w:r w:rsidR="0015790D">
        <w:rPr>
          <w:rFonts w:ascii="Verdana" w:hAnsi="Verdana"/>
          <w:sz w:val="18"/>
          <w:szCs w:val="18"/>
          <w:lang w:val="es-CL" w:eastAsia="es-CL"/>
        </w:rPr>
        <w:t>,</w:t>
      </w:r>
      <w:r w:rsidRPr="008418F8">
        <w:rPr>
          <w:rFonts w:ascii="Verdana" w:hAnsi="Verdana"/>
          <w:sz w:val="18"/>
          <w:szCs w:val="18"/>
          <w:lang w:val="es-CL" w:eastAsia="es-CL"/>
        </w:rPr>
        <w:t xml:space="preserve"> mayor de esta edad</w:t>
      </w:r>
      <w:r w:rsidR="0015790D">
        <w:rPr>
          <w:rFonts w:ascii="Verdana" w:hAnsi="Verdana"/>
          <w:sz w:val="18"/>
          <w:szCs w:val="18"/>
          <w:lang w:val="es-CL" w:eastAsia="es-CL"/>
        </w:rPr>
        <w:t>,</w:t>
      </w:r>
      <w:r w:rsidRPr="008418F8">
        <w:rPr>
          <w:rFonts w:ascii="Verdana" w:hAnsi="Verdana"/>
          <w:sz w:val="18"/>
          <w:szCs w:val="18"/>
          <w:lang w:val="es-CL" w:eastAsia="es-CL"/>
        </w:rPr>
        <w:t xml:space="preserve"> y que se encuentre en la circunstancia señalada en el artículo 2° del DL N°24</w:t>
      </w:r>
      <w:r w:rsidR="00E95157">
        <w:rPr>
          <w:rFonts w:ascii="Verdana" w:hAnsi="Verdana"/>
          <w:sz w:val="18"/>
          <w:szCs w:val="18"/>
          <w:lang w:val="es-CL" w:eastAsia="es-CL"/>
        </w:rPr>
        <w:t>6</w:t>
      </w:r>
      <w:r w:rsidRPr="008418F8">
        <w:rPr>
          <w:rFonts w:ascii="Verdana" w:hAnsi="Verdana"/>
          <w:sz w:val="18"/>
          <w:szCs w:val="18"/>
          <w:lang w:val="es-CL" w:eastAsia="es-CL"/>
        </w:rPr>
        <w:t>5, de 1979</w:t>
      </w:r>
      <w:r w:rsidR="0015790D">
        <w:rPr>
          <w:rFonts w:ascii="Verdana" w:hAnsi="Verdana"/>
          <w:sz w:val="18"/>
          <w:szCs w:val="18"/>
          <w:lang w:val="es-CL" w:eastAsia="es-CL"/>
        </w:rPr>
        <w:t>;</w:t>
      </w:r>
      <w:r w:rsidRPr="008418F8">
        <w:rPr>
          <w:rFonts w:ascii="Verdana" w:hAnsi="Verdana"/>
          <w:sz w:val="18"/>
          <w:szCs w:val="18"/>
          <w:lang w:val="es-CL" w:eastAsia="es-CL"/>
        </w:rPr>
        <w:t xml:space="preserve"> o en el artículo 19 de la Ley N°18.600, que se encuentre en proceso de intervención, realizándose respecto de éste los objetivos técnicos previstos en el proyecto presentado por el colaborador acreditado y el convenio suscrito con SENAME.</w:t>
      </w:r>
    </w:p>
    <w:p w14:paraId="5DD507BC" w14:textId="77777777" w:rsidR="004945AD" w:rsidRPr="008418F8" w:rsidRDefault="004945AD" w:rsidP="004945AD">
      <w:pPr>
        <w:ind w:right="110"/>
        <w:jc w:val="both"/>
        <w:rPr>
          <w:rFonts w:ascii="Verdana" w:hAnsi="Verdana"/>
          <w:sz w:val="18"/>
          <w:szCs w:val="18"/>
          <w:lang w:val="es-CL"/>
        </w:rPr>
      </w:pPr>
    </w:p>
    <w:p w14:paraId="5096A944" w14:textId="77777777" w:rsidR="004945AD" w:rsidRPr="008418F8" w:rsidRDefault="004945AD" w:rsidP="004945AD">
      <w:pPr>
        <w:ind w:right="110"/>
        <w:jc w:val="both"/>
        <w:rPr>
          <w:rFonts w:ascii="Verdana" w:hAnsi="Verdana"/>
          <w:sz w:val="18"/>
          <w:szCs w:val="18"/>
          <w:lang w:val="es-CL"/>
        </w:rPr>
      </w:pPr>
      <w:r w:rsidRPr="008418F8">
        <w:rPr>
          <w:rFonts w:ascii="Verdana" w:hAnsi="Verdana"/>
          <w:sz w:val="18"/>
          <w:szCs w:val="18"/>
          <w:lang w:val="es-CL"/>
        </w:rPr>
        <w:t xml:space="preserve">El número de plazas fijado en el respectivo convenio, determinará asimismo la cantidad máxima de niños, niñas y adolescentes atendidos que dará lugar al pago de la subvención. </w:t>
      </w:r>
    </w:p>
    <w:p w14:paraId="3EE86ABF" w14:textId="77777777" w:rsidR="004945AD" w:rsidRPr="008418F8" w:rsidRDefault="004945AD" w:rsidP="004945AD">
      <w:pPr>
        <w:autoSpaceDE w:val="0"/>
        <w:autoSpaceDN w:val="0"/>
        <w:adjustRightInd w:val="0"/>
        <w:jc w:val="both"/>
        <w:rPr>
          <w:rFonts w:ascii="Verdana" w:hAnsi="Verdana"/>
          <w:sz w:val="18"/>
          <w:szCs w:val="18"/>
          <w:lang w:val="es-CL"/>
        </w:rPr>
      </w:pPr>
    </w:p>
    <w:p w14:paraId="75540171" w14:textId="77777777" w:rsidR="004945AD" w:rsidRPr="008418F8" w:rsidRDefault="004945AD" w:rsidP="004945AD">
      <w:pPr>
        <w:ind w:right="110"/>
        <w:jc w:val="both"/>
        <w:rPr>
          <w:rFonts w:eastAsia="Calibri"/>
          <w:color w:val="000000"/>
          <w:lang w:val="es-CL" w:eastAsia="es-CL"/>
        </w:rPr>
      </w:pPr>
      <w:r w:rsidRPr="008418F8">
        <w:rPr>
          <w:rFonts w:ascii="Verdana" w:eastAsia="Calibri" w:hAnsi="Verdana"/>
          <w:b/>
          <w:bCs/>
          <w:color w:val="000000"/>
          <w:sz w:val="18"/>
          <w:szCs w:val="18"/>
          <w:lang w:val="es-CL" w:eastAsia="es-CL"/>
        </w:rPr>
        <w:t>Para el cálculo del valor efectivo de la subvención a transferir a los colaboradores, se considerarán los siguientes valores y criterios:  </w:t>
      </w:r>
    </w:p>
    <w:p w14:paraId="32C84702" w14:textId="77777777" w:rsidR="004945AD" w:rsidRPr="008418F8" w:rsidRDefault="004945AD" w:rsidP="004945AD">
      <w:pPr>
        <w:autoSpaceDE w:val="0"/>
        <w:autoSpaceDN w:val="0"/>
        <w:adjustRightInd w:val="0"/>
        <w:jc w:val="both"/>
        <w:rPr>
          <w:rFonts w:ascii="Verdana" w:eastAsia="Calibri" w:hAnsi="Verdana"/>
          <w:color w:val="000000"/>
          <w:sz w:val="18"/>
          <w:szCs w:val="18"/>
          <w:lang w:val="es-CL" w:eastAsia="es-CL"/>
        </w:rPr>
      </w:pPr>
      <w:r w:rsidRPr="008418F8">
        <w:rPr>
          <w:rFonts w:ascii="Verdana" w:eastAsia="Calibri" w:hAnsi="Verdana"/>
          <w:color w:val="000000"/>
          <w:sz w:val="18"/>
          <w:szCs w:val="18"/>
          <w:lang w:val="es-CL" w:eastAsia="es-CL"/>
        </w:rPr>
        <w:t> </w:t>
      </w:r>
    </w:p>
    <w:p w14:paraId="4858F46A" w14:textId="235E1373" w:rsidR="004945AD" w:rsidRPr="00143B2D" w:rsidRDefault="004945AD" w:rsidP="00143B2D">
      <w:pPr>
        <w:pStyle w:val="Prrafodelista"/>
        <w:numPr>
          <w:ilvl w:val="0"/>
          <w:numId w:val="8"/>
        </w:numPr>
        <w:autoSpaceDE w:val="0"/>
        <w:autoSpaceDN w:val="0"/>
        <w:adjustRightInd w:val="0"/>
        <w:jc w:val="both"/>
        <w:rPr>
          <w:rFonts w:ascii="Verdana" w:eastAsia="Verdana" w:hAnsi="Verdana" w:cs="Verdana"/>
          <w:color w:val="000000"/>
          <w:spacing w:val="-2"/>
          <w:w w:val="101"/>
          <w:sz w:val="18"/>
          <w:szCs w:val="18"/>
        </w:rPr>
      </w:pP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a</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í</w:t>
      </w:r>
      <w:r w:rsidRPr="00143B2D">
        <w:rPr>
          <w:rFonts w:ascii="Verdana" w:eastAsia="Verdana" w:hAnsi="Verdana" w:cs="Verdana"/>
          <w:color w:val="000000"/>
          <w:sz w:val="18"/>
          <w:szCs w:val="18"/>
        </w:rPr>
        <w:t>n</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a</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4"/>
          <w:sz w:val="18"/>
          <w:szCs w:val="18"/>
        </w:rPr>
        <w:t>c</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9"/>
          <w:sz w:val="18"/>
          <w:szCs w:val="18"/>
        </w:rPr>
        <w:t xml:space="preserve"> </w:t>
      </w:r>
      <w:r w:rsidRPr="00143B2D">
        <w:rPr>
          <w:rFonts w:ascii="Verdana" w:eastAsia="Verdana" w:hAnsi="Verdana" w:cs="Verdana"/>
          <w:b/>
          <w:bCs/>
          <w:color w:val="000000"/>
          <w:spacing w:val="1"/>
          <w:sz w:val="18"/>
          <w:szCs w:val="18"/>
        </w:rPr>
        <w:t>P</w:t>
      </w:r>
      <w:r w:rsidRPr="00143B2D">
        <w:rPr>
          <w:rFonts w:ascii="Verdana" w:eastAsia="Verdana" w:hAnsi="Verdana" w:cs="Verdana"/>
          <w:b/>
          <w:bCs/>
          <w:color w:val="000000"/>
          <w:sz w:val="18"/>
          <w:szCs w:val="18"/>
        </w:rPr>
        <w:t>r</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pacing w:val="-3"/>
          <w:sz w:val="18"/>
          <w:szCs w:val="18"/>
        </w:rPr>
        <w:t>g</w:t>
      </w:r>
      <w:r w:rsidRPr="00143B2D">
        <w:rPr>
          <w:rFonts w:ascii="Verdana" w:eastAsia="Verdana" w:hAnsi="Verdana" w:cs="Verdana"/>
          <w:b/>
          <w:bCs/>
          <w:color w:val="000000"/>
          <w:sz w:val="18"/>
          <w:szCs w:val="18"/>
        </w:rPr>
        <w:t>r</w:t>
      </w:r>
      <w:r w:rsidRPr="00143B2D">
        <w:rPr>
          <w:rFonts w:ascii="Verdana" w:eastAsia="Verdana" w:hAnsi="Verdana" w:cs="Verdana"/>
          <w:b/>
          <w:bCs/>
          <w:color w:val="000000"/>
          <w:spacing w:val="-1"/>
          <w:sz w:val="18"/>
          <w:szCs w:val="18"/>
        </w:rPr>
        <w:t>am</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5"/>
          <w:sz w:val="18"/>
          <w:szCs w:val="18"/>
        </w:rPr>
        <w:t xml:space="preserve"> </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1"/>
          <w:sz w:val="18"/>
          <w:szCs w:val="18"/>
        </w:rPr>
        <w:t xml:space="preserve"> F</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1"/>
          <w:sz w:val="18"/>
          <w:szCs w:val="18"/>
        </w:rPr>
        <w:t>m</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5"/>
          <w:sz w:val="18"/>
          <w:szCs w:val="18"/>
        </w:rPr>
        <w:t>l</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9"/>
          <w:sz w:val="18"/>
          <w:szCs w:val="18"/>
        </w:rPr>
        <w:t xml:space="preserve"> </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 xml:space="preserve">e </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pacing w:val="2"/>
          <w:sz w:val="18"/>
          <w:szCs w:val="18"/>
        </w:rPr>
        <w:t>g</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a</w:t>
      </w:r>
      <w:r w:rsidRPr="00143B2D">
        <w:rPr>
          <w:rFonts w:ascii="Verdana" w:eastAsia="Verdana" w:hAnsi="Verdana" w:cs="Verdana"/>
          <w:b/>
          <w:bCs/>
          <w:color w:val="000000"/>
          <w:spacing w:val="5"/>
          <w:sz w:val="18"/>
          <w:szCs w:val="18"/>
        </w:rPr>
        <w:t xml:space="preserve"> </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2"/>
          <w:sz w:val="18"/>
          <w:szCs w:val="18"/>
        </w:rPr>
        <w:t>p</w:t>
      </w:r>
      <w:r w:rsidRPr="00143B2D">
        <w:rPr>
          <w:rFonts w:ascii="Verdana" w:eastAsia="Verdana" w:hAnsi="Verdana" w:cs="Verdana"/>
          <w:b/>
          <w:bCs/>
          <w:color w:val="000000"/>
          <w:spacing w:val="-1"/>
          <w:sz w:val="18"/>
          <w:szCs w:val="18"/>
        </w:rPr>
        <w:t>e</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z w:val="18"/>
          <w:szCs w:val="18"/>
        </w:rPr>
        <w:t>li</w:t>
      </w:r>
      <w:r w:rsidRPr="00143B2D">
        <w:rPr>
          <w:rFonts w:ascii="Verdana" w:eastAsia="Verdana" w:hAnsi="Verdana" w:cs="Verdana"/>
          <w:b/>
          <w:bCs/>
          <w:color w:val="000000"/>
          <w:spacing w:val="1"/>
          <w:sz w:val="18"/>
          <w:szCs w:val="18"/>
        </w:rPr>
        <w:t>z</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a</w:t>
      </w:r>
      <w:r w:rsidRPr="00143B2D">
        <w:rPr>
          <w:rFonts w:ascii="Verdana" w:eastAsia="Verdana" w:hAnsi="Verdana" w:cs="Verdana"/>
          <w:b/>
          <w:bCs/>
          <w:color w:val="000000"/>
          <w:spacing w:val="10"/>
          <w:sz w:val="18"/>
          <w:szCs w:val="18"/>
        </w:rPr>
        <w:t xml:space="preserve"> </w:t>
      </w:r>
      <w:r w:rsidRPr="00143B2D">
        <w:rPr>
          <w:rFonts w:ascii="Verdana" w:eastAsia="Verdana" w:hAnsi="Verdana" w:cs="Verdana"/>
          <w:b/>
          <w:bCs/>
          <w:color w:val="000000"/>
          <w:spacing w:val="2"/>
          <w:sz w:val="18"/>
          <w:szCs w:val="18"/>
        </w:rPr>
        <w:t>(</w:t>
      </w:r>
      <w:r w:rsidRPr="00143B2D">
        <w:rPr>
          <w:rFonts w:ascii="Verdana" w:eastAsia="Verdana" w:hAnsi="Verdana" w:cs="Verdana"/>
          <w:b/>
          <w:bCs/>
          <w:color w:val="000000"/>
          <w:spacing w:val="-3"/>
          <w:sz w:val="18"/>
          <w:szCs w:val="18"/>
        </w:rPr>
        <w:t>F</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5"/>
          <w:sz w:val="18"/>
          <w:szCs w:val="18"/>
        </w:rPr>
        <w:t>E</w:t>
      </w:r>
      <w:r w:rsidRPr="00143B2D">
        <w:rPr>
          <w:rFonts w:ascii="Verdana" w:eastAsia="Verdana" w:hAnsi="Verdana" w:cs="Verdana"/>
          <w:b/>
          <w:bCs/>
          <w:color w:val="000000"/>
          <w:spacing w:val="5"/>
          <w:sz w:val="18"/>
          <w:szCs w:val="18"/>
        </w:rPr>
        <w:t>)</w:t>
      </w:r>
      <w:r w:rsidRPr="00143B2D">
        <w:rPr>
          <w:rFonts w:ascii="Verdana" w:eastAsia="Verdana" w:hAnsi="Verdana" w:cs="Verdana"/>
          <w:color w:val="000000"/>
          <w:sz w:val="18"/>
          <w:szCs w:val="18"/>
        </w:rPr>
        <w:t>,</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2"/>
          <w:w w:val="101"/>
          <w:sz w:val="18"/>
          <w:szCs w:val="18"/>
        </w:rPr>
        <w:t>l</w:t>
      </w:r>
      <w:r w:rsidRPr="00143B2D">
        <w:rPr>
          <w:rFonts w:ascii="Verdana" w:eastAsia="Verdana" w:hAnsi="Verdana" w:cs="Verdana"/>
          <w:color w:val="000000"/>
          <w:w w:val="101"/>
          <w:sz w:val="18"/>
          <w:szCs w:val="18"/>
        </w:rPr>
        <w:t xml:space="preserve">a </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7"/>
          <w:sz w:val="18"/>
          <w:szCs w:val="18"/>
        </w:rPr>
        <w:t>v</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6"/>
          <w:sz w:val="18"/>
          <w:szCs w:val="18"/>
        </w:rPr>
        <w:t>r</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4"/>
          <w:sz w:val="18"/>
          <w:szCs w:val="18"/>
        </w:rPr>
        <w:t>s</w:t>
      </w:r>
      <w:r w:rsidRPr="00143B2D">
        <w:rPr>
          <w:rFonts w:ascii="Verdana" w:eastAsia="Verdana" w:hAnsi="Verdana" w:cs="Verdana"/>
          <w:color w:val="000000"/>
          <w:spacing w:val="1"/>
          <w:sz w:val="18"/>
          <w:szCs w:val="18"/>
        </w:rPr>
        <w:t>p</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8"/>
          <w:sz w:val="18"/>
          <w:szCs w:val="18"/>
        </w:rPr>
        <w:t xml:space="preserve"> a </w:t>
      </w:r>
      <w:r w:rsidRPr="00143B2D">
        <w:rPr>
          <w:rFonts w:ascii="Verdana" w:eastAsia="Verdana" w:hAnsi="Verdana" w:cs="Verdana"/>
          <w:b/>
          <w:bCs/>
          <w:color w:val="000000"/>
          <w:spacing w:val="8"/>
          <w:sz w:val="18"/>
          <w:szCs w:val="18"/>
        </w:rPr>
        <w:t>9 USS</w:t>
      </w:r>
      <w:r w:rsidRPr="00143B2D">
        <w:rPr>
          <w:rFonts w:ascii="Verdana" w:eastAsia="Verdana" w:hAnsi="Verdana" w:cs="Verdana"/>
          <w:color w:val="000000"/>
          <w:spacing w:val="8"/>
          <w:sz w:val="18"/>
          <w:szCs w:val="18"/>
        </w:rPr>
        <w:t xml:space="preserve">, como valor base, </w:t>
      </w:r>
      <w:r w:rsidRPr="00143B2D">
        <w:rPr>
          <w:rFonts w:ascii="Verdana" w:eastAsia="Verdana" w:hAnsi="Verdana" w:cs="Verdana"/>
          <w:color w:val="000000"/>
          <w:sz w:val="18"/>
          <w:szCs w:val="18"/>
        </w:rPr>
        <w:t>a</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1"/>
          <w:sz w:val="18"/>
          <w:szCs w:val="18"/>
        </w:rPr>
        <w:t>q</w:t>
      </w:r>
      <w:r w:rsidRPr="00143B2D">
        <w:rPr>
          <w:rFonts w:ascii="Verdana" w:eastAsia="Verdana" w:hAnsi="Verdana" w:cs="Verdana"/>
          <w:color w:val="000000"/>
          <w:sz w:val="18"/>
          <w:szCs w:val="18"/>
        </w:rPr>
        <w:t>ue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e</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z w:val="18"/>
          <w:szCs w:val="18"/>
        </w:rPr>
        <w:t>a</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4"/>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2"/>
          <w:sz w:val="18"/>
          <w:szCs w:val="18"/>
        </w:rPr>
        <w:t>l</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j</w:t>
      </w:r>
      <w:r w:rsidRPr="00143B2D">
        <w:rPr>
          <w:rFonts w:ascii="Verdana" w:eastAsia="Verdana" w:hAnsi="Verdana" w:cs="Verdana"/>
          <w:color w:val="000000"/>
          <w:spacing w:val="-7"/>
          <w:sz w:val="18"/>
          <w:szCs w:val="18"/>
        </w:rPr>
        <w:t>i</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d</w:t>
      </w:r>
      <w:r w:rsidRPr="00143B2D">
        <w:rPr>
          <w:rFonts w:ascii="Verdana" w:eastAsia="Verdana" w:hAnsi="Verdana" w:cs="Verdana"/>
          <w:color w:val="000000"/>
          <w:spacing w:val="15"/>
          <w:sz w:val="18"/>
          <w:szCs w:val="18"/>
        </w:rPr>
        <w:t xml:space="preserve"> </w:t>
      </w:r>
      <w:r w:rsidRPr="00143B2D">
        <w:rPr>
          <w:rFonts w:ascii="Verdana" w:eastAsia="Verdana" w:hAnsi="Verdana" w:cs="Verdana"/>
          <w:color w:val="000000"/>
          <w:sz w:val="18"/>
          <w:szCs w:val="18"/>
        </w:rPr>
        <w:t>y</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z w:val="18"/>
          <w:szCs w:val="18"/>
        </w:rPr>
        <w:t>zo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a</w:t>
      </w:r>
      <w:r w:rsidRPr="00143B2D">
        <w:rPr>
          <w:rFonts w:ascii="Verdana" w:eastAsia="Verdana" w:hAnsi="Verdana" w:cs="Verdana"/>
          <w:color w:val="000000"/>
          <w:sz w:val="18"/>
          <w:szCs w:val="18"/>
        </w:rPr>
        <w:t>,</w:t>
      </w:r>
      <w:r w:rsidRPr="00143B2D">
        <w:rPr>
          <w:rFonts w:ascii="Verdana" w:eastAsia="Verdana" w:hAnsi="Verdana" w:cs="Verdana"/>
          <w:color w:val="000000"/>
          <w:spacing w:val="11"/>
          <w:sz w:val="18"/>
          <w:szCs w:val="18"/>
        </w:rPr>
        <w:t xml:space="preserve"> </w:t>
      </w:r>
      <w:r w:rsidRPr="00143B2D">
        <w:rPr>
          <w:rFonts w:ascii="Verdana" w:eastAsia="Verdana" w:hAnsi="Verdana" w:cs="Verdana"/>
          <w:color w:val="000000"/>
          <w:spacing w:val="1"/>
          <w:w w:val="101"/>
          <w:sz w:val="18"/>
          <w:szCs w:val="18"/>
        </w:rPr>
        <w:t>s</w:t>
      </w:r>
      <w:r w:rsidRPr="00143B2D">
        <w:rPr>
          <w:rFonts w:ascii="Verdana" w:eastAsia="Verdana" w:hAnsi="Verdana" w:cs="Verdana"/>
          <w:color w:val="000000"/>
          <w:w w:val="101"/>
          <w:sz w:val="18"/>
          <w:szCs w:val="18"/>
        </w:rPr>
        <w:t xml:space="preserve">i </w:t>
      </w:r>
      <w:r w:rsidRPr="00143B2D">
        <w:rPr>
          <w:rFonts w:ascii="Verdana" w:eastAsia="Verdana" w:hAnsi="Verdana" w:cs="Verdana"/>
          <w:color w:val="000000"/>
          <w:spacing w:val="1"/>
          <w:w w:val="101"/>
          <w:sz w:val="18"/>
          <w:szCs w:val="18"/>
        </w:rPr>
        <w:t>c</w:t>
      </w:r>
      <w:r w:rsidRPr="00143B2D">
        <w:rPr>
          <w:rFonts w:ascii="Verdana" w:eastAsia="Verdana" w:hAnsi="Verdana" w:cs="Verdana"/>
          <w:color w:val="000000"/>
          <w:w w:val="101"/>
          <w:sz w:val="18"/>
          <w:szCs w:val="18"/>
        </w:rPr>
        <w:t>o</w:t>
      </w:r>
      <w:r w:rsidRPr="00143B2D">
        <w:rPr>
          <w:rFonts w:ascii="Verdana" w:eastAsia="Verdana" w:hAnsi="Verdana" w:cs="Verdana"/>
          <w:color w:val="000000"/>
          <w:spacing w:val="-1"/>
          <w:w w:val="101"/>
          <w:sz w:val="18"/>
          <w:szCs w:val="18"/>
        </w:rPr>
        <w:t>rr</w:t>
      </w:r>
      <w:r w:rsidRPr="00143B2D">
        <w:rPr>
          <w:rFonts w:ascii="Verdana" w:eastAsia="Verdana" w:hAnsi="Verdana" w:cs="Verdana"/>
          <w:color w:val="000000"/>
          <w:spacing w:val="-3"/>
          <w:w w:val="101"/>
          <w:sz w:val="18"/>
          <w:szCs w:val="18"/>
        </w:rPr>
        <w:t>e</w:t>
      </w:r>
      <w:r w:rsidRPr="00143B2D">
        <w:rPr>
          <w:rFonts w:ascii="Verdana" w:eastAsia="Verdana" w:hAnsi="Verdana" w:cs="Verdana"/>
          <w:color w:val="000000"/>
          <w:spacing w:val="1"/>
          <w:w w:val="101"/>
          <w:sz w:val="18"/>
          <w:szCs w:val="18"/>
        </w:rPr>
        <w:t>s</w:t>
      </w:r>
      <w:r w:rsidRPr="00143B2D">
        <w:rPr>
          <w:rFonts w:ascii="Verdana" w:eastAsia="Verdana" w:hAnsi="Verdana" w:cs="Verdana"/>
          <w:color w:val="000000"/>
          <w:spacing w:val="-3"/>
          <w:w w:val="101"/>
          <w:sz w:val="18"/>
          <w:szCs w:val="18"/>
        </w:rPr>
        <w:t>p</w:t>
      </w:r>
      <w:r w:rsidRPr="00143B2D">
        <w:rPr>
          <w:rFonts w:ascii="Verdana" w:eastAsia="Verdana" w:hAnsi="Verdana" w:cs="Verdana"/>
          <w:color w:val="000000"/>
          <w:w w:val="101"/>
          <w:sz w:val="18"/>
          <w:szCs w:val="18"/>
        </w:rPr>
        <w:t>o</w:t>
      </w:r>
      <w:r w:rsidRPr="00143B2D">
        <w:rPr>
          <w:rFonts w:ascii="Verdana" w:eastAsia="Verdana" w:hAnsi="Verdana" w:cs="Verdana"/>
          <w:color w:val="000000"/>
          <w:spacing w:val="-5"/>
          <w:w w:val="101"/>
          <w:sz w:val="18"/>
          <w:szCs w:val="18"/>
        </w:rPr>
        <w:t>n</w:t>
      </w:r>
      <w:r w:rsidRPr="00143B2D">
        <w:rPr>
          <w:rFonts w:ascii="Verdana" w:eastAsia="Verdana" w:hAnsi="Verdana" w:cs="Verdana"/>
          <w:color w:val="000000"/>
          <w:spacing w:val="1"/>
          <w:w w:val="101"/>
          <w:sz w:val="18"/>
          <w:szCs w:val="18"/>
        </w:rPr>
        <w:t>d</w:t>
      </w:r>
      <w:r w:rsidRPr="00143B2D">
        <w:rPr>
          <w:rFonts w:ascii="Verdana" w:eastAsia="Verdana" w:hAnsi="Verdana" w:cs="Verdana"/>
          <w:color w:val="000000"/>
          <w:spacing w:val="-2"/>
          <w:w w:val="101"/>
          <w:sz w:val="18"/>
          <w:szCs w:val="18"/>
        </w:rPr>
        <w:t>e.</w:t>
      </w:r>
    </w:p>
    <w:p w14:paraId="17A55470" w14:textId="77777777" w:rsidR="004945AD" w:rsidRPr="008418F8" w:rsidRDefault="004945AD" w:rsidP="004945AD">
      <w:pPr>
        <w:autoSpaceDE w:val="0"/>
        <w:autoSpaceDN w:val="0"/>
        <w:adjustRightInd w:val="0"/>
        <w:jc w:val="both"/>
        <w:rPr>
          <w:rFonts w:eastAsia="Calibri"/>
          <w:color w:val="000000"/>
          <w:lang w:val="es-CL" w:eastAsia="es-CL"/>
        </w:rPr>
      </w:pPr>
    </w:p>
    <w:p w14:paraId="3CA4FC91" w14:textId="6B1CF5B8" w:rsidR="004945AD" w:rsidRPr="00143B2D" w:rsidRDefault="004945AD" w:rsidP="00143B2D">
      <w:pPr>
        <w:pStyle w:val="Prrafodelista"/>
        <w:numPr>
          <w:ilvl w:val="0"/>
          <w:numId w:val="8"/>
        </w:numPr>
        <w:spacing w:line="235" w:lineRule="auto"/>
        <w:ind w:right="169"/>
        <w:jc w:val="both"/>
        <w:rPr>
          <w:rFonts w:eastAsia="Calibri"/>
          <w:color w:val="000000"/>
        </w:rPr>
      </w:pP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a</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í</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a</w:t>
      </w:r>
      <w:r w:rsidRPr="00143B2D">
        <w:rPr>
          <w:rFonts w:ascii="Verdana" w:eastAsia="Verdana" w:hAnsi="Verdana" w:cs="Verdana"/>
          <w:color w:val="000000"/>
          <w:spacing w:val="9"/>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cc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g</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m</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s</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z w:val="18"/>
          <w:szCs w:val="18"/>
        </w:rPr>
        <w:t>t</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cc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w:t>
      </w:r>
      <w:r w:rsidRPr="00143B2D">
        <w:rPr>
          <w:rFonts w:ascii="Verdana" w:eastAsia="Verdana" w:hAnsi="Verdana" w:cs="Verdana"/>
          <w:color w:val="000000"/>
          <w:spacing w:val="-5"/>
          <w:sz w:val="18"/>
          <w:szCs w:val="18"/>
        </w:rPr>
        <w:t>n Especializados</w:t>
      </w:r>
      <w:r w:rsidRPr="00143B2D">
        <w:rPr>
          <w:rFonts w:ascii="Verdana" w:eastAsia="Verdana" w:hAnsi="Verdana" w:cs="Verdana"/>
          <w:color w:val="000000"/>
          <w:sz w:val="18"/>
          <w:szCs w:val="18"/>
        </w:rPr>
        <w:t>,</w:t>
      </w:r>
      <w:r w:rsidRPr="00143B2D">
        <w:rPr>
          <w:rFonts w:ascii="Verdana" w:eastAsia="Verdana" w:hAnsi="Verdana" w:cs="Verdana"/>
          <w:color w:val="000000"/>
          <w:spacing w:val="14"/>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n </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5"/>
          <w:sz w:val="18"/>
          <w:szCs w:val="18"/>
        </w:rPr>
        <w:t>m</w:t>
      </w:r>
      <w:r w:rsidRPr="00143B2D">
        <w:rPr>
          <w:rFonts w:ascii="Verdana" w:eastAsia="Verdana" w:hAnsi="Verdana" w:cs="Verdana"/>
          <w:color w:val="000000"/>
          <w:sz w:val="18"/>
          <w:szCs w:val="18"/>
        </w:rPr>
        <w:t>o</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2"/>
          <w:sz w:val="18"/>
          <w:szCs w:val="18"/>
        </w:rPr>
        <w:t>li</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d</w:t>
      </w:r>
      <w:r w:rsidRPr="00143B2D">
        <w:rPr>
          <w:rFonts w:ascii="Verdana" w:eastAsia="Verdana" w:hAnsi="Verdana" w:cs="Verdana"/>
          <w:color w:val="000000"/>
          <w:spacing w:val="14"/>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12"/>
          <w:sz w:val="18"/>
          <w:szCs w:val="18"/>
        </w:rPr>
        <w:t xml:space="preserve"> </w:t>
      </w:r>
      <w:r w:rsidRPr="00143B2D">
        <w:rPr>
          <w:rFonts w:ascii="Verdana" w:eastAsia="Verdana" w:hAnsi="Verdana" w:cs="Verdana"/>
          <w:b/>
          <w:bCs/>
          <w:color w:val="000000"/>
          <w:spacing w:val="1"/>
          <w:w w:val="101"/>
          <w:sz w:val="18"/>
          <w:szCs w:val="18"/>
        </w:rPr>
        <w:t>P</w:t>
      </w:r>
      <w:r w:rsidRPr="00143B2D">
        <w:rPr>
          <w:rFonts w:ascii="Verdana" w:eastAsia="Verdana" w:hAnsi="Verdana" w:cs="Verdana"/>
          <w:b/>
          <w:bCs/>
          <w:color w:val="000000"/>
          <w:w w:val="101"/>
          <w:sz w:val="18"/>
          <w:szCs w:val="18"/>
        </w:rPr>
        <w:t>r</w:t>
      </w:r>
      <w:r w:rsidRPr="00143B2D">
        <w:rPr>
          <w:rFonts w:ascii="Verdana" w:eastAsia="Verdana" w:hAnsi="Verdana" w:cs="Verdana"/>
          <w:b/>
          <w:bCs/>
          <w:color w:val="000000"/>
          <w:spacing w:val="-5"/>
          <w:w w:val="101"/>
          <w:sz w:val="18"/>
          <w:szCs w:val="18"/>
        </w:rPr>
        <w:t>o</w:t>
      </w:r>
      <w:r w:rsidRPr="00143B2D">
        <w:rPr>
          <w:rFonts w:ascii="Verdana" w:eastAsia="Verdana" w:hAnsi="Verdana" w:cs="Verdana"/>
          <w:b/>
          <w:bCs/>
          <w:color w:val="000000"/>
          <w:spacing w:val="2"/>
          <w:w w:val="101"/>
          <w:sz w:val="18"/>
          <w:szCs w:val="18"/>
        </w:rPr>
        <w:t>g</w:t>
      </w:r>
      <w:r w:rsidRPr="00143B2D">
        <w:rPr>
          <w:rFonts w:ascii="Verdana" w:eastAsia="Verdana" w:hAnsi="Verdana" w:cs="Verdana"/>
          <w:b/>
          <w:bCs/>
          <w:color w:val="000000"/>
          <w:w w:val="101"/>
          <w:sz w:val="18"/>
          <w:szCs w:val="18"/>
        </w:rPr>
        <w:t>r</w:t>
      </w:r>
      <w:r w:rsidRPr="00143B2D">
        <w:rPr>
          <w:rFonts w:ascii="Verdana" w:eastAsia="Verdana" w:hAnsi="Verdana" w:cs="Verdana"/>
          <w:b/>
          <w:bCs/>
          <w:color w:val="000000"/>
          <w:spacing w:val="-6"/>
          <w:w w:val="101"/>
          <w:sz w:val="18"/>
          <w:szCs w:val="18"/>
        </w:rPr>
        <w:t>a</w:t>
      </w:r>
      <w:r w:rsidRPr="00143B2D">
        <w:rPr>
          <w:rFonts w:ascii="Verdana" w:eastAsia="Verdana" w:hAnsi="Verdana" w:cs="Verdana"/>
          <w:b/>
          <w:bCs/>
          <w:color w:val="000000"/>
          <w:spacing w:val="-1"/>
          <w:w w:val="101"/>
          <w:sz w:val="18"/>
          <w:szCs w:val="18"/>
        </w:rPr>
        <w:t>m</w:t>
      </w:r>
      <w:r w:rsidRPr="00143B2D">
        <w:rPr>
          <w:rFonts w:ascii="Verdana" w:eastAsia="Verdana" w:hAnsi="Verdana" w:cs="Verdana"/>
          <w:b/>
          <w:bCs/>
          <w:color w:val="000000"/>
          <w:spacing w:val="-2"/>
          <w:w w:val="101"/>
          <w:sz w:val="18"/>
          <w:szCs w:val="18"/>
        </w:rPr>
        <w:t>a</w:t>
      </w:r>
      <w:r w:rsidRPr="00143B2D">
        <w:rPr>
          <w:rFonts w:ascii="Verdana" w:eastAsia="Verdana" w:hAnsi="Verdana" w:cs="Verdana"/>
          <w:b/>
          <w:bCs/>
          <w:color w:val="000000"/>
          <w:w w:val="101"/>
          <w:sz w:val="18"/>
          <w:szCs w:val="18"/>
        </w:rPr>
        <w:t xml:space="preserve">s </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2"/>
          <w:sz w:val="18"/>
          <w:szCs w:val="18"/>
        </w:rPr>
        <w:t>p</w:t>
      </w:r>
      <w:r w:rsidRPr="00143B2D">
        <w:rPr>
          <w:rFonts w:ascii="Verdana" w:eastAsia="Verdana" w:hAnsi="Verdana" w:cs="Verdana"/>
          <w:b/>
          <w:bCs/>
          <w:color w:val="000000"/>
          <w:spacing w:val="-1"/>
          <w:sz w:val="18"/>
          <w:szCs w:val="18"/>
        </w:rPr>
        <w:t>e</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z w:val="18"/>
          <w:szCs w:val="18"/>
        </w:rPr>
        <w:t>l</w:t>
      </w:r>
      <w:r w:rsidRPr="00143B2D">
        <w:rPr>
          <w:rFonts w:ascii="Verdana" w:eastAsia="Verdana" w:hAnsi="Verdana" w:cs="Verdana"/>
          <w:b/>
          <w:bCs/>
          <w:color w:val="000000"/>
          <w:spacing w:val="-5"/>
          <w:sz w:val="18"/>
          <w:szCs w:val="18"/>
        </w:rPr>
        <w:t>i</w:t>
      </w:r>
      <w:r w:rsidRPr="00143B2D">
        <w:rPr>
          <w:rFonts w:ascii="Verdana" w:eastAsia="Verdana" w:hAnsi="Verdana" w:cs="Verdana"/>
          <w:b/>
          <w:bCs/>
          <w:color w:val="000000"/>
          <w:spacing w:val="1"/>
          <w:sz w:val="18"/>
          <w:szCs w:val="18"/>
        </w:rPr>
        <w:t>z</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5"/>
          <w:sz w:val="18"/>
          <w:szCs w:val="18"/>
        </w:rPr>
        <w:t xml:space="preserve"> </w:t>
      </w:r>
      <w:r w:rsidRPr="00143B2D">
        <w:rPr>
          <w:rFonts w:ascii="Verdana" w:eastAsia="Verdana" w:hAnsi="Verdana" w:cs="Verdana"/>
          <w:b/>
          <w:bCs/>
          <w:color w:val="000000"/>
          <w:spacing w:val="-3"/>
          <w:sz w:val="18"/>
          <w:szCs w:val="18"/>
        </w:rPr>
        <w:t>(</w:t>
      </w:r>
      <w:r w:rsidRPr="00143B2D">
        <w:rPr>
          <w:rFonts w:ascii="Verdana" w:eastAsia="Verdana" w:hAnsi="Verdana" w:cs="Verdana"/>
          <w:b/>
          <w:bCs/>
          <w:color w:val="000000"/>
          <w:spacing w:val="1"/>
          <w:sz w:val="18"/>
          <w:szCs w:val="18"/>
        </w:rPr>
        <w:t>PR</w:t>
      </w:r>
      <w:r w:rsidRPr="00143B2D">
        <w:rPr>
          <w:rFonts w:ascii="Verdana" w:eastAsia="Verdana" w:hAnsi="Verdana" w:cs="Verdana"/>
          <w:b/>
          <w:bCs/>
          <w:color w:val="000000"/>
          <w:spacing w:val="-6"/>
          <w:sz w:val="18"/>
          <w:szCs w:val="18"/>
        </w:rPr>
        <w:t>O</w:t>
      </w:r>
      <w:r w:rsidRPr="00143B2D">
        <w:rPr>
          <w:rFonts w:ascii="Verdana" w:eastAsia="Verdana" w:hAnsi="Verdana" w:cs="Verdana"/>
          <w:b/>
          <w:bCs/>
          <w:color w:val="000000"/>
          <w:spacing w:val="2"/>
          <w:sz w:val="18"/>
          <w:szCs w:val="18"/>
        </w:rPr>
        <w:t>)</w:t>
      </w:r>
      <w:r w:rsidRPr="00143B2D">
        <w:rPr>
          <w:rFonts w:ascii="Verdana" w:eastAsia="Verdana" w:hAnsi="Verdana" w:cs="Verdana"/>
          <w:color w:val="000000"/>
          <w:sz w:val="18"/>
          <w:szCs w:val="18"/>
        </w:rPr>
        <w:t>,</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7"/>
          <w:sz w:val="18"/>
          <w:szCs w:val="18"/>
        </w:rPr>
        <w:t>v</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5"/>
          <w:sz w:val="18"/>
          <w:szCs w:val="18"/>
        </w:rPr>
        <w:t>ó</w:t>
      </w:r>
      <w:r w:rsidRPr="00143B2D">
        <w:rPr>
          <w:rFonts w:ascii="Verdana" w:eastAsia="Verdana" w:hAnsi="Verdana" w:cs="Verdana"/>
          <w:color w:val="000000"/>
          <w:sz w:val="18"/>
          <w:szCs w:val="18"/>
        </w:rPr>
        <w:t>n</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4"/>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rr</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3"/>
          <w:sz w:val="18"/>
          <w:szCs w:val="18"/>
        </w:rPr>
        <w:t>p</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6"/>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z w:val="18"/>
          <w:szCs w:val="18"/>
        </w:rPr>
        <w:t>a</w:t>
      </w:r>
      <w:r w:rsidRPr="00143B2D">
        <w:rPr>
          <w:rFonts w:ascii="Verdana" w:eastAsia="Verdana" w:hAnsi="Verdana" w:cs="Verdana"/>
          <w:color w:val="000000"/>
          <w:spacing w:val="6"/>
          <w:sz w:val="18"/>
          <w:szCs w:val="18"/>
        </w:rPr>
        <w:t xml:space="preserve"> </w:t>
      </w:r>
      <w:r w:rsidRPr="00143B2D">
        <w:rPr>
          <w:rFonts w:ascii="Verdana" w:eastAsia="Verdana" w:hAnsi="Verdana" w:cs="Verdana"/>
          <w:b/>
          <w:bCs/>
          <w:color w:val="000000"/>
          <w:spacing w:val="-5"/>
          <w:sz w:val="18"/>
          <w:szCs w:val="18"/>
        </w:rPr>
        <w:t>9</w:t>
      </w:r>
      <w:r w:rsidRPr="00143B2D">
        <w:rPr>
          <w:rFonts w:ascii="Verdana" w:eastAsia="Verdana" w:hAnsi="Verdana" w:cs="Verdana"/>
          <w:b/>
          <w:bCs/>
          <w:color w:val="000000"/>
          <w:spacing w:val="1"/>
          <w:sz w:val="18"/>
          <w:szCs w:val="18"/>
        </w:rPr>
        <w:t>,</w:t>
      </w:r>
      <w:r w:rsidRPr="00143B2D">
        <w:rPr>
          <w:rFonts w:ascii="Verdana" w:eastAsia="Verdana" w:hAnsi="Verdana" w:cs="Verdana"/>
          <w:b/>
          <w:bCs/>
          <w:color w:val="000000"/>
          <w:sz w:val="18"/>
          <w:szCs w:val="18"/>
        </w:rPr>
        <w:t xml:space="preserve">3 </w:t>
      </w:r>
      <w:r w:rsidRPr="00143B2D">
        <w:rPr>
          <w:rFonts w:ascii="Verdana" w:eastAsia="Verdana" w:hAnsi="Verdana" w:cs="Verdana"/>
          <w:b/>
          <w:bCs/>
          <w:color w:val="000000"/>
          <w:spacing w:val="1"/>
          <w:sz w:val="18"/>
          <w:szCs w:val="18"/>
        </w:rPr>
        <w:t>U</w:t>
      </w:r>
      <w:r w:rsidRPr="00143B2D">
        <w:rPr>
          <w:rFonts w:ascii="Verdana" w:eastAsia="Verdana" w:hAnsi="Verdana" w:cs="Verdana"/>
          <w:b/>
          <w:bCs/>
          <w:color w:val="000000"/>
          <w:spacing w:val="-5"/>
          <w:sz w:val="18"/>
          <w:szCs w:val="18"/>
        </w:rPr>
        <w:t>S</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
          <w:sz w:val="18"/>
          <w:szCs w:val="18"/>
        </w:rPr>
        <w:t xml:space="preserve"> </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o</w:t>
      </w:r>
      <w:r w:rsidRPr="00143B2D">
        <w:rPr>
          <w:rFonts w:ascii="Verdana" w:eastAsia="Verdana" w:hAnsi="Verdana" w:cs="Verdana"/>
          <w:b/>
          <w:bCs/>
          <w:color w:val="000000"/>
          <w:spacing w:val="-1"/>
          <w:sz w:val="18"/>
          <w:szCs w:val="18"/>
        </w:rPr>
        <w:t>m</w:t>
      </w:r>
      <w:r w:rsidRPr="00143B2D">
        <w:rPr>
          <w:rFonts w:ascii="Verdana" w:eastAsia="Verdana" w:hAnsi="Verdana" w:cs="Verdana"/>
          <w:b/>
          <w:bCs/>
          <w:color w:val="000000"/>
          <w:sz w:val="18"/>
          <w:szCs w:val="18"/>
        </w:rPr>
        <w:t>o</w:t>
      </w:r>
      <w:r w:rsidRPr="00143B2D">
        <w:rPr>
          <w:rFonts w:ascii="Verdana" w:eastAsia="Verdana" w:hAnsi="Verdana" w:cs="Verdana"/>
          <w:b/>
          <w:bCs/>
          <w:color w:val="000000"/>
          <w:spacing w:val="2"/>
          <w:sz w:val="18"/>
          <w:szCs w:val="18"/>
        </w:rPr>
        <w:t xml:space="preserve"> </w:t>
      </w:r>
      <w:r w:rsidRPr="00143B2D">
        <w:rPr>
          <w:rFonts w:ascii="Verdana" w:eastAsia="Verdana" w:hAnsi="Verdana" w:cs="Verdana"/>
          <w:b/>
          <w:bCs/>
          <w:color w:val="000000"/>
          <w:spacing w:val="1"/>
          <w:sz w:val="18"/>
          <w:szCs w:val="18"/>
        </w:rPr>
        <w:t>v</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5"/>
          <w:sz w:val="18"/>
          <w:szCs w:val="18"/>
        </w:rPr>
        <w:t>l</w:t>
      </w:r>
      <w:r w:rsidRPr="00143B2D">
        <w:rPr>
          <w:rFonts w:ascii="Verdana" w:eastAsia="Verdana" w:hAnsi="Verdana" w:cs="Verdana"/>
          <w:b/>
          <w:bCs/>
          <w:color w:val="000000"/>
          <w:sz w:val="18"/>
          <w:szCs w:val="18"/>
        </w:rPr>
        <w:t>or</w:t>
      </w:r>
      <w:r w:rsidRPr="00143B2D">
        <w:rPr>
          <w:rFonts w:ascii="Verdana" w:eastAsia="Verdana" w:hAnsi="Verdana" w:cs="Verdana"/>
          <w:b/>
          <w:bCs/>
          <w:color w:val="000000"/>
          <w:spacing w:val="3"/>
          <w:sz w:val="18"/>
          <w:szCs w:val="18"/>
        </w:rPr>
        <w:t xml:space="preserve"> </w:t>
      </w:r>
      <w:r w:rsidRPr="00143B2D">
        <w:rPr>
          <w:rFonts w:ascii="Verdana" w:eastAsia="Verdana" w:hAnsi="Verdana" w:cs="Verdana"/>
          <w:b/>
          <w:bCs/>
          <w:color w:val="000000"/>
          <w:spacing w:val="2"/>
          <w:sz w:val="18"/>
          <w:szCs w:val="18"/>
        </w:rPr>
        <w:t>b</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4"/>
          <w:sz w:val="18"/>
          <w:szCs w:val="18"/>
        </w:rPr>
        <w:t>e</w:t>
      </w:r>
      <w:r w:rsidRPr="00143B2D">
        <w:rPr>
          <w:rFonts w:ascii="Verdana" w:eastAsia="Verdana" w:hAnsi="Verdana" w:cs="Verdana"/>
          <w:color w:val="000000"/>
          <w:sz w:val="18"/>
          <w:szCs w:val="18"/>
        </w:rPr>
        <w:t>.</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5"/>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w w:val="101"/>
          <w:sz w:val="18"/>
          <w:szCs w:val="18"/>
        </w:rPr>
        <w:t>v</w:t>
      </w:r>
      <w:r w:rsidRPr="00143B2D">
        <w:rPr>
          <w:rFonts w:ascii="Verdana" w:eastAsia="Verdana" w:hAnsi="Verdana" w:cs="Verdana"/>
          <w:color w:val="000000"/>
          <w:spacing w:val="1"/>
          <w:w w:val="101"/>
          <w:sz w:val="18"/>
          <w:szCs w:val="18"/>
        </w:rPr>
        <w:t>a</w:t>
      </w:r>
      <w:r w:rsidRPr="00143B2D">
        <w:rPr>
          <w:rFonts w:ascii="Verdana" w:eastAsia="Verdana" w:hAnsi="Verdana" w:cs="Verdana"/>
          <w:color w:val="000000"/>
          <w:spacing w:val="-2"/>
          <w:w w:val="101"/>
          <w:sz w:val="18"/>
          <w:szCs w:val="18"/>
        </w:rPr>
        <w:t>l</w:t>
      </w:r>
      <w:r w:rsidRPr="00143B2D">
        <w:rPr>
          <w:rFonts w:ascii="Verdana" w:eastAsia="Verdana" w:hAnsi="Verdana" w:cs="Verdana"/>
          <w:color w:val="000000"/>
          <w:w w:val="101"/>
          <w:sz w:val="18"/>
          <w:szCs w:val="18"/>
        </w:rPr>
        <w:t xml:space="preserve">or </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w:t>
      </w:r>
      <w:r w:rsidRPr="00143B2D">
        <w:rPr>
          <w:rFonts w:ascii="Verdana" w:eastAsia="Verdana" w:hAnsi="Verdana" w:cs="Verdana"/>
          <w:color w:val="000000"/>
          <w:spacing w:val="-5"/>
          <w:sz w:val="18"/>
          <w:szCs w:val="18"/>
        </w:rPr>
        <w:t>t</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e</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5"/>
          <w:sz w:val="18"/>
          <w:szCs w:val="18"/>
        </w:rPr>
        <w:t>u</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to</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ap</w:t>
      </w:r>
      <w:r w:rsidRPr="00143B2D">
        <w:rPr>
          <w:rFonts w:ascii="Verdana" w:eastAsia="Verdana" w:hAnsi="Verdana" w:cs="Verdana"/>
          <w:color w:val="000000"/>
          <w:spacing w:val="-2"/>
          <w:sz w:val="18"/>
          <w:szCs w:val="18"/>
        </w:rPr>
        <w:t>li</w:t>
      </w:r>
      <w:r w:rsidRPr="00143B2D">
        <w:rPr>
          <w:rFonts w:ascii="Verdana" w:eastAsia="Verdana" w:hAnsi="Verdana" w:cs="Verdana"/>
          <w:color w:val="000000"/>
          <w:spacing w:val="-4"/>
          <w:sz w:val="18"/>
          <w:szCs w:val="18"/>
        </w:rPr>
        <w:t>c</w:t>
      </w:r>
      <w:r w:rsidRPr="00143B2D">
        <w:rPr>
          <w:rFonts w:ascii="Verdana" w:eastAsia="Verdana" w:hAnsi="Verdana" w:cs="Verdana"/>
          <w:color w:val="000000"/>
          <w:spacing w:val="1"/>
          <w:sz w:val="18"/>
          <w:szCs w:val="18"/>
        </w:rPr>
        <w:t>ac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l </w:t>
      </w:r>
      <w:r w:rsidRPr="00143B2D">
        <w:rPr>
          <w:rFonts w:ascii="Verdana" w:eastAsia="Verdana" w:hAnsi="Verdana" w:cs="Verdana"/>
          <w:color w:val="000000"/>
          <w:spacing w:val="-2"/>
          <w:sz w:val="18"/>
          <w:szCs w:val="18"/>
        </w:rPr>
        <w:t>f</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tor</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z w:val="18"/>
          <w:szCs w:val="18"/>
        </w:rPr>
        <w:t>z</w:t>
      </w:r>
      <w:r w:rsidRPr="00143B2D">
        <w:rPr>
          <w:rFonts w:ascii="Verdana" w:eastAsia="Verdana" w:hAnsi="Verdana" w:cs="Verdana"/>
          <w:color w:val="000000"/>
          <w:spacing w:val="-5"/>
          <w:sz w:val="18"/>
          <w:szCs w:val="18"/>
        </w:rPr>
        <w:t>o</w:t>
      </w:r>
      <w:r w:rsidRPr="00143B2D">
        <w:rPr>
          <w:rFonts w:ascii="Verdana" w:eastAsia="Verdana" w:hAnsi="Verdana" w:cs="Verdana"/>
          <w:color w:val="000000"/>
          <w:sz w:val="18"/>
          <w:szCs w:val="18"/>
        </w:rPr>
        <w:t>n</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n</w:t>
      </w:r>
      <w:r w:rsidRPr="00143B2D">
        <w:rPr>
          <w:rFonts w:ascii="Verdana" w:eastAsia="Verdana" w:hAnsi="Verdana" w:cs="Verdana"/>
          <w:color w:val="000000"/>
          <w:spacing w:val="-2"/>
          <w:sz w:val="18"/>
          <w:szCs w:val="18"/>
        </w:rPr>
        <w:t>f</w:t>
      </w:r>
      <w:r w:rsidRPr="00143B2D">
        <w:rPr>
          <w:rFonts w:ascii="Verdana" w:eastAsia="Verdana" w:hAnsi="Verdana" w:cs="Verdana"/>
          <w:color w:val="000000"/>
          <w:sz w:val="18"/>
          <w:szCs w:val="18"/>
        </w:rPr>
        <w:t>o</w:t>
      </w:r>
      <w:r w:rsidRPr="00143B2D">
        <w:rPr>
          <w:rFonts w:ascii="Verdana" w:eastAsia="Verdana" w:hAnsi="Verdana" w:cs="Verdana"/>
          <w:color w:val="000000"/>
          <w:spacing w:val="-6"/>
          <w:sz w:val="18"/>
          <w:szCs w:val="18"/>
        </w:rPr>
        <w:t>r</w:t>
      </w:r>
      <w:r w:rsidRPr="00143B2D">
        <w:rPr>
          <w:rFonts w:ascii="Verdana" w:eastAsia="Verdana" w:hAnsi="Verdana" w:cs="Verdana"/>
          <w:color w:val="000000"/>
          <w:spacing w:val="-5"/>
          <w:sz w:val="18"/>
          <w:szCs w:val="18"/>
        </w:rPr>
        <w:t>m</w:t>
      </w:r>
      <w:r w:rsidRPr="00143B2D">
        <w:rPr>
          <w:rFonts w:ascii="Verdana" w:eastAsia="Verdana" w:hAnsi="Verdana" w:cs="Verdana"/>
          <w:color w:val="000000"/>
          <w:sz w:val="18"/>
          <w:szCs w:val="18"/>
        </w:rPr>
        <w:t>e</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z w:val="18"/>
          <w:szCs w:val="18"/>
        </w:rPr>
        <w:t>a</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 xml:space="preserve"> d</w:t>
      </w:r>
      <w:r w:rsidRPr="00143B2D">
        <w:rPr>
          <w:rFonts w:ascii="Verdana" w:eastAsia="Verdana" w:hAnsi="Verdana" w:cs="Verdana"/>
          <w:color w:val="000000"/>
          <w:spacing w:val="7"/>
          <w:sz w:val="18"/>
          <w:szCs w:val="18"/>
        </w:rPr>
        <w:t>i</w:t>
      </w:r>
      <w:r w:rsidRPr="00143B2D">
        <w:rPr>
          <w:rFonts w:ascii="Verdana" w:eastAsia="Verdana" w:hAnsi="Verdana" w:cs="Verdana"/>
          <w:color w:val="000000"/>
          <w:spacing w:val="-4"/>
          <w:sz w:val="18"/>
          <w:szCs w:val="18"/>
        </w:rPr>
        <w:t>s</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5"/>
          <w:sz w:val="18"/>
          <w:szCs w:val="18"/>
        </w:rPr>
        <w:t>u</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5"/>
          <w:sz w:val="18"/>
          <w:szCs w:val="18"/>
        </w:rPr>
        <w:t>t</w:t>
      </w:r>
      <w:r w:rsidRPr="00143B2D">
        <w:rPr>
          <w:rFonts w:ascii="Verdana" w:eastAsia="Verdana" w:hAnsi="Verdana" w:cs="Verdana"/>
          <w:color w:val="000000"/>
          <w:sz w:val="18"/>
          <w:szCs w:val="18"/>
        </w:rPr>
        <w:t>o</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2"/>
          <w:w w:val="101"/>
          <w:sz w:val="18"/>
          <w:szCs w:val="18"/>
        </w:rPr>
        <w:t>e</w:t>
      </w:r>
      <w:r w:rsidRPr="00143B2D">
        <w:rPr>
          <w:rFonts w:ascii="Verdana" w:eastAsia="Verdana" w:hAnsi="Verdana" w:cs="Verdana"/>
          <w:color w:val="000000"/>
          <w:w w:val="101"/>
          <w:sz w:val="18"/>
          <w:szCs w:val="18"/>
        </w:rPr>
        <w:t xml:space="preserve">n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í</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u</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1"/>
          <w:sz w:val="18"/>
          <w:szCs w:val="18"/>
        </w:rPr>
        <w:t>4</w:t>
      </w:r>
      <w:r w:rsidRPr="00143B2D">
        <w:rPr>
          <w:rFonts w:ascii="Verdana" w:eastAsia="Verdana" w:hAnsi="Verdana" w:cs="Verdana"/>
          <w:color w:val="000000"/>
          <w:sz w:val="18"/>
          <w:szCs w:val="18"/>
        </w:rPr>
        <w:t>4°</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l </w:t>
      </w:r>
      <w:r w:rsidRPr="00143B2D">
        <w:rPr>
          <w:rFonts w:ascii="Verdana" w:eastAsia="Verdana" w:hAnsi="Verdana" w:cs="Verdana"/>
          <w:color w:val="000000"/>
          <w:spacing w:val="-2"/>
          <w:sz w:val="18"/>
          <w:szCs w:val="18"/>
        </w:rPr>
        <w:t>R</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g</w:t>
      </w:r>
      <w:r w:rsidRPr="00143B2D">
        <w:rPr>
          <w:rFonts w:ascii="Verdana" w:eastAsia="Verdana" w:hAnsi="Verdana" w:cs="Verdana"/>
          <w:color w:val="000000"/>
          <w:spacing w:val="-7"/>
          <w:sz w:val="18"/>
          <w:szCs w:val="18"/>
        </w:rPr>
        <w:t>l</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nto</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y </w:t>
      </w:r>
      <w:r w:rsidRPr="00143B2D">
        <w:rPr>
          <w:rFonts w:ascii="Verdana" w:eastAsia="Verdana" w:hAnsi="Verdana" w:cs="Verdana"/>
          <w:color w:val="000000"/>
          <w:spacing w:val="-2"/>
          <w:sz w:val="18"/>
          <w:szCs w:val="18"/>
        </w:rPr>
        <w:t>N</w:t>
      </w:r>
      <w:r w:rsidRPr="00143B2D">
        <w:rPr>
          <w:rFonts w:ascii="Verdana" w:eastAsia="Verdana" w:hAnsi="Verdana" w:cs="Verdana"/>
          <w:color w:val="000000"/>
          <w:sz w:val="18"/>
          <w:szCs w:val="18"/>
        </w:rPr>
        <w:t>º</w:t>
      </w:r>
      <w:r w:rsidRPr="00143B2D">
        <w:rPr>
          <w:rFonts w:ascii="Verdana" w:eastAsia="Verdana" w:hAnsi="Verdana" w:cs="Verdana"/>
          <w:color w:val="000000"/>
          <w:spacing w:val="-1"/>
          <w:w w:val="101"/>
          <w:sz w:val="18"/>
          <w:szCs w:val="18"/>
        </w:rPr>
        <w:t>2</w:t>
      </w:r>
      <w:r w:rsidRPr="00143B2D">
        <w:rPr>
          <w:rFonts w:ascii="Verdana" w:eastAsia="Verdana" w:hAnsi="Verdana" w:cs="Verdana"/>
          <w:color w:val="000000"/>
          <w:spacing w:val="-6"/>
          <w:w w:val="101"/>
          <w:sz w:val="18"/>
          <w:szCs w:val="18"/>
        </w:rPr>
        <w:t>0</w:t>
      </w:r>
      <w:r w:rsidRPr="00143B2D">
        <w:rPr>
          <w:rFonts w:ascii="Verdana" w:eastAsia="Verdana" w:hAnsi="Verdana" w:cs="Verdana"/>
          <w:color w:val="000000"/>
          <w:spacing w:val="1"/>
          <w:w w:val="101"/>
          <w:sz w:val="18"/>
          <w:szCs w:val="18"/>
        </w:rPr>
        <w:t>.</w:t>
      </w:r>
      <w:r w:rsidRPr="00143B2D">
        <w:rPr>
          <w:rFonts w:ascii="Verdana" w:eastAsia="Verdana" w:hAnsi="Verdana" w:cs="Verdana"/>
          <w:color w:val="000000"/>
          <w:spacing w:val="-1"/>
          <w:w w:val="101"/>
          <w:sz w:val="18"/>
          <w:szCs w:val="18"/>
        </w:rPr>
        <w:t>03</w:t>
      </w:r>
      <w:r w:rsidRPr="00143B2D">
        <w:rPr>
          <w:rFonts w:ascii="Verdana" w:eastAsia="Verdana" w:hAnsi="Verdana" w:cs="Verdana"/>
          <w:color w:val="000000"/>
          <w:spacing w:val="-6"/>
          <w:w w:val="101"/>
          <w:sz w:val="18"/>
          <w:szCs w:val="18"/>
        </w:rPr>
        <w:t>2</w:t>
      </w:r>
      <w:r w:rsidRPr="00143B2D">
        <w:rPr>
          <w:rFonts w:ascii="Verdana" w:eastAsia="Verdana" w:hAnsi="Verdana" w:cs="Verdana"/>
          <w:color w:val="000000"/>
          <w:w w:val="101"/>
          <w:sz w:val="18"/>
          <w:szCs w:val="18"/>
        </w:rPr>
        <w:t>.</w:t>
      </w:r>
      <w:r w:rsidRPr="00143B2D">
        <w:rPr>
          <w:rFonts w:ascii="Verdana" w:eastAsia="Verdana" w:hAnsi="Verdana" w:cs="Verdana"/>
          <w:color w:val="000000"/>
          <w:sz w:val="18"/>
          <w:szCs w:val="18"/>
        </w:rPr>
        <w:t> </w:t>
      </w:r>
    </w:p>
    <w:p w14:paraId="207A2324" w14:textId="77777777" w:rsidR="004945AD" w:rsidRPr="008418F8" w:rsidRDefault="004945AD" w:rsidP="004945AD">
      <w:pPr>
        <w:spacing w:before="4" w:line="220" w:lineRule="exact"/>
        <w:rPr>
          <w:rFonts w:eastAsia="Calibri"/>
          <w:color w:val="000000"/>
          <w:lang w:val="es-CL" w:eastAsia="es-CL"/>
        </w:rPr>
      </w:pPr>
      <w:r w:rsidRPr="008418F8">
        <w:rPr>
          <w:rFonts w:ascii="Verdana" w:eastAsia="Calibri" w:hAnsi="Verdana"/>
          <w:color w:val="000000"/>
          <w:sz w:val="18"/>
          <w:szCs w:val="18"/>
          <w:lang w:val="es-CL" w:eastAsia="es-CL"/>
        </w:rPr>
        <w:t> </w:t>
      </w:r>
    </w:p>
    <w:p w14:paraId="08A2D51A"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Tablas:  </w:t>
      </w:r>
    </w:p>
    <w:p w14:paraId="69D602AF"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231F546"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lastRenderedPageBreak/>
        <w:t xml:space="preserve">1.- </w:t>
      </w:r>
      <w:r w:rsidRPr="008418F8">
        <w:rPr>
          <w:rFonts w:ascii="Verdana" w:eastAsia="Calibri" w:hAnsi="Verdana" w:cs="Arial"/>
          <w:b/>
          <w:bCs/>
          <w:color w:val="000000"/>
          <w:sz w:val="18"/>
          <w:szCs w:val="18"/>
          <w:lang w:val="es-CL" w:eastAsia="es-CL"/>
        </w:rPr>
        <w:t>Categoría para asignación del factor zona</w:t>
      </w:r>
      <w:r w:rsidRPr="008418F8">
        <w:rPr>
          <w:rFonts w:ascii="Verdana" w:eastAsia="Calibri" w:hAnsi="Verdana" w:cs="Arial"/>
          <w:color w:val="000000"/>
          <w:sz w:val="18"/>
          <w:szCs w:val="18"/>
          <w:lang w:val="es-CL" w:eastAsia="es-CL"/>
        </w:rPr>
        <w:t>. El criterio zona está referido a la localidad en la que se desarrolla el proyecto pertinente, conforme al cuadro establecido en el artículo 44 del Reglamento de la Ley Nº20.032. </w:t>
      </w:r>
    </w:p>
    <w:p w14:paraId="619B6860"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220024EF"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En el Reglamento ya citado se encuentra el listado correspondiente a las comunas con las categorías correspondientes. </w:t>
      </w:r>
    </w:p>
    <w:p w14:paraId="7A95BA8A"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D22388B"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Los factores asociados a cada tipo de provincia serán los siguientes: </w:t>
      </w:r>
    </w:p>
    <w:p w14:paraId="04E00271" w14:textId="77777777" w:rsidR="004945AD" w:rsidRPr="008418F8" w:rsidRDefault="004945AD" w:rsidP="004945AD">
      <w:pPr>
        <w:ind w:left="720"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004"/>
      </w:tblGrid>
      <w:tr w:rsidR="004945AD" w:rsidRPr="008418F8" w14:paraId="08E240BD"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CA69A4" w14:textId="77777777" w:rsidR="004945AD" w:rsidRPr="008418F8" w:rsidRDefault="004945AD" w:rsidP="004945AD">
            <w:pPr>
              <w:tabs>
                <w:tab w:val="left" w:pos="1013"/>
                <w:tab w:val="left" w:pos="1713"/>
              </w:tabs>
              <w:ind w:left="720" w:right="72" w:hanging="787"/>
              <w:jc w:val="center"/>
              <w:rPr>
                <w:rFonts w:eastAsia="Calibri"/>
                <w:lang w:val="es-CL" w:eastAsia="es-CL"/>
              </w:rPr>
            </w:pPr>
            <w:r w:rsidRPr="008418F8">
              <w:rPr>
                <w:rFonts w:ascii="Verdana" w:eastAsia="Calibri" w:hAnsi="Verdana" w:cs="Arial"/>
                <w:sz w:val="18"/>
                <w:szCs w:val="18"/>
                <w:lang w:val="es-CL" w:eastAsia="es-CL"/>
              </w:rPr>
              <w:t xml:space="preserve"> </w:t>
            </w:r>
            <w:r w:rsidRPr="008418F8">
              <w:rPr>
                <w:rFonts w:ascii="Verdana" w:eastAsia="Calibri" w:hAnsi="Verdana" w:cs="Arial"/>
                <w:b/>
                <w:bCs/>
                <w:sz w:val="18"/>
                <w:szCs w:val="18"/>
                <w:lang w:val="es-CL" w:eastAsia="es-CL"/>
              </w:rPr>
              <w:t>Categorías</w:t>
            </w:r>
            <w:r w:rsidRPr="008418F8">
              <w:rPr>
                <w:rFonts w:ascii="Verdana" w:eastAsia="Calibri" w:hAnsi="Verdana" w:cs="Arial"/>
                <w:sz w:val="18"/>
                <w:szCs w:val="18"/>
                <w:lang w:val="es-CL" w:eastAsia="es-CL"/>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38216" w14:textId="77777777" w:rsidR="004945AD" w:rsidRPr="008418F8" w:rsidRDefault="004945AD" w:rsidP="004945AD">
            <w:pPr>
              <w:ind w:right="72"/>
              <w:jc w:val="center"/>
              <w:rPr>
                <w:rFonts w:eastAsia="Calibri"/>
                <w:lang w:val="es-CL" w:eastAsia="es-CL"/>
              </w:rPr>
            </w:pPr>
            <w:r w:rsidRPr="008418F8">
              <w:rPr>
                <w:rFonts w:ascii="Verdana" w:eastAsia="Calibri" w:hAnsi="Verdana" w:cs="Arial"/>
                <w:b/>
                <w:bCs/>
                <w:sz w:val="18"/>
                <w:szCs w:val="18"/>
                <w:lang w:val="es-CL" w:eastAsia="es-CL"/>
              </w:rPr>
              <w:t>% a pagar por factor zona </w:t>
            </w:r>
          </w:p>
        </w:tc>
      </w:tr>
      <w:tr w:rsidR="004945AD" w:rsidRPr="008418F8" w14:paraId="7D507EC2"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DA55B8"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A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17637C"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0% </w:t>
            </w:r>
          </w:p>
        </w:tc>
      </w:tr>
      <w:tr w:rsidR="004945AD" w:rsidRPr="008418F8" w14:paraId="7D6F5417"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1BDC34"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B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B76F5"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14% </w:t>
            </w:r>
          </w:p>
        </w:tc>
      </w:tr>
      <w:tr w:rsidR="004945AD" w:rsidRPr="008418F8" w14:paraId="3A922D4D"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F9F450"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C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6194"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28% </w:t>
            </w:r>
          </w:p>
        </w:tc>
      </w:tr>
      <w:tr w:rsidR="004945AD" w:rsidRPr="008418F8" w14:paraId="0EAD3B92"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E0C834"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D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D3595"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56% </w:t>
            </w:r>
          </w:p>
        </w:tc>
      </w:tr>
      <w:tr w:rsidR="004945AD" w:rsidRPr="008418F8" w14:paraId="5E2B3B58"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D30A7C"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6049A"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84% </w:t>
            </w:r>
          </w:p>
        </w:tc>
      </w:tr>
      <w:tr w:rsidR="004945AD" w:rsidRPr="008418F8" w14:paraId="7A297481"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909009" w14:textId="77777777" w:rsidR="004945AD" w:rsidRPr="008418F8" w:rsidRDefault="004945AD" w:rsidP="004945AD">
            <w:pPr>
              <w:ind w:left="720" w:right="72" w:hanging="787"/>
              <w:jc w:val="center"/>
              <w:rPr>
                <w:rFonts w:eastAsia="Calibri"/>
                <w:lang w:val="es-CL" w:eastAsia="es-CL"/>
              </w:rPr>
            </w:pPr>
            <w:r w:rsidRPr="008418F8">
              <w:rPr>
                <w:rFonts w:ascii="Verdana" w:eastAsia="Calibri" w:hAnsi="Verdana" w:cs="Arial"/>
                <w:sz w:val="18"/>
                <w:szCs w:val="18"/>
                <w:lang w:val="es-CL" w:eastAsia="es-CL"/>
              </w:rPr>
              <w:t>Zona F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286C8"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100% </w:t>
            </w:r>
          </w:p>
        </w:tc>
      </w:tr>
    </w:tbl>
    <w:p w14:paraId="23676E81"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207053B"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Este criterio se aplicará a todas las modalidades de la línea de acción licitada. </w:t>
      </w:r>
    </w:p>
    <w:p w14:paraId="72609560"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7E4F881F" w14:textId="77777777" w:rsidR="004945AD" w:rsidRPr="008418F8" w:rsidRDefault="004945AD" w:rsidP="004945AD">
      <w:pPr>
        <w:spacing w:before="1" w:line="480" w:lineRule="auto"/>
        <w:ind w:right="2177"/>
        <w:jc w:val="both"/>
        <w:rPr>
          <w:rFonts w:ascii="Arial" w:eastAsia="Calibri" w:hAnsi="Arial" w:cs="Arial"/>
          <w:color w:val="000000"/>
          <w:sz w:val="22"/>
          <w:szCs w:val="22"/>
          <w:lang w:val="es-CL" w:eastAsia="es-CL"/>
        </w:rPr>
      </w:pPr>
      <w:r w:rsidRPr="008418F8">
        <w:rPr>
          <w:rFonts w:ascii="Verdana" w:eastAsia="Calibri" w:hAnsi="Verdana" w:cs="Arial"/>
          <w:color w:val="000000"/>
          <w:sz w:val="18"/>
          <w:szCs w:val="18"/>
          <w:lang w:val="es-CL" w:eastAsia="es-CL"/>
        </w:rPr>
        <w:t xml:space="preserve">2.- </w:t>
      </w:r>
      <w:r w:rsidRPr="008418F8">
        <w:rPr>
          <w:rFonts w:ascii="Verdana" w:eastAsia="Calibri" w:hAnsi="Verdana" w:cs="Arial"/>
          <w:b/>
          <w:bCs/>
          <w:color w:val="000000"/>
          <w:sz w:val="18"/>
          <w:szCs w:val="18"/>
          <w:lang w:val="es-CL" w:eastAsia="es-CL"/>
        </w:rPr>
        <w:t>Categoría para asignación del factor Complejidad.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1"/>
        <w:gridCol w:w="2214"/>
      </w:tblGrid>
      <w:tr w:rsidR="004945AD" w:rsidRPr="008418F8" w14:paraId="59C8A4B3" w14:textId="77777777" w:rsidTr="004945AD">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C25FE07" w14:textId="77777777" w:rsidR="004945AD" w:rsidRPr="008418F8" w:rsidRDefault="004945AD" w:rsidP="004945AD">
            <w:pPr>
              <w:spacing w:line="201" w:lineRule="exact"/>
              <w:ind w:left="1956" w:right="2083"/>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8F3A9E" w14:textId="77777777" w:rsidR="004945AD" w:rsidRPr="008418F8" w:rsidRDefault="004945AD" w:rsidP="004945AD">
            <w:pPr>
              <w:spacing w:line="201" w:lineRule="exact"/>
              <w:ind w:right="892"/>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Factor</w:t>
            </w:r>
          </w:p>
        </w:tc>
      </w:tr>
      <w:tr w:rsidR="004945AD" w:rsidRPr="008418F8" w14:paraId="70B2D0D0" w14:textId="77777777" w:rsidTr="004945AD">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63570D" w14:textId="77777777" w:rsidR="004945AD" w:rsidRPr="008418F8" w:rsidRDefault="004945AD" w:rsidP="004945AD">
            <w:pPr>
              <w:ind w:right="171" w:hanging="8"/>
              <w:jc w:val="both"/>
              <w:rPr>
                <w:rFonts w:ascii="Verdana" w:eastAsia="Calibri" w:hAnsi="Verdana"/>
                <w:sz w:val="22"/>
                <w:szCs w:val="22"/>
                <w:lang w:val="es-CL" w:eastAsia="es-CL"/>
              </w:rPr>
            </w:pPr>
            <w:r w:rsidRPr="008418F8">
              <w:rPr>
                <w:rFonts w:ascii="Verdana" w:eastAsia="Calibri" w:hAnsi="Verdana"/>
                <w:sz w:val="18"/>
                <w:szCs w:val="18"/>
                <w:lang w:val="es-CL" w:eastAsia="es-CL"/>
              </w:rPr>
              <w:t xml:space="preserve">Sujeto con complejidad: </w:t>
            </w:r>
            <w:r w:rsidRPr="008418F8">
              <w:rPr>
                <w:rFonts w:ascii="Verdana" w:eastAsia="Calibri" w:hAnsi="Verdana"/>
                <w:spacing w:val="-3"/>
                <w:sz w:val="18"/>
                <w:szCs w:val="18"/>
                <w:lang w:val="es-CL" w:eastAsia="es-CL"/>
              </w:rPr>
              <w:t xml:space="preserve">Se entenderá </w:t>
            </w:r>
            <w:r w:rsidRPr="008418F8">
              <w:rPr>
                <w:rFonts w:ascii="Verdana" w:eastAsia="Calibri" w:hAnsi="Verdana"/>
                <w:sz w:val="18"/>
                <w:szCs w:val="18"/>
                <w:lang w:val="es-CL" w:eastAsia="es-CL"/>
              </w:rPr>
              <w:t xml:space="preserve">a un niño, niña o adolescente con </w:t>
            </w:r>
            <w:r w:rsidRPr="008418F8">
              <w:rPr>
                <w:rFonts w:ascii="Verdana" w:eastAsia="Calibri" w:hAnsi="Verdana"/>
                <w:spacing w:val="-3"/>
                <w:sz w:val="18"/>
                <w:szCs w:val="18"/>
                <w:lang w:val="es-CL" w:eastAsia="es-CL"/>
              </w:rPr>
              <w:t xml:space="preserve">complejidad, </w:t>
            </w:r>
            <w:r w:rsidRPr="008418F8">
              <w:rPr>
                <w:rFonts w:ascii="Verdana" w:eastAsia="Calibri" w:hAnsi="Verdana"/>
                <w:sz w:val="18"/>
                <w:szCs w:val="18"/>
                <w:lang w:val="es-CL" w:eastAsia="es-CL"/>
              </w:rPr>
              <w:t xml:space="preserve">a aquel que </w:t>
            </w:r>
            <w:r w:rsidRPr="008418F8">
              <w:rPr>
                <w:rFonts w:ascii="Verdana" w:eastAsia="Calibri" w:hAnsi="Verdana"/>
                <w:spacing w:val="-3"/>
                <w:sz w:val="18"/>
                <w:szCs w:val="18"/>
                <w:lang w:val="es-CL" w:eastAsia="es-CL"/>
              </w:rPr>
              <w:t xml:space="preserve">requiere </w:t>
            </w:r>
            <w:r w:rsidRPr="008418F8">
              <w:rPr>
                <w:rFonts w:ascii="Verdana" w:eastAsia="Calibri" w:hAnsi="Verdana"/>
                <w:sz w:val="18"/>
                <w:szCs w:val="18"/>
                <w:lang w:val="es-CL" w:eastAsia="es-CL"/>
              </w:rPr>
              <w:t xml:space="preserve">cuidado y contención especializados, debido a las consecuencias, en el desarrollo social, físico, afectivo, sexual, </w:t>
            </w:r>
            <w:r w:rsidRPr="008418F8">
              <w:rPr>
                <w:rFonts w:ascii="Verdana" w:eastAsia="Calibri" w:hAnsi="Verdana"/>
                <w:spacing w:val="-3"/>
                <w:sz w:val="18"/>
                <w:szCs w:val="18"/>
                <w:lang w:val="es-CL" w:eastAsia="es-CL"/>
              </w:rPr>
              <w:t xml:space="preserve">cognitivo </w:t>
            </w:r>
            <w:r w:rsidRPr="008418F8">
              <w:rPr>
                <w:rFonts w:ascii="Verdana" w:eastAsia="Calibri" w:hAnsi="Verdana"/>
                <w:sz w:val="18"/>
                <w:szCs w:val="18"/>
                <w:lang w:val="es-CL" w:eastAsia="es-CL"/>
              </w:rPr>
              <w:t xml:space="preserve">y conductual de la grave vulneración de derechos de </w:t>
            </w:r>
            <w:r w:rsidRPr="008418F8">
              <w:rPr>
                <w:rFonts w:ascii="Verdana" w:eastAsia="Calibri" w:hAnsi="Verdana"/>
                <w:spacing w:val="-4"/>
                <w:sz w:val="18"/>
                <w:szCs w:val="18"/>
                <w:lang w:val="es-CL" w:eastAsia="es-CL"/>
              </w:rPr>
              <w:t xml:space="preserve">la </w:t>
            </w:r>
            <w:r w:rsidRPr="008418F8">
              <w:rPr>
                <w:rFonts w:ascii="Verdana" w:eastAsia="Calibri" w:hAnsi="Verdana"/>
                <w:sz w:val="18"/>
                <w:szCs w:val="18"/>
                <w:lang w:val="es-CL" w:eastAsia="es-CL"/>
              </w:rPr>
              <w:t xml:space="preserve">que han sido víctimas. Estarán </w:t>
            </w:r>
            <w:r w:rsidRPr="008418F8">
              <w:rPr>
                <w:rFonts w:ascii="Verdana" w:eastAsia="Calibri" w:hAnsi="Verdana"/>
                <w:spacing w:val="-3"/>
                <w:sz w:val="18"/>
                <w:szCs w:val="18"/>
                <w:lang w:val="es-CL" w:eastAsia="es-CL"/>
              </w:rPr>
              <w:t xml:space="preserve">comprendidas </w:t>
            </w:r>
            <w:r w:rsidRPr="008418F8">
              <w:rPr>
                <w:rFonts w:ascii="Verdana" w:eastAsia="Calibri" w:hAnsi="Verdana"/>
                <w:sz w:val="18"/>
                <w:szCs w:val="18"/>
                <w:lang w:val="es-CL" w:eastAsia="es-CL"/>
              </w:rPr>
              <w:t>en este criterio problemáticas de maltrato grave, explotación sexual comercial,</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situación</w:t>
            </w:r>
            <w:r w:rsidRPr="008418F8">
              <w:rPr>
                <w:rFonts w:ascii="Verdana" w:eastAsia="Calibri" w:hAnsi="Verdana"/>
                <w:spacing w:val="27"/>
                <w:sz w:val="18"/>
                <w:szCs w:val="18"/>
                <w:lang w:val="es-CL" w:eastAsia="es-CL"/>
              </w:rPr>
              <w:t xml:space="preserve"> </w:t>
            </w:r>
            <w:r w:rsidRPr="008418F8">
              <w:rPr>
                <w:rFonts w:ascii="Verdana" w:eastAsia="Calibri" w:hAnsi="Verdana"/>
                <w:sz w:val="18"/>
                <w:szCs w:val="18"/>
                <w:lang w:val="es-CL" w:eastAsia="es-CL"/>
              </w:rPr>
              <w:t>de</w:t>
            </w:r>
            <w:r w:rsidRPr="008418F8">
              <w:rPr>
                <w:rFonts w:ascii="Verdana" w:eastAsia="Calibri" w:hAnsi="Verdana"/>
                <w:spacing w:val="30"/>
                <w:sz w:val="18"/>
                <w:szCs w:val="18"/>
                <w:lang w:val="es-CL" w:eastAsia="es-CL"/>
              </w:rPr>
              <w:t xml:space="preserve"> </w:t>
            </w:r>
            <w:r w:rsidRPr="008418F8">
              <w:rPr>
                <w:rFonts w:ascii="Verdana" w:eastAsia="Calibri" w:hAnsi="Verdana"/>
                <w:sz w:val="18"/>
                <w:szCs w:val="18"/>
                <w:lang w:val="es-CL" w:eastAsia="es-CL"/>
              </w:rPr>
              <w:t>calle,</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drogadicción,</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infracciones</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0F300A" w14:textId="77777777" w:rsidR="004945AD" w:rsidRPr="008418F8" w:rsidRDefault="004945AD" w:rsidP="004945AD">
            <w:pPr>
              <w:spacing w:line="215" w:lineRule="exact"/>
              <w:ind w:left="826" w:right="892"/>
              <w:jc w:val="center"/>
              <w:rPr>
                <w:rFonts w:ascii="Verdana" w:eastAsia="Calibri" w:hAnsi="Verdana"/>
                <w:sz w:val="22"/>
                <w:szCs w:val="22"/>
                <w:lang w:val="es-CL" w:eastAsia="es-CL"/>
              </w:rPr>
            </w:pPr>
            <w:r w:rsidRPr="008418F8">
              <w:rPr>
                <w:rFonts w:ascii="Verdana" w:eastAsia="Calibri" w:hAnsi="Verdana"/>
                <w:sz w:val="18"/>
                <w:szCs w:val="18"/>
                <w:lang w:val="es-CL" w:eastAsia="es-CL"/>
              </w:rPr>
              <w:t>45% </w:t>
            </w:r>
          </w:p>
        </w:tc>
      </w:tr>
    </w:tbl>
    <w:p w14:paraId="1701B76C" w14:textId="77777777" w:rsidR="004945AD" w:rsidRPr="008418F8" w:rsidRDefault="004945AD" w:rsidP="004945AD">
      <w:pPr>
        <w:spacing w:before="1"/>
        <w:jc w:val="both"/>
        <w:rPr>
          <w:rFonts w:ascii="Verdana" w:hAnsi="Verdana" w:cs="Arial"/>
          <w:sz w:val="18"/>
          <w:szCs w:val="18"/>
          <w:lang w:val="es-CL" w:eastAsia="es-CL"/>
        </w:rPr>
      </w:pPr>
    </w:p>
    <w:p w14:paraId="37E66774" w14:textId="77777777" w:rsidR="004945AD" w:rsidRPr="008418F8" w:rsidRDefault="004945AD" w:rsidP="004945AD">
      <w:pPr>
        <w:ind w:right="110"/>
        <w:jc w:val="both"/>
        <w:rPr>
          <w:rFonts w:ascii="Verdana" w:hAnsi="Verdana" w:cs="Arial"/>
          <w:sz w:val="18"/>
          <w:szCs w:val="18"/>
          <w:lang w:val="es-CL" w:eastAsia="es-CL"/>
        </w:rPr>
      </w:pPr>
    </w:p>
    <w:p w14:paraId="1D1B8FFB" w14:textId="77777777" w:rsidR="004945AD" w:rsidRPr="008418F8" w:rsidRDefault="004945AD" w:rsidP="004945AD">
      <w:pPr>
        <w:ind w:right="110"/>
        <w:jc w:val="both"/>
        <w:rPr>
          <w:rFonts w:ascii="Verdana" w:hAnsi="Verdana"/>
          <w:sz w:val="18"/>
          <w:szCs w:val="18"/>
          <w:lang w:val="es-CL"/>
        </w:rPr>
      </w:pPr>
      <w:r w:rsidRPr="008418F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456F448F" w14:textId="77777777" w:rsidR="004945AD" w:rsidRPr="008418F8" w:rsidRDefault="004945AD" w:rsidP="004945AD">
      <w:pPr>
        <w:ind w:right="110"/>
        <w:jc w:val="both"/>
        <w:rPr>
          <w:rFonts w:ascii="Verdana" w:hAnsi="Verdana" w:cs="Arial"/>
          <w:sz w:val="18"/>
          <w:szCs w:val="18"/>
          <w:lang w:val="es-CL"/>
        </w:rPr>
      </w:pPr>
    </w:p>
    <w:p w14:paraId="58A5FA83"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72886840" w14:textId="77777777" w:rsidR="004945AD" w:rsidRPr="008418F8" w:rsidRDefault="004945AD" w:rsidP="004945AD">
      <w:pPr>
        <w:ind w:right="110"/>
        <w:jc w:val="both"/>
        <w:rPr>
          <w:rFonts w:ascii="Verdana" w:hAnsi="Verdana" w:cs="Arial"/>
          <w:sz w:val="18"/>
          <w:szCs w:val="18"/>
          <w:lang w:val="es-CL"/>
        </w:rPr>
      </w:pPr>
    </w:p>
    <w:p w14:paraId="76145855"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058DA31A" w14:textId="77777777" w:rsidR="004945AD" w:rsidRPr="008418F8" w:rsidRDefault="004945AD" w:rsidP="004945AD">
      <w:pPr>
        <w:tabs>
          <w:tab w:val="left" w:pos="5330"/>
        </w:tabs>
        <w:ind w:right="110"/>
        <w:jc w:val="both"/>
        <w:rPr>
          <w:rFonts w:ascii="Verdana" w:hAnsi="Verdana" w:cs="Arial"/>
          <w:sz w:val="18"/>
          <w:szCs w:val="18"/>
          <w:lang w:val="es-CL"/>
        </w:rPr>
      </w:pPr>
    </w:p>
    <w:p w14:paraId="25B6D76A" w14:textId="77777777" w:rsidR="004945AD" w:rsidRPr="008418F8" w:rsidRDefault="004945AD" w:rsidP="004945AD">
      <w:pPr>
        <w:tabs>
          <w:tab w:val="left" w:pos="5330"/>
        </w:tabs>
        <w:ind w:right="110"/>
        <w:jc w:val="both"/>
        <w:rPr>
          <w:rFonts w:ascii="Verdana" w:hAnsi="Verdana" w:cs="Arial"/>
          <w:sz w:val="18"/>
          <w:szCs w:val="18"/>
          <w:lang w:val="es-CL"/>
        </w:rPr>
      </w:pPr>
      <w:r w:rsidRPr="008418F8">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7272D579" w14:textId="77777777" w:rsidR="004945AD" w:rsidRPr="008418F8" w:rsidRDefault="004945AD" w:rsidP="004945AD">
      <w:pPr>
        <w:tabs>
          <w:tab w:val="left" w:pos="5330"/>
        </w:tabs>
        <w:ind w:right="110"/>
        <w:jc w:val="both"/>
        <w:rPr>
          <w:rFonts w:ascii="Verdana" w:hAnsi="Verdana" w:cs="Arial"/>
          <w:sz w:val="18"/>
          <w:szCs w:val="18"/>
          <w:lang w:val="es-CL"/>
        </w:rPr>
      </w:pPr>
    </w:p>
    <w:p w14:paraId="3A74663D" w14:textId="77777777" w:rsidR="004945AD" w:rsidRPr="008418F8" w:rsidRDefault="004945AD" w:rsidP="004945AD">
      <w:pPr>
        <w:tabs>
          <w:tab w:val="left" w:pos="5330"/>
        </w:tabs>
        <w:ind w:right="110"/>
        <w:jc w:val="both"/>
        <w:rPr>
          <w:rFonts w:ascii="Verdana" w:hAnsi="Verdana" w:cs="Arial"/>
          <w:sz w:val="18"/>
          <w:szCs w:val="18"/>
          <w:lang w:val="es-CL"/>
        </w:rPr>
      </w:pPr>
      <w:r w:rsidRPr="008418F8">
        <w:rPr>
          <w:rFonts w:ascii="Verdana" w:hAnsi="Verdana" w:cs="Arial"/>
          <w:sz w:val="18"/>
          <w:szCs w:val="18"/>
          <w:lang w:val="es-CL"/>
        </w:rPr>
        <w:t>El monto total del anticipo</w:t>
      </w:r>
      <w:r w:rsidRPr="008418F8">
        <w:rPr>
          <w:rFonts w:ascii="Verdana" w:hAnsi="Verdana" w:cs="Arial"/>
          <w:b/>
          <w:sz w:val="18"/>
          <w:szCs w:val="18"/>
          <w:lang w:val="es-CL"/>
        </w:rPr>
        <w:t xml:space="preserve"> </w:t>
      </w:r>
      <w:r w:rsidRPr="008418F8">
        <w:rPr>
          <w:rFonts w:ascii="Verdana" w:hAnsi="Verdana" w:cs="Arial"/>
          <w:sz w:val="18"/>
          <w:szCs w:val="18"/>
          <w:lang w:val="es-CL"/>
        </w:rPr>
        <w:t xml:space="preserve">corresponderá al número de plazas del proyecto respectivo. </w:t>
      </w:r>
    </w:p>
    <w:p w14:paraId="1E82FF90" w14:textId="77777777" w:rsidR="004945AD" w:rsidRPr="008418F8" w:rsidRDefault="004945AD" w:rsidP="004945AD">
      <w:pPr>
        <w:tabs>
          <w:tab w:val="left" w:pos="5330"/>
        </w:tabs>
        <w:ind w:left="1260" w:right="110"/>
        <w:jc w:val="both"/>
        <w:rPr>
          <w:rFonts w:ascii="Verdana" w:hAnsi="Verdana" w:cs="Arial"/>
          <w:sz w:val="18"/>
          <w:szCs w:val="18"/>
          <w:lang w:val="es-CL"/>
        </w:rPr>
      </w:pPr>
    </w:p>
    <w:p w14:paraId="22930324"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CEC4F05" w14:textId="77777777" w:rsidR="004945AD" w:rsidRPr="008418F8" w:rsidRDefault="004945AD" w:rsidP="004945AD">
      <w:pPr>
        <w:ind w:right="110"/>
        <w:jc w:val="both"/>
        <w:rPr>
          <w:rFonts w:ascii="Verdana" w:hAnsi="Verdana" w:cs="Arial"/>
          <w:sz w:val="18"/>
          <w:szCs w:val="18"/>
          <w:lang w:val="es-CL"/>
        </w:rPr>
      </w:pPr>
    </w:p>
    <w:p w14:paraId="10A075F2"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t>En todos los casos, y de conformidad con lo señalado en las Orientaciones Técnicas de la línea de acción licitada, 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14:paraId="76D97397" w14:textId="77777777" w:rsidR="004945AD" w:rsidRPr="008418F8" w:rsidRDefault="004945AD" w:rsidP="004945AD">
      <w:pPr>
        <w:ind w:right="110"/>
        <w:jc w:val="both"/>
        <w:rPr>
          <w:rFonts w:ascii="Verdana" w:hAnsi="Verdana" w:cs="Arial"/>
          <w:b/>
          <w:bCs/>
          <w:sz w:val="18"/>
          <w:szCs w:val="18"/>
          <w:lang w:val="es-CL"/>
        </w:rPr>
      </w:pPr>
    </w:p>
    <w:p w14:paraId="0F346E48"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14:paraId="69776E89" w14:textId="77777777" w:rsidR="004945AD" w:rsidRPr="008418F8" w:rsidRDefault="004945AD" w:rsidP="004945AD">
      <w:pPr>
        <w:ind w:right="110"/>
        <w:jc w:val="both"/>
        <w:rPr>
          <w:rFonts w:ascii="Verdana" w:hAnsi="Verdana" w:cs="Arial"/>
          <w:sz w:val="18"/>
          <w:szCs w:val="18"/>
          <w:lang w:val="es-CL"/>
        </w:rPr>
      </w:pPr>
    </w:p>
    <w:p w14:paraId="25D86852"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lastRenderedPageBreak/>
        <w:t>El proyecto debe llevar registros actualizados y verificadores disponibles para la supervisión financiera que aseguren que las transferencias económicas realizadas a las familias han sido invertidas en beneficios materiales concretos o prestaciones al servicio de las necesidades de los niños/as o adolescentes.</w:t>
      </w:r>
    </w:p>
    <w:p w14:paraId="41759873" w14:textId="77777777" w:rsidR="0074702F" w:rsidRPr="008418F8" w:rsidRDefault="0074702F" w:rsidP="009F55F4">
      <w:pPr>
        <w:autoSpaceDE w:val="0"/>
        <w:autoSpaceDN w:val="0"/>
        <w:adjustRightInd w:val="0"/>
        <w:jc w:val="both"/>
        <w:rPr>
          <w:rFonts w:ascii="Verdana" w:hAnsi="Verdana" w:cs="Arial"/>
          <w:sz w:val="18"/>
          <w:szCs w:val="18"/>
          <w:lang w:val="es-CL"/>
        </w:rPr>
      </w:pPr>
    </w:p>
    <w:p w14:paraId="5804E8FB" w14:textId="6AC5F173" w:rsidR="00F32DF0" w:rsidRPr="008418F8" w:rsidRDefault="004945AD" w:rsidP="00F32DF0">
      <w:pPr>
        <w:jc w:val="both"/>
        <w:rPr>
          <w:rFonts w:ascii="Verdana" w:hAnsi="Verdana" w:cs="Arial"/>
          <w:b/>
          <w:sz w:val="18"/>
          <w:szCs w:val="18"/>
          <w:u w:val="single"/>
          <w:lang w:val="es-CL"/>
        </w:rPr>
      </w:pPr>
      <w:r w:rsidRPr="00143B2D">
        <w:rPr>
          <w:rFonts w:ascii="Verdana" w:hAnsi="Verdana" w:cs="Arial"/>
          <w:sz w:val="18"/>
          <w:szCs w:val="18"/>
          <w:lang w:val="es-CL"/>
        </w:rPr>
        <w:t xml:space="preserve">En los casos de las líneas </w:t>
      </w:r>
      <w:r w:rsidR="00F32DF0" w:rsidRPr="00143B2D">
        <w:rPr>
          <w:rFonts w:ascii="Verdana" w:hAnsi="Verdana" w:cs="Arial"/>
          <w:b/>
          <w:sz w:val="18"/>
          <w:szCs w:val="18"/>
          <w:lang w:val="es-CL"/>
        </w:rPr>
        <w:t>Programas de Protección Especializados</w:t>
      </w:r>
      <w:r w:rsidR="002640C0" w:rsidRPr="00143B2D">
        <w:rPr>
          <w:rFonts w:ascii="Verdana" w:hAnsi="Verdana" w:cs="Arial"/>
          <w:sz w:val="18"/>
          <w:szCs w:val="18"/>
          <w:lang w:val="es-CL"/>
        </w:rPr>
        <w:t xml:space="preserve">, </w:t>
      </w:r>
      <w:r w:rsidR="00141215" w:rsidRPr="00143B2D">
        <w:rPr>
          <w:rFonts w:ascii="Verdana" w:hAnsi="Verdana" w:cs="Arial"/>
          <w:sz w:val="18"/>
          <w:szCs w:val="18"/>
          <w:lang w:val="es-CL"/>
        </w:rPr>
        <w:t xml:space="preserve">específicamente: </w:t>
      </w:r>
      <w:r w:rsidR="00141215" w:rsidRPr="00143B2D">
        <w:rPr>
          <w:rFonts w:ascii="Verdana" w:hAnsi="Verdana" w:cs="Century Gothic"/>
          <w:sz w:val="18"/>
          <w:szCs w:val="18"/>
          <w:lang w:val="es-CL"/>
        </w:rPr>
        <w:t>P</w:t>
      </w:r>
      <w:r w:rsidR="00141215" w:rsidRPr="00143B2D">
        <w:rPr>
          <w:rFonts w:ascii="Verdana" w:hAnsi="Verdana" w:cs="Century Gothic"/>
          <w:bCs/>
          <w:sz w:val="18"/>
          <w:szCs w:val="18"/>
          <w:lang w:val="es-CL"/>
        </w:rPr>
        <w:t>rogramas de intervención integral especializada (PIE),</w:t>
      </w:r>
      <w:r w:rsidR="00141215" w:rsidRPr="00143B2D">
        <w:rPr>
          <w:rFonts w:ascii="Verdana" w:hAnsi="Verdana" w:cs="Century Gothic"/>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141215" w:rsidRPr="008418F8">
        <w:rPr>
          <w:rFonts w:ascii="Verdana" w:hAnsi="Verdana" w:cs="Century Gothic"/>
          <w:sz w:val="18"/>
          <w:szCs w:val="18"/>
          <w:lang w:val="es-CL"/>
        </w:rPr>
        <w:t xml:space="preserve"> </w:t>
      </w:r>
      <w:r w:rsidR="00F32DF0" w:rsidRPr="008418F8">
        <w:rPr>
          <w:rFonts w:ascii="Verdana" w:hAnsi="Verdana" w:cs="Arial"/>
          <w:sz w:val="18"/>
          <w:szCs w:val="18"/>
          <w:lang w:val="es-CL"/>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4F6ACA90" w14:textId="77777777" w:rsidR="00F32DF0" w:rsidRPr="008418F8" w:rsidRDefault="00F32DF0" w:rsidP="00F32DF0">
      <w:pPr>
        <w:ind w:left="-900"/>
        <w:jc w:val="both"/>
        <w:rPr>
          <w:rFonts w:ascii="Verdana" w:hAnsi="Verdana" w:cs="Arial"/>
          <w:b/>
          <w:sz w:val="18"/>
          <w:szCs w:val="18"/>
          <w:u w:val="single"/>
          <w:lang w:val="es-CL"/>
        </w:rPr>
      </w:pPr>
    </w:p>
    <w:p w14:paraId="4EE9C6EF" w14:textId="3A088EF9" w:rsidR="00F32DF0" w:rsidRPr="008418F8" w:rsidRDefault="00F32DF0" w:rsidP="00F32DF0">
      <w:pPr>
        <w:jc w:val="both"/>
        <w:rPr>
          <w:rFonts w:ascii="Verdana" w:hAnsi="Verdana" w:cs="Arial"/>
          <w:sz w:val="18"/>
          <w:szCs w:val="18"/>
          <w:lang w:val="es-CL"/>
        </w:rPr>
      </w:pPr>
      <w:r w:rsidRPr="008418F8">
        <w:rPr>
          <w:rFonts w:ascii="Verdana" w:hAnsi="Verdana" w:cs="Arial"/>
          <w:sz w:val="18"/>
          <w:szCs w:val="18"/>
          <w:lang w:val="es-CL"/>
        </w:rPr>
        <w:t>En los Programas de Protección Especializados,</w:t>
      </w:r>
      <w:r w:rsidR="009853D8" w:rsidRPr="008418F8">
        <w:rPr>
          <w:rFonts w:ascii="Verdana" w:hAnsi="Verdana" w:cs="Arial"/>
          <w:sz w:val="18"/>
          <w:szCs w:val="18"/>
          <w:lang w:val="es-CL"/>
        </w:rPr>
        <w:t xml:space="preserve"> </w:t>
      </w:r>
      <w:r w:rsidRPr="008418F8">
        <w:rPr>
          <w:rFonts w:ascii="Verdana" w:hAnsi="Verdana" w:cs="Arial"/>
          <w:sz w:val="18"/>
          <w:szCs w:val="18"/>
          <w:lang w:val="es-CL"/>
        </w:rPr>
        <w:t>se pagará por niño atendido, entendiéndose por tal el menor de 18 años o</w:t>
      </w:r>
      <w:r w:rsidR="0015790D">
        <w:rPr>
          <w:rFonts w:ascii="Verdana" w:hAnsi="Verdana" w:cs="Arial"/>
          <w:sz w:val="18"/>
          <w:szCs w:val="18"/>
          <w:lang w:val="es-CL"/>
        </w:rPr>
        <w:t>, excepcionalmente,</w:t>
      </w:r>
      <w:r w:rsidRPr="008418F8">
        <w:rPr>
          <w:rFonts w:ascii="Verdana" w:hAnsi="Verdana" w:cs="Arial"/>
          <w:sz w:val="18"/>
          <w:szCs w:val="18"/>
          <w:lang w:val="es-CL"/>
        </w:rPr>
        <w:t xml:space="preserve">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4A6919E8" w14:textId="0848777B" w:rsidR="00141215" w:rsidRPr="008418F8" w:rsidRDefault="00141215" w:rsidP="00F32DF0">
      <w:pPr>
        <w:jc w:val="both"/>
        <w:rPr>
          <w:rFonts w:ascii="Verdana" w:hAnsi="Verdana" w:cs="Arial"/>
          <w:sz w:val="18"/>
          <w:szCs w:val="18"/>
          <w:lang w:val="es-CL"/>
        </w:rPr>
      </w:pPr>
    </w:p>
    <w:p w14:paraId="3A96D806" w14:textId="683E107C" w:rsidR="004F7968" w:rsidRPr="00143B2D" w:rsidRDefault="004F7968" w:rsidP="004F7968">
      <w:pPr>
        <w:jc w:val="both"/>
        <w:rPr>
          <w:rFonts w:ascii="Verdana" w:hAnsi="Verdana" w:cs="Arial"/>
          <w:sz w:val="18"/>
          <w:szCs w:val="18"/>
          <w:lang w:val="es-CL"/>
        </w:rPr>
      </w:pPr>
      <w:r w:rsidRPr="00143B2D">
        <w:rPr>
          <w:rFonts w:ascii="Verdana" w:hAnsi="Verdana" w:cs="Arial"/>
          <w:sz w:val="18"/>
          <w:szCs w:val="18"/>
          <w:lang w:val="es-CL"/>
        </w:rPr>
        <w:t xml:space="preserve">En la Línea </w:t>
      </w:r>
      <w:r w:rsidRPr="00143B2D">
        <w:rPr>
          <w:rFonts w:ascii="Verdana" w:hAnsi="Verdana" w:cs="Arial"/>
          <w:b/>
          <w:sz w:val="18"/>
          <w:szCs w:val="18"/>
          <w:lang w:val="es-CL"/>
        </w:rPr>
        <w:t>Programas de Protección en General</w:t>
      </w:r>
      <w:r w:rsidRPr="00143B2D">
        <w:rPr>
          <w:rFonts w:ascii="Verdana" w:hAnsi="Verdana" w:cs="Arial"/>
          <w:sz w:val="18"/>
          <w:szCs w:val="18"/>
          <w:lang w:val="es-CL"/>
        </w:rPr>
        <w:t>, específicamente</w:t>
      </w:r>
      <w:r w:rsidR="009853D8" w:rsidRPr="00143B2D">
        <w:rPr>
          <w:rFonts w:ascii="Verdana" w:hAnsi="Verdana" w:cs="Arial"/>
          <w:sz w:val="18"/>
          <w:szCs w:val="18"/>
          <w:lang w:val="es-CL"/>
        </w:rPr>
        <w:t xml:space="preserve">: </w:t>
      </w:r>
      <w:r w:rsidR="009853D8" w:rsidRPr="00143B2D">
        <w:rPr>
          <w:rFonts w:ascii="Verdana" w:hAnsi="Verdana" w:cs="Century Gothic"/>
          <w:sz w:val="18"/>
          <w:szCs w:val="18"/>
          <w:lang w:val="es-CL"/>
        </w:rPr>
        <w:t xml:space="preserve">programas de prevención focalizada (PPF), Programas de protección ambulatoria para niños y niñas con discapacidad grave o profunda (PAD), </w:t>
      </w:r>
      <w:r w:rsidRPr="00143B2D">
        <w:rPr>
          <w:rFonts w:ascii="Verdana" w:hAnsi="Verdana" w:cs="Arial"/>
          <w:sz w:val="18"/>
          <w:szCs w:val="18"/>
          <w:lang w:val="es-CL"/>
        </w:rPr>
        <w:t>se pagarán por población atendida, entendiéndose por tal, la persona menor de 18 años o</w:t>
      </w:r>
      <w:r w:rsidR="007503D8" w:rsidRPr="00143B2D">
        <w:rPr>
          <w:rFonts w:ascii="Verdana" w:hAnsi="Verdana" w:cs="Arial"/>
          <w:sz w:val="18"/>
          <w:szCs w:val="18"/>
          <w:lang w:val="es-CL"/>
        </w:rPr>
        <w:t>, excepcionalmente,</w:t>
      </w:r>
      <w:r w:rsidRPr="00143B2D">
        <w:rPr>
          <w:rFonts w:ascii="Verdana" w:hAnsi="Verdana" w:cs="Arial"/>
          <w:sz w:val="18"/>
          <w:szCs w:val="18"/>
          <w:lang w:val="es-CL"/>
        </w:rPr>
        <w:t xml:space="preserve">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31B5FA2F" w14:textId="77777777" w:rsidR="00141215" w:rsidRPr="00143B2D" w:rsidRDefault="00141215" w:rsidP="004F7968">
      <w:pPr>
        <w:ind w:left="-900"/>
        <w:jc w:val="both"/>
        <w:rPr>
          <w:rFonts w:ascii="Verdana" w:hAnsi="Verdana" w:cs="Arial"/>
          <w:sz w:val="18"/>
          <w:szCs w:val="18"/>
          <w:lang w:val="es-CL"/>
        </w:rPr>
      </w:pPr>
    </w:p>
    <w:p w14:paraId="7F572AC7" w14:textId="77777777" w:rsidR="004F7968" w:rsidRPr="00143B2D" w:rsidRDefault="004F7968" w:rsidP="004F7968">
      <w:pPr>
        <w:ind w:right="110"/>
        <w:jc w:val="both"/>
        <w:rPr>
          <w:rFonts w:ascii="Verdana" w:hAnsi="Verdana"/>
          <w:b/>
          <w:sz w:val="18"/>
          <w:szCs w:val="18"/>
          <w:lang w:val="es-CL"/>
        </w:rPr>
      </w:pPr>
      <w:r w:rsidRPr="00143B2D">
        <w:rPr>
          <w:rFonts w:ascii="Verdana" w:hAnsi="Verdana"/>
          <w:b/>
          <w:sz w:val="18"/>
          <w:szCs w:val="18"/>
          <w:lang w:val="es-CL"/>
        </w:rPr>
        <w:t xml:space="preserve">Para el cálculo del valor efectivo de la subvención a transferir a los colaboradores, se considerarán los siguientes valores y criterios: </w:t>
      </w:r>
    </w:p>
    <w:p w14:paraId="4E1116E4" w14:textId="77777777" w:rsidR="004F7968" w:rsidRPr="00143B2D" w:rsidRDefault="004F7968" w:rsidP="004F7968">
      <w:pPr>
        <w:ind w:right="110"/>
        <w:jc w:val="both"/>
        <w:rPr>
          <w:rFonts w:ascii="Verdana" w:hAnsi="Verdana"/>
          <w:sz w:val="18"/>
          <w:szCs w:val="18"/>
          <w:lang w:val="es-CL"/>
        </w:rPr>
      </w:pPr>
    </w:p>
    <w:p w14:paraId="00A819C0" w14:textId="01EC87C7" w:rsidR="004F7968" w:rsidRPr="00143B2D" w:rsidRDefault="004F7968"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 9,3 USS, a lo que se adiciona, si corresponde, el criterio de zona.</w:t>
      </w:r>
    </w:p>
    <w:p w14:paraId="465EBA44" w14:textId="619A45D3" w:rsidR="00141215" w:rsidRPr="00143B2D" w:rsidRDefault="00141215" w:rsidP="004F7968">
      <w:pPr>
        <w:ind w:right="110"/>
        <w:jc w:val="both"/>
        <w:rPr>
          <w:rFonts w:ascii="Verdana" w:hAnsi="Verdana" w:cs="Arial"/>
          <w:sz w:val="18"/>
          <w:szCs w:val="18"/>
          <w:lang w:val="es-CL"/>
        </w:rPr>
      </w:pPr>
    </w:p>
    <w:p w14:paraId="681D3619" w14:textId="6A218B85" w:rsidR="00141215" w:rsidRPr="00143B2D" w:rsidRDefault="00141215" w:rsidP="00143B2D">
      <w:pPr>
        <w:pStyle w:val="Prrafodelista"/>
        <w:numPr>
          <w:ilvl w:val="0"/>
          <w:numId w:val="8"/>
        </w:numPr>
        <w:ind w:right="110"/>
        <w:jc w:val="both"/>
        <w:rPr>
          <w:rFonts w:ascii="Verdana" w:hAnsi="Verdana"/>
          <w:sz w:val="18"/>
          <w:szCs w:val="18"/>
        </w:rPr>
      </w:pPr>
      <w:r w:rsidRPr="00143B2D">
        <w:rPr>
          <w:rFonts w:ascii="Verdana" w:hAnsi="Verdana"/>
          <w:sz w:val="18"/>
          <w:szCs w:val="18"/>
        </w:rPr>
        <w:t>Para la Línea de acción de Programas de Protección</w:t>
      </w:r>
      <w:r w:rsidR="00FE019E" w:rsidRPr="00143B2D">
        <w:rPr>
          <w:rFonts w:ascii="Verdana" w:hAnsi="Verdana"/>
          <w:sz w:val="18"/>
          <w:szCs w:val="18"/>
        </w:rPr>
        <w:t xml:space="preserve"> Especializados</w:t>
      </w:r>
      <w:r w:rsidRPr="00143B2D">
        <w:rPr>
          <w:rFonts w:ascii="Verdana" w:hAnsi="Verdana"/>
          <w:sz w:val="18"/>
          <w:szCs w:val="18"/>
        </w:rPr>
        <w:t>, en su modalidad de Programas de Explotación Sexual Comercial Infantil y Adolescente (PEE), la subvención corresponderá a 15 USS como valor base. Este valor base, podrá incrementarse producto de la aplicación del factor zona, conforme a lo dispuesto en el artículo 44 del Reglamento de la Ley Nº 20.032.</w:t>
      </w:r>
    </w:p>
    <w:p w14:paraId="6A285A0A" w14:textId="47A7B8A4" w:rsidR="00FE019E" w:rsidRPr="00143B2D" w:rsidRDefault="00FE019E" w:rsidP="00141215">
      <w:pPr>
        <w:ind w:right="110"/>
        <w:jc w:val="both"/>
        <w:rPr>
          <w:rFonts w:ascii="Verdana" w:hAnsi="Verdana"/>
          <w:sz w:val="18"/>
          <w:szCs w:val="18"/>
          <w:lang w:val="es-CL"/>
        </w:rPr>
      </w:pPr>
    </w:p>
    <w:p w14:paraId="2A8180B0" w14:textId="23F2704C" w:rsidR="00FE019E" w:rsidRPr="00143B2D" w:rsidRDefault="00FE019E" w:rsidP="00143B2D">
      <w:pPr>
        <w:pStyle w:val="Prrafodelista"/>
        <w:numPr>
          <w:ilvl w:val="0"/>
          <w:numId w:val="8"/>
        </w:numPr>
        <w:ind w:right="110"/>
        <w:jc w:val="both"/>
        <w:rPr>
          <w:rFonts w:ascii="Verdana" w:hAnsi="Verdana" w:cs="Arial"/>
          <w:sz w:val="18"/>
          <w:szCs w:val="18"/>
        </w:rPr>
      </w:pPr>
      <w:r w:rsidRPr="00143B2D">
        <w:rPr>
          <w:rFonts w:ascii="Verdana" w:hAnsi="Verdana"/>
          <w:sz w:val="18"/>
          <w:szCs w:val="18"/>
        </w:rPr>
        <w:t>Para l</w:t>
      </w:r>
      <w:r w:rsidRPr="00143B2D">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14:paraId="086359E0" w14:textId="77777777" w:rsidR="00FE019E" w:rsidRPr="00143B2D" w:rsidRDefault="00FE019E" w:rsidP="00141215">
      <w:pPr>
        <w:ind w:right="110"/>
        <w:jc w:val="both"/>
        <w:rPr>
          <w:rFonts w:ascii="Verdana" w:hAnsi="Verdana"/>
          <w:sz w:val="18"/>
          <w:szCs w:val="18"/>
          <w:lang w:val="es-CL"/>
        </w:rPr>
      </w:pPr>
    </w:p>
    <w:p w14:paraId="5969186C" w14:textId="26CACB35" w:rsidR="00141215" w:rsidRPr="00143B2D" w:rsidRDefault="00D54146"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t>Para</w:t>
      </w:r>
      <w:r w:rsidRPr="00143B2D">
        <w:rPr>
          <w:rFonts w:ascii="Verdana" w:hAnsi="Verdana"/>
          <w:sz w:val="18"/>
          <w:szCs w:val="18"/>
        </w:rPr>
        <w:t xml:space="preserve"> la Línea de acción de Programas de Protección</w:t>
      </w:r>
      <w:r w:rsidR="00C0284E" w:rsidRPr="00143B2D">
        <w:rPr>
          <w:rFonts w:ascii="Verdana" w:hAnsi="Verdana"/>
          <w:sz w:val="18"/>
          <w:szCs w:val="18"/>
        </w:rPr>
        <w:t xml:space="preserve"> en General</w:t>
      </w:r>
      <w:r w:rsidRPr="00143B2D">
        <w:rPr>
          <w:rFonts w:ascii="Verdana" w:hAnsi="Verdana"/>
          <w:sz w:val="18"/>
          <w:szCs w:val="18"/>
        </w:rPr>
        <w:t xml:space="preserve">, en su modalidad </w:t>
      </w:r>
      <w:r w:rsidR="00141215" w:rsidRPr="00143B2D">
        <w:rPr>
          <w:rFonts w:ascii="Verdana" w:hAnsi="Verdana" w:cs="Arial"/>
          <w:sz w:val="18"/>
          <w:szCs w:val="18"/>
        </w:rPr>
        <w:t xml:space="preserve">Programas de Protección Ambulatoria para niños y niñas con discapacidad grave o profunda (PAD), la subvención corresponde a </w:t>
      </w:r>
      <w:r w:rsidR="00C0284E" w:rsidRPr="00143B2D">
        <w:rPr>
          <w:rFonts w:ascii="Verdana" w:hAnsi="Verdana" w:cs="Arial"/>
          <w:sz w:val="18"/>
          <w:szCs w:val="18"/>
        </w:rPr>
        <w:t>6.2 USS mensual como valor base</w:t>
      </w:r>
      <w:r w:rsidR="00FE019E" w:rsidRPr="00143B2D">
        <w:rPr>
          <w:rFonts w:ascii="Verdana" w:hAnsi="Verdana" w:cs="Arial"/>
          <w:sz w:val="18"/>
          <w:szCs w:val="18"/>
        </w:rPr>
        <w:t>,</w:t>
      </w:r>
      <w:r w:rsidR="00C0284E" w:rsidRPr="00143B2D">
        <w:rPr>
          <w:rFonts w:ascii="Verdana" w:hAnsi="Verdana" w:cs="Arial"/>
          <w:sz w:val="18"/>
          <w:szCs w:val="18"/>
        </w:rPr>
        <w:t xml:space="preserve"> </w:t>
      </w:r>
      <w:r w:rsidR="00141215" w:rsidRPr="00143B2D">
        <w:rPr>
          <w:rFonts w:ascii="Verdana" w:hAnsi="Verdana" w:cs="Arial"/>
          <w:sz w:val="18"/>
          <w:szCs w:val="18"/>
        </w:rPr>
        <w:t>(se adiciona el criterio de zona</w:t>
      </w:r>
      <w:r w:rsidR="00FE019E" w:rsidRPr="00143B2D">
        <w:rPr>
          <w:rFonts w:ascii="Verdana" w:hAnsi="Verdana" w:cs="Arial"/>
          <w:sz w:val="18"/>
          <w:szCs w:val="18"/>
        </w:rPr>
        <w:t>, si correspondiere y el criterio</w:t>
      </w:r>
      <w:r w:rsidR="00141215" w:rsidRPr="00143B2D">
        <w:rPr>
          <w:rFonts w:ascii="Verdana" w:hAnsi="Verdana" w:cs="Arial"/>
          <w:sz w:val="18"/>
          <w:szCs w:val="18"/>
        </w:rPr>
        <w:t xml:space="preserve"> de discapacidad mental profunda).</w:t>
      </w:r>
    </w:p>
    <w:p w14:paraId="1C446BFE" w14:textId="77777777" w:rsidR="00D54146" w:rsidRPr="00143B2D" w:rsidRDefault="00D54146" w:rsidP="00D54146">
      <w:pPr>
        <w:ind w:right="110"/>
        <w:jc w:val="both"/>
        <w:rPr>
          <w:rFonts w:ascii="Verdana" w:hAnsi="Verdana" w:cs="Arial"/>
          <w:sz w:val="18"/>
          <w:szCs w:val="18"/>
          <w:lang w:val="es-CL"/>
        </w:rPr>
      </w:pPr>
    </w:p>
    <w:p w14:paraId="7A389903" w14:textId="2A996BC8" w:rsidR="00141215" w:rsidRPr="00143B2D" w:rsidRDefault="00141215" w:rsidP="00143B2D">
      <w:pPr>
        <w:pStyle w:val="Prrafodelista"/>
        <w:numPr>
          <w:ilvl w:val="0"/>
          <w:numId w:val="8"/>
        </w:numPr>
        <w:jc w:val="both"/>
        <w:rPr>
          <w:rFonts w:ascii="Verdana" w:hAnsi="Verdana" w:cs="Arial"/>
          <w:sz w:val="18"/>
          <w:szCs w:val="18"/>
        </w:rPr>
      </w:pPr>
      <w:r w:rsidRPr="00143B2D">
        <w:rPr>
          <w:rFonts w:ascii="Verdana" w:hAnsi="Verdana" w:cs="Arial"/>
          <w:sz w:val="18"/>
          <w:szCs w:val="18"/>
        </w:rPr>
        <w:t>Respecto del financiamiento de los Programas de Protección</w:t>
      </w:r>
      <w:r w:rsidR="00FE019E" w:rsidRPr="00143B2D">
        <w:rPr>
          <w:rFonts w:ascii="Verdana" w:hAnsi="Verdana" w:cs="Arial"/>
          <w:sz w:val="18"/>
          <w:szCs w:val="18"/>
        </w:rPr>
        <w:t xml:space="preserve"> en</w:t>
      </w:r>
      <w:r w:rsidRPr="00143B2D">
        <w:rPr>
          <w:rFonts w:ascii="Verdana" w:hAnsi="Verdana" w:cs="Arial"/>
          <w:sz w:val="18"/>
          <w:szCs w:val="18"/>
        </w:rPr>
        <w:t xml:space="preserve"> General denominados “Programas Ambulatorios para </w:t>
      </w:r>
      <w:r w:rsidRPr="00143B2D">
        <w:rPr>
          <w:rFonts w:ascii="Verdana" w:hAnsi="Verdana"/>
          <w:sz w:val="18"/>
          <w:szCs w:val="18"/>
        </w:rPr>
        <w:t>Niños y Niñas con</w:t>
      </w:r>
      <w:r w:rsidRPr="00143B2D">
        <w:rPr>
          <w:rFonts w:ascii="Verdana" w:hAnsi="Verdana" w:cs="Arial"/>
          <w:sz w:val="18"/>
          <w:szCs w:val="18"/>
        </w:rPr>
        <w:t xml:space="preserve"> Discapacidad </w:t>
      </w:r>
      <w:r w:rsidRPr="00143B2D">
        <w:rPr>
          <w:rFonts w:ascii="Verdana" w:hAnsi="Verdana"/>
          <w:sz w:val="18"/>
          <w:szCs w:val="18"/>
        </w:rPr>
        <w:t xml:space="preserve">Grave o Profunda </w:t>
      </w:r>
      <w:r w:rsidRPr="00143B2D">
        <w:rPr>
          <w:rFonts w:ascii="Verdana" w:hAnsi="Verdana"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14:paraId="5643A20B" w14:textId="4CE2818D" w:rsidR="00141215" w:rsidRPr="00143B2D" w:rsidRDefault="00141215" w:rsidP="00143B2D">
      <w:pPr>
        <w:ind w:left="708"/>
        <w:jc w:val="both"/>
        <w:rPr>
          <w:rFonts w:ascii="Verdana" w:hAnsi="Verdana" w:cs="Arial"/>
          <w:sz w:val="18"/>
          <w:szCs w:val="18"/>
          <w:lang w:val="es-CL"/>
        </w:rPr>
      </w:pPr>
      <w:r w:rsidRPr="00143B2D">
        <w:rPr>
          <w:rFonts w:ascii="Verdana" w:hAnsi="Verdana" w:cs="Arial"/>
          <w:sz w:val="18"/>
          <w:szCs w:val="18"/>
          <w:lang w:val="es-CL"/>
        </w:rPr>
        <w:lastRenderedPageBreak/>
        <w:t xml:space="preserve">Los sujetos </w:t>
      </w:r>
      <w:r w:rsidR="004C67DA" w:rsidRPr="00143B2D">
        <w:rPr>
          <w:rFonts w:ascii="Verdana" w:hAnsi="Verdana" w:cs="Arial"/>
          <w:sz w:val="18"/>
          <w:szCs w:val="18"/>
          <w:lang w:val="es-CL"/>
        </w:rPr>
        <w:t>que,</w:t>
      </w:r>
      <w:r w:rsidRPr="00143B2D">
        <w:rPr>
          <w:rFonts w:ascii="Verdana" w:hAnsi="Verdana" w:cs="Arial"/>
          <w:sz w:val="18"/>
          <w:szCs w:val="18"/>
          <w:lang w:val="es-CL"/>
        </w:rPr>
        <w:t xml:space="preserve"> aun presentando discapacidad grave, no se ajusten al factor definido en los términos ya explicitados, se acogerán al programa, aplicándose únicamente el valor base de 6,2 USS, más el criterio de zona.</w:t>
      </w:r>
    </w:p>
    <w:p w14:paraId="1A644B51" w14:textId="77777777" w:rsidR="00141215" w:rsidRPr="00143B2D" w:rsidRDefault="00141215" w:rsidP="00141215">
      <w:pPr>
        <w:ind w:right="110"/>
        <w:jc w:val="both"/>
        <w:rPr>
          <w:rFonts w:ascii="Verdana" w:hAnsi="Verdana"/>
          <w:sz w:val="18"/>
          <w:szCs w:val="18"/>
          <w:lang w:val="es-CL"/>
        </w:rPr>
      </w:pPr>
    </w:p>
    <w:p w14:paraId="300F05D1" w14:textId="2890DB23" w:rsidR="00FE019E" w:rsidRPr="00143B2D" w:rsidRDefault="00FE019E"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t>Para</w:t>
      </w:r>
      <w:r w:rsidRPr="00143B2D">
        <w:rPr>
          <w:rFonts w:ascii="Verdana" w:hAnsi="Verdana"/>
          <w:sz w:val="18"/>
          <w:szCs w:val="18"/>
        </w:rPr>
        <w:t xml:space="preserve"> la Línea de acción de Programas de Protección, en su modalidad </w:t>
      </w:r>
      <w:r w:rsidRPr="00143B2D">
        <w:rPr>
          <w:rFonts w:ascii="Verdana" w:hAnsi="Verdana" w:cs="Century Gothic"/>
          <w:sz w:val="18"/>
          <w:szCs w:val="18"/>
        </w:rPr>
        <w:t>Programas de representación jurídica para niños, niñas y adolescentes víctimas de delitos (PRJ),</w:t>
      </w:r>
      <w:r w:rsidRPr="00143B2D">
        <w:rPr>
          <w:rFonts w:ascii="Verdana" w:hAnsi="Verdana" w:cs="Arial"/>
          <w:sz w:val="18"/>
          <w:szCs w:val="18"/>
        </w:rPr>
        <w:t xml:space="preserve"> la subvención corresponde a 3,2 USS mensual como valor base, a lo que se adiciona, si corresponde, el criterio de zona.</w:t>
      </w:r>
    </w:p>
    <w:p w14:paraId="7CAD997B" w14:textId="77777777" w:rsidR="00FE019E" w:rsidRPr="00143B2D" w:rsidRDefault="00FE019E" w:rsidP="00FE019E">
      <w:pPr>
        <w:ind w:right="110"/>
        <w:jc w:val="both"/>
        <w:rPr>
          <w:rFonts w:ascii="Verdana" w:hAnsi="Verdana"/>
          <w:sz w:val="18"/>
          <w:szCs w:val="18"/>
          <w:lang w:val="es-CL"/>
        </w:rPr>
      </w:pPr>
    </w:p>
    <w:p w14:paraId="7913FD72" w14:textId="2636CC3A" w:rsidR="00747DD4" w:rsidRPr="00143B2D" w:rsidRDefault="0074702F" w:rsidP="00747DD4">
      <w:pPr>
        <w:jc w:val="both"/>
        <w:rPr>
          <w:rFonts w:ascii="Verdana" w:hAnsi="Verdana" w:cs="Century Gothic"/>
          <w:sz w:val="18"/>
          <w:szCs w:val="18"/>
          <w:lang w:val="es-CL"/>
        </w:rPr>
      </w:pPr>
      <w:r w:rsidRPr="00143B2D">
        <w:rPr>
          <w:rFonts w:ascii="Verdana" w:hAnsi="Verdana"/>
          <w:sz w:val="18"/>
          <w:szCs w:val="18"/>
          <w:lang w:val="es-CL"/>
        </w:rPr>
        <w:t>La Línea de Acción</w:t>
      </w:r>
      <w:r w:rsidRPr="00143B2D">
        <w:rPr>
          <w:rFonts w:ascii="Verdana" w:hAnsi="Verdana"/>
          <w:b/>
          <w:sz w:val="18"/>
          <w:szCs w:val="18"/>
          <w:lang w:val="es-CL"/>
        </w:rPr>
        <w:t xml:space="preserve"> </w:t>
      </w:r>
      <w:r w:rsidR="00747DD4" w:rsidRPr="00143B2D">
        <w:rPr>
          <w:rFonts w:ascii="Verdana" w:hAnsi="Verdana" w:cs="Century Gothic"/>
          <w:b/>
          <w:sz w:val="18"/>
          <w:szCs w:val="18"/>
          <w:lang w:val="es-CL"/>
        </w:rPr>
        <w:t>Oficinas de Protección de Derechos del Niño, Niña y Adolescente, (OPD)</w:t>
      </w:r>
      <w:r w:rsidR="00747DD4" w:rsidRPr="00143B2D">
        <w:rPr>
          <w:rFonts w:ascii="Verdana" w:hAnsi="Verdana" w:cs="Century Gothic"/>
          <w:sz w:val="18"/>
          <w:szCs w:val="18"/>
          <w:lang w:val="es-CL"/>
        </w:rPr>
        <w:t xml:space="preserve">: </w:t>
      </w:r>
      <w:r w:rsidR="007503D8" w:rsidRPr="00143B2D">
        <w:rPr>
          <w:rFonts w:ascii="Verdana" w:hAnsi="Verdana" w:cs="Century Gothic"/>
          <w:sz w:val="18"/>
          <w:szCs w:val="18"/>
          <w:lang w:val="es-CL"/>
        </w:rPr>
        <w:t xml:space="preserve">se </w:t>
      </w:r>
      <w:r w:rsidR="00747DD4" w:rsidRPr="00143B2D">
        <w:rPr>
          <w:rFonts w:ascii="Verdana" w:hAnsi="Verdana" w:cs="Century Gothic"/>
          <w:sz w:val="18"/>
          <w:szCs w:val="18"/>
          <w:lang w:val="es-CL"/>
        </w:rPr>
        <w:t>pagará por población convenida</w:t>
      </w:r>
      <w:r w:rsidR="007503D8" w:rsidRPr="00143B2D">
        <w:rPr>
          <w:rFonts w:ascii="Verdana" w:hAnsi="Verdana" w:cs="Century Gothic"/>
          <w:sz w:val="18"/>
          <w:szCs w:val="18"/>
          <w:lang w:val="es-CL"/>
        </w:rPr>
        <w:t>,</w:t>
      </w:r>
      <w:r w:rsidR="00747DD4" w:rsidRPr="00143B2D">
        <w:rPr>
          <w:rFonts w:ascii="Verdana" w:hAnsi="Verdana" w:cs="Century Gothic"/>
          <w:sz w:val="18"/>
          <w:szCs w:val="18"/>
          <w:lang w:val="es-CL"/>
        </w:rPr>
        <w:t xml:space="preserve"> </w:t>
      </w:r>
      <w:r w:rsidR="007503D8" w:rsidRPr="00143B2D">
        <w:rPr>
          <w:rFonts w:ascii="Verdana" w:hAnsi="Verdana" w:cs="Century Gothic"/>
          <w:sz w:val="18"/>
          <w:szCs w:val="18"/>
          <w:lang w:val="es-CL"/>
        </w:rPr>
        <w:t xml:space="preserve">por </w:t>
      </w:r>
      <w:r w:rsidR="00747DD4" w:rsidRPr="00143B2D">
        <w:rPr>
          <w:rFonts w:ascii="Verdana" w:hAnsi="Verdana" w:cs="Century Gothic"/>
          <w:sz w:val="18"/>
          <w:szCs w:val="18"/>
          <w:lang w:val="es-CL"/>
        </w:rPr>
        <w:t>valor unitario.</w:t>
      </w:r>
    </w:p>
    <w:p w14:paraId="5A044559" w14:textId="77777777" w:rsidR="00747DD4" w:rsidRPr="00143B2D" w:rsidRDefault="00747DD4" w:rsidP="00747DD4">
      <w:pPr>
        <w:jc w:val="both"/>
        <w:rPr>
          <w:rFonts w:ascii="Verdana" w:hAnsi="Verdana" w:cs="Century Gothic"/>
          <w:sz w:val="18"/>
          <w:szCs w:val="18"/>
          <w:lang w:val="es-CL"/>
        </w:rPr>
      </w:pPr>
    </w:p>
    <w:p w14:paraId="269F02BA" w14:textId="6D3A11F1" w:rsidR="00141215" w:rsidRPr="00143B2D" w:rsidRDefault="00141215" w:rsidP="00747DD4">
      <w:pPr>
        <w:jc w:val="both"/>
        <w:rPr>
          <w:rFonts w:ascii="Verdana" w:hAnsi="Verdana" w:cs="Arial"/>
          <w:sz w:val="18"/>
          <w:szCs w:val="18"/>
          <w:lang w:val="es-CL"/>
        </w:rPr>
      </w:pPr>
      <w:r w:rsidRPr="00143B2D">
        <w:rPr>
          <w:rFonts w:ascii="Verdana" w:hAnsi="Verdana"/>
          <w:sz w:val="18"/>
          <w:szCs w:val="18"/>
          <w:lang w:val="es-CL"/>
        </w:rPr>
        <w:t>Para el cálculo del valor efectivo de la subvención a transferir a los colaboradores,</w:t>
      </w:r>
      <w:r w:rsidRPr="00143B2D">
        <w:rPr>
          <w:rFonts w:ascii="Verdana" w:hAnsi="Verdana"/>
          <w:b/>
          <w:sz w:val="18"/>
          <w:szCs w:val="18"/>
          <w:lang w:val="es-CL"/>
        </w:rPr>
        <w:t xml:space="preserve"> </w:t>
      </w:r>
      <w:r w:rsidRPr="00143B2D">
        <w:rPr>
          <w:rFonts w:ascii="Verdana" w:hAnsi="Verdana" w:cs="Arial"/>
          <w:sz w:val="18"/>
          <w:szCs w:val="18"/>
          <w:lang w:val="es-CL"/>
        </w:rPr>
        <w:t>se considerará un valor base correspondiente a 0.083 USS. Este valor base, podrá incrementarse producto de la aplicación del factor zona, conforme a lo dispuesto en el artículo 44 del Reglamento de la Ley Nº 20.032.</w:t>
      </w:r>
    </w:p>
    <w:p w14:paraId="77DA37C7" w14:textId="2D429EF8" w:rsidR="007503D8" w:rsidRPr="00143B2D" w:rsidRDefault="007503D8" w:rsidP="009E0E4F">
      <w:pPr>
        <w:ind w:right="110"/>
        <w:jc w:val="both"/>
        <w:rPr>
          <w:rFonts w:ascii="Verdana" w:hAnsi="Verdana"/>
          <w:sz w:val="18"/>
          <w:szCs w:val="18"/>
          <w:lang w:val="es-CL"/>
        </w:rPr>
      </w:pPr>
    </w:p>
    <w:p w14:paraId="126D6BBB" w14:textId="00D0CDD7" w:rsidR="009E0E4F" w:rsidRPr="00143B2D" w:rsidRDefault="009E0E4F" w:rsidP="009E0E4F">
      <w:pPr>
        <w:ind w:right="110"/>
        <w:jc w:val="both"/>
        <w:rPr>
          <w:rFonts w:ascii="Verdana" w:hAnsi="Verdana" w:cs="Arial"/>
          <w:sz w:val="18"/>
          <w:szCs w:val="18"/>
          <w:lang w:val="es-CL"/>
        </w:rPr>
      </w:pPr>
      <w:r w:rsidRPr="00143B2D">
        <w:rPr>
          <w:rFonts w:ascii="Verdana" w:hAnsi="Verdana"/>
          <w:sz w:val="18"/>
          <w:szCs w:val="18"/>
          <w:lang w:val="es-CL"/>
        </w:rPr>
        <w:t>Estos aportes serán valorizados en pesos, en la presentación del proyecto, en función de corroborar el porcentaje (%) del aporte institucional exigido. El aporte institucional del colaborador se reajustará de la misma forma que el aporte SENAME.</w:t>
      </w:r>
    </w:p>
    <w:p w14:paraId="2AC813B4" w14:textId="77777777" w:rsidR="009E0E4F" w:rsidRPr="00143B2D" w:rsidRDefault="009E0E4F" w:rsidP="00747DD4">
      <w:pPr>
        <w:jc w:val="both"/>
        <w:rPr>
          <w:rFonts w:ascii="Verdana" w:hAnsi="Verdana" w:cs="Arial"/>
          <w:sz w:val="18"/>
          <w:szCs w:val="18"/>
          <w:lang w:val="es-CL"/>
        </w:rPr>
      </w:pPr>
    </w:p>
    <w:p w14:paraId="2D85804E"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 xml:space="preserve">Tablas: </w:t>
      </w:r>
    </w:p>
    <w:p w14:paraId="7597FD49" w14:textId="77777777" w:rsidR="00113478" w:rsidRPr="00143B2D" w:rsidRDefault="00113478" w:rsidP="00113478">
      <w:pPr>
        <w:ind w:right="72"/>
        <w:jc w:val="both"/>
        <w:rPr>
          <w:rFonts w:ascii="Verdana" w:hAnsi="Verdana" w:cs="Arial"/>
          <w:sz w:val="18"/>
          <w:szCs w:val="18"/>
          <w:lang w:val="es-CL"/>
        </w:rPr>
      </w:pPr>
    </w:p>
    <w:p w14:paraId="62DCC843"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143B2D" w:rsidRDefault="00113478" w:rsidP="00113478">
      <w:pPr>
        <w:ind w:right="72"/>
        <w:jc w:val="both"/>
        <w:rPr>
          <w:rFonts w:ascii="Verdana" w:hAnsi="Verdana" w:cs="Arial"/>
          <w:sz w:val="18"/>
          <w:szCs w:val="18"/>
          <w:lang w:val="es-CL"/>
        </w:rPr>
      </w:pPr>
    </w:p>
    <w:p w14:paraId="31EF7359" w14:textId="06015160"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En el Reglamento ya citado se encuentra el listado correspondiente a las comunas con las</w:t>
      </w:r>
      <w:r w:rsidR="00723B50" w:rsidRPr="00143B2D">
        <w:rPr>
          <w:rFonts w:ascii="Verdana" w:hAnsi="Verdana" w:cs="Arial"/>
          <w:sz w:val="18"/>
          <w:szCs w:val="18"/>
          <w:lang w:val="es-CL"/>
        </w:rPr>
        <w:t xml:space="preserve"> </w:t>
      </w:r>
      <w:r w:rsidRPr="00143B2D">
        <w:rPr>
          <w:rFonts w:ascii="Verdana" w:hAnsi="Verdana" w:cs="Arial"/>
          <w:sz w:val="18"/>
          <w:szCs w:val="18"/>
          <w:lang w:val="es-CL"/>
        </w:rPr>
        <w:t>categorías correspondientes.</w:t>
      </w:r>
    </w:p>
    <w:p w14:paraId="4A28D8C0" w14:textId="77777777" w:rsidR="00113478" w:rsidRPr="00143B2D" w:rsidRDefault="00113478" w:rsidP="00113478">
      <w:pPr>
        <w:ind w:right="72"/>
        <w:jc w:val="both"/>
        <w:rPr>
          <w:rFonts w:ascii="Verdana" w:hAnsi="Verdana" w:cs="Arial"/>
          <w:sz w:val="18"/>
          <w:szCs w:val="18"/>
          <w:lang w:val="es-CL"/>
        </w:rPr>
      </w:pPr>
    </w:p>
    <w:p w14:paraId="1C10192A"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Los factores asociados a cada tipo de provincia serán los siguientes:</w:t>
      </w:r>
    </w:p>
    <w:p w14:paraId="30A22AD0" w14:textId="77777777" w:rsidR="00113478" w:rsidRPr="00143B2D" w:rsidRDefault="00113478" w:rsidP="00113478">
      <w:pPr>
        <w:ind w:left="720" w:right="72"/>
        <w:jc w:val="both"/>
        <w:rPr>
          <w:rFonts w:ascii="Verdana" w:hAnsi="Verdana" w:cs="Arial"/>
          <w:sz w:val="18"/>
          <w:szCs w:val="18"/>
          <w:lang w:val="es-C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143B2D" w14:paraId="7486FCB9" w14:textId="77777777" w:rsidTr="00EF05A0">
        <w:tc>
          <w:tcPr>
            <w:tcW w:w="2648" w:type="dxa"/>
          </w:tcPr>
          <w:p w14:paraId="58513D23" w14:textId="77777777" w:rsidR="00113478" w:rsidRPr="00143B2D" w:rsidRDefault="00113478" w:rsidP="00EF05A0">
            <w:pPr>
              <w:tabs>
                <w:tab w:val="left" w:pos="1013"/>
                <w:tab w:val="left" w:pos="1713"/>
              </w:tabs>
              <w:ind w:left="720" w:right="72" w:hanging="787"/>
              <w:jc w:val="center"/>
              <w:rPr>
                <w:rFonts w:ascii="Verdana" w:hAnsi="Verdana" w:cs="Arial"/>
                <w:sz w:val="18"/>
                <w:szCs w:val="18"/>
                <w:lang w:val="es-CL"/>
              </w:rPr>
            </w:pPr>
            <w:r w:rsidRPr="00143B2D">
              <w:rPr>
                <w:rFonts w:ascii="Verdana" w:hAnsi="Verdana" w:cs="Arial"/>
                <w:sz w:val="18"/>
                <w:szCs w:val="18"/>
                <w:lang w:val="es-CL"/>
              </w:rPr>
              <w:t xml:space="preserve"> Categorías</w:t>
            </w:r>
          </w:p>
        </w:tc>
        <w:tc>
          <w:tcPr>
            <w:tcW w:w="3344" w:type="dxa"/>
          </w:tcPr>
          <w:p w14:paraId="3FA33DCF"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 a pagar por factor zona</w:t>
            </w:r>
          </w:p>
        </w:tc>
      </w:tr>
      <w:tr w:rsidR="00113478" w:rsidRPr="00143B2D" w14:paraId="4155C520" w14:textId="77777777" w:rsidTr="00EF05A0">
        <w:tc>
          <w:tcPr>
            <w:tcW w:w="2648" w:type="dxa"/>
          </w:tcPr>
          <w:p w14:paraId="799A2CD4"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A</w:t>
            </w:r>
          </w:p>
        </w:tc>
        <w:tc>
          <w:tcPr>
            <w:tcW w:w="3344" w:type="dxa"/>
          </w:tcPr>
          <w:p w14:paraId="2AB6C950"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0%</w:t>
            </w:r>
          </w:p>
        </w:tc>
      </w:tr>
      <w:tr w:rsidR="00113478" w:rsidRPr="00143B2D" w14:paraId="596CC178" w14:textId="77777777" w:rsidTr="00EF05A0">
        <w:tc>
          <w:tcPr>
            <w:tcW w:w="2648" w:type="dxa"/>
          </w:tcPr>
          <w:p w14:paraId="127825E8"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B</w:t>
            </w:r>
          </w:p>
        </w:tc>
        <w:tc>
          <w:tcPr>
            <w:tcW w:w="3344" w:type="dxa"/>
          </w:tcPr>
          <w:p w14:paraId="2653017C"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14%</w:t>
            </w:r>
          </w:p>
        </w:tc>
      </w:tr>
      <w:tr w:rsidR="00113478" w:rsidRPr="00143B2D" w14:paraId="7A4002D9" w14:textId="77777777" w:rsidTr="00EF05A0">
        <w:tc>
          <w:tcPr>
            <w:tcW w:w="2648" w:type="dxa"/>
          </w:tcPr>
          <w:p w14:paraId="3C47071D"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C</w:t>
            </w:r>
          </w:p>
        </w:tc>
        <w:tc>
          <w:tcPr>
            <w:tcW w:w="3344" w:type="dxa"/>
          </w:tcPr>
          <w:p w14:paraId="0BE8BA4E"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28%</w:t>
            </w:r>
          </w:p>
        </w:tc>
      </w:tr>
      <w:tr w:rsidR="00113478" w:rsidRPr="00143B2D" w14:paraId="49C60BF2" w14:textId="77777777" w:rsidTr="00EF05A0">
        <w:tc>
          <w:tcPr>
            <w:tcW w:w="2648" w:type="dxa"/>
          </w:tcPr>
          <w:p w14:paraId="04BA27BC"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D</w:t>
            </w:r>
          </w:p>
        </w:tc>
        <w:tc>
          <w:tcPr>
            <w:tcW w:w="3344" w:type="dxa"/>
          </w:tcPr>
          <w:p w14:paraId="74931629"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56%</w:t>
            </w:r>
          </w:p>
        </w:tc>
      </w:tr>
      <w:tr w:rsidR="00113478" w:rsidRPr="00143B2D" w14:paraId="0D827838" w14:textId="77777777" w:rsidTr="00EF05A0">
        <w:tc>
          <w:tcPr>
            <w:tcW w:w="2648" w:type="dxa"/>
          </w:tcPr>
          <w:p w14:paraId="4DC50FDD"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E</w:t>
            </w:r>
          </w:p>
        </w:tc>
        <w:tc>
          <w:tcPr>
            <w:tcW w:w="3344" w:type="dxa"/>
          </w:tcPr>
          <w:p w14:paraId="1BFE8008"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84%</w:t>
            </w:r>
          </w:p>
        </w:tc>
      </w:tr>
      <w:tr w:rsidR="00113478" w:rsidRPr="00143B2D" w14:paraId="056E5BC7" w14:textId="77777777" w:rsidTr="00EF05A0">
        <w:tc>
          <w:tcPr>
            <w:tcW w:w="2648" w:type="dxa"/>
          </w:tcPr>
          <w:p w14:paraId="614AB07E" w14:textId="77777777" w:rsidR="00113478" w:rsidRPr="00143B2D" w:rsidRDefault="00113478" w:rsidP="00EF05A0">
            <w:pPr>
              <w:ind w:left="720" w:right="72" w:hanging="787"/>
              <w:jc w:val="center"/>
              <w:rPr>
                <w:rFonts w:ascii="Verdana" w:hAnsi="Verdana" w:cs="Arial"/>
                <w:sz w:val="18"/>
                <w:szCs w:val="18"/>
                <w:lang w:val="es-CL"/>
              </w:rPr>
            </w:pPr>
            <w:r w:rsidRPr="00143B2D">
              <w:rPr>
                <w:rFonts w:ascii="Verdana" w:hAnsi="Verdana" w:cs="Arial"/>
                <w:sz w:val="18"/>
                <w:szCs w:val="18"/>
                <w:lang w:val="es-CL"/>
              </w:rPr>
              <w:t>Zona F</w:t>
            </w:r>
          </w:p>
        </w:tc>
        <w:tc>
          <w:tcPr>
            <w:tcW w:w="3344" w:type="dxa"/>
          </w:tcPr>
          <w:p w14:paraId="0961BBCD"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100%</w:t>
            </w:r>
          </w:p>
        </w:tc>
      </w:tr>
    </w:tbl>
    <w:p w14:paraId="75C38C86" w14:textId="77777777" w:rsidR="00113478" w:rsidRPr="00143B2D" w:rsidRDefault="00113478" w:rsidP="00113478">
      <w:pPr>
        <w:ind w:right="72"/>
        <w:jc w:val="both"/>
        <w:rPr>
          <w:rFonts w:ascii="Verdana" w:hAnsi="Verdana" w:cs="Arial"/>
          <w:sz w:val="18"/>
          <w:szCs w:val="18"/>
          <w:lang w:val="es-CL"/>
        </w:rPr>
      </w:pPr>
    </w:p>
    <w:p w14:paraId="69F2E976" w14:textId="2D495C7F" w:rsidR="00113478" w:rsidRPr="00143B2D" w:rsidRDefault="00143B2D" w:rsidP="00113478">
      <w:pPr>
        <w:ind w:right="72"/>
        <w:jc w:val="both"/>
        <w:rPr>
          <w:rFonts w:ascii="Verdana" w:hAnsi="Verdana" w:cs="Arial"/>
          <w:b/>
          <w:sz w:val="18"/>
          <w:szCs w:val="18"/>
          <w:lang w:val="es-CL"/>
        </w:rPr>
      </w:pPr>
      <w:r w:rsidRPr="00143B2D">
        <w:rPr>
          <w:rFonts w:ascii="Verdana" w:hAnsi="Verdana" w:cs="Arial"/>
          <w:b/>
          <w:sz w:val="18"/>
          <w:szCs w:val="18"/>
          <w:lang w:val="es-CL"/>
        </w:rPr>
        <w:t>Criterios aplicables a todas</w:t>
      </w:r>
      <w:r w:rsidR="00113478" w:rsidRPr="00143B2D">
        <w:rPr>
          <w:rFonts w:ascii="Verdana" w:hAnsi="Verdana" w:cs="Arial"/>
          <w:b/>
          <w:sz w:val="18"/>
          <w:szCs w:val="18"/>
          <w:lang w:val="es-CL"/>
        </w:rPr>
        <w:t xml:space="preserve"> las </w:t>
      </w:r>
      <w:r w:rsidR="008379C6" w:rsidRPr="00143B2D">
        <w:rPr>
          <w:rFonts w:ascii="Verdana" w:hAnsi="Verdana" w:cs="Arial"/>
          <w:b/>
          <w:sz w:val="18"/>
          <w:szCs w:val="18"/>
          <w:lang w:val="es-CL"/>
        </w:rPr>
        <w:t>modalidades de</w:t>
      </w:r>
      <w:r w:rsidR="00113478" w:rsidRPr="00143B2D">
        <w:rPr>
          <w:rFonts w:ascii="Verdana" w:hAnsi="Verdana" w:cs="Arial"/>
          <w:b/>
          <w:sz w:val="18"/>
          <w:szCs w:val="18"/>
          <w:lang w:val="es-CL"/>
        </w:rPr>
        <w:t xml:space="preserve"> la línea de acción licitada.</w:t>
      </w:r>
    </w:p>
    <w:p w14:paraId="3CDA956C" w14:textId="04FB02C5" w:rsidR="009E0E4F" w:rsidRPr="00143B2D" w:rsidRDefault="009E0E4F" w:rsidP="00113478">
      <w:pPr>
        <w:ind w:right="72"/>
        <w:jc w:val="both"/>
        <w:rPr>
          <w:rFonts w:ascii="Verdana" w:hAnsi="Verdana" w:cs="Arial"/>
          <w:sz w:val="18"/>
          <w:szCs w:val="18"/>
          <w:lang w:val="es-CL"/>
        </w:rPr>
      </w:pPr>
    </w:p>
    <w:p w14:paraId="0BA29BAE" w14:textId="77777777" w:rsidR="00113478" w:rsidRPr="00143B2D" w:rsidRDefault="00113478" w:rsidP="00113478">
      <w:pPr>
        <w:ind w:right="110"/>
        <w:jc w:val="both"/>
        <w:rPr>
          <w:rFonts w:ascii="Verdana" w:hAnsi="Verdana"/>
          <w:sz w:val="18"/>
          <w:szCs w:val="18"/>
          <w:lang w:val="es-CL"/>
        </w:rPr>
      </w:pPr>
      <w:r w:rsidRPr="00143B2D">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783B0E7E" w14:textId="77777777" w:rsidR="00113478" w:rsidRPr="00143B2D" w:rsidRDefault="00113478" w:rsidP="00113478">
      <w:pPr>
        <w:ind w:right="110"/>
        <w:jc w:val="both"/>
        <w:rPr>
          <w:rFonts w:ascii="Verdana" w:hAnsi="Verdana" w:cs="Arial"/>
          <w:sz w:val="18"/>
          <w:szCs w:val="18"/>
          <w:lang w:val="es-CL"/>
        </w:rPr>
      </w:pPr>
    </w:p>
    <w:p w14:paraId="0CA7DF07" w14:textId="77777777" w:rsidR="00113478" w:rsidRPr="00143B2D"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1F23CEB6" w14:textId="77777777" w:rsidR="00113478" w:rsidRPr="00143B2D" w:rsidRDefault="00113478" w:rsidP="00113478">
      <w:pPr>
        <w:ind w:right="110"/>
        <w:jc w:val="both"/>
        <w:rPr>
          <w:rFonts w:ascii="Verdana" w:hAnsi="Verdana" w:cs="Arial"/>
          <w:sz w:val="18"/>
          <w:szCs w:val="18"/>
          <w:lang w:val="es-CL"/>
        </w:rPr>
      </w:pPr>
    </w:p>
    <w:p w14:paraId="3BBDD450" w14:textId="77777777" w:rsidR="00113478" w:rsidRPr="00143B2D"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7C86E3BD" w14:textId="77777777" w:rsidR="00113478" w:rsidRPr="00143B2D" w:rsidRDefault="00113478" w:rsidP="00113478">
      <w:pPr>
        <w:tabs>
          <w:tab w:val="left" w:pos="5330"/>
        </w:tabs>
        <w:ind w:right="110"/>
        <w:jc w:val="both"/>
        <w:rPr>
          <w:rFonts w:ascii="Verdana" w:hAnsi="Verdana" w:cs="Arial"/>
          <w:sz w:val="18"/>
          <w:szCs w:val="18"/>
          <w:lang w:val="es-CL"/>
        </w:rPr>
      </w:pPr>
    </w:p>
    <w:p w14:paraId="5DDBD254" w14:textId="77777777" w:rsidR="00113478" w:rsidRPr="00143B2D" w:rsidRDefault="00113478" w:rsidP="00113478">
      <w:pPr>
        <w:tabs>
          <w:tab w:val="left" w:pos="5330"/>
        </w:tabs>
        <w:ind w:right="110"/>
        <w:jc w:val="both"/>
        <w:rPr>
          <w:rFonts w:ascii="Verdana" w:hAnsi="Verdana" w:cs="Arial"/>
          <w:sz w:val="18"/>
          <w:szCs w:val="18"/>
          <w:lang w:val="es-CL"/>
        </w:rPr>
      </w:pPr>
      <w:r w:rsidRPr="00143B2D">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5520C658" w14:textId="77777777" w:rsidR="00113478" w:rsidRPr="00143B2D" w:rsidRDefault="00113478" w:rsidP="00113478">
      <w:pPr>
        <w:tabs>
          <w:tab w:val="left" w:pos="5330"/>
        </w:tabs>
        <w:ind w:right="110"/>
        <w:jc w:val="both"/>
        <w:rPr>
          <w:rFonts w:ascii="Verdana" w:hAnsi="Verdana" w:cs="Arial"/>
          <w:sz w:val="18"/>
          <w:szCs w:val="18"/>
          <w:lang w:val="es-CL"/>
        </w:rPr>
      </w:pPr>
    </w:p>
    <w:p w14:paraId="6565F209" w14:textId="77777777" w:rsidR="00113478" w:rsidRPr="00143B2D" w:rsidRDefault="00113478" w:rsidP="00113478">
      <w:pPr>
        <w:tabs>
          <w:tab w:val="left" w:pos="5330"/>
        </w:tabs>
        <w:ind w:right="110"/>
        <w:jc w:val="both"/>
        <w:rPr>
          <w:rFonts w:ascii="Verdana" w:hAnsi="Verdana" w:cs="Arial"/>
          <w:sz w:val="18"/>
          <w:szCs w:val="18"/>
          <w:lang w:val="es-CL"/>
        </w:rPr>
      </w:pPr>
      <w:r w:rsidRPr="00143B2D">
        <w:rPr>
          <w:rFonts w:ascii="Verdana" w:hAnsi="Verdana" w:cs="Arial"/>
          <w:sz w:val="18"/>
          <w:szCs w:val="18"/>
          <w:lang w:val="es-CL"/>
        </w:rPr>
        <w:t>El monto total del anticipo</w:t>
      </w:r>
      <w:r w:rsidRPr="00143B2D">
        <w:rPr>
          <w:rFonts w:ascii="Verdana" w:hAnsi="Verdana" w:cs="Arial"/>
          <w:b/>
          <w:sz w:val="18"/>
          <w:szCs w:val="18"/>
          <w:lang w:val="es-CL"/>
        </w:rPr>
        <w:t xml:space="preserve"> </w:t>
      </w:r>
      <w:r w:rsidRPr="00143B2D">
        <w:rPr>
          <w:rFonts w:ascii="Verdana" w:hAnsi="Verdana" w:cs="Arial"/>
          <w:sz w:val="18"/>
          <w:szCs w:val="18"/>
          <w:lang w:val="es-CL"/>
        </w:rPr>
        <w:t xml:space="preserve">corresponderá al número de plazas del proyecto respectivo. </w:t>
      </w:r>
    </w:p>
    <w:p w14:paraId="13033BD5" w14:textId="77777777" w:rsidR="00113478" w:rsidRPr="00143B2D" w:rsidRDefault="00113478" w:rsidP="00113478">
      <w:pPr>
        <w:tabs>
          <w:tab w:val="left" w:pos="5330"/>
        </w:tabs>
        <w:ind w:left="1260" w:right="110"/>
        <w:jc w:val="both"/>
        <w:rPr>
          <w:rFonts w:ascii="Verdana" w:hAnsi="Verdana" w:cs="Arial"/>
          <w:sz w:val="18"/>
          <w:szCs w:val="18"/>
          <w:lang w:val="es-CL"/>
        </w:rPr>
      </w:pPr>
    </w:p>
    <w:p w14:paraId="7E1B17D1" w14:textId="07056DF2" w:rsidR="00113478" w:rsidRPr="008418F8"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77777777" w:rsidR="00D6113E" w:rsidRPr="008418F8" w:rsidRDefault="00D6113E" w:rsidP="00D6113E">
      <w:pPr>
        <w:autoSpaceDE w:val="0"/>
        <w:autoSpaceDN w:val="0"/>
        <w:adjustRightInd w:val="0"/>
        <w:jc w:val="both"/>
        <w:rPr>
          <w:rFonts w:ascii="Verdana" w:hAnsi="Verdana" w:cs="Arial"/>
          <w:sz w:val="18"/>
          <w:szCs w:val="18"/>
          <w:lang w:val="es-CL"/>
        </w:rPr>
      </w:pPr>
    </w:p>
    <w:p w14:paraId="3A47205B" w14:textId="77777777" w:rsidR="00A863DA" w:rsidRPr="008418F8" w:rsidRDefault="00581C49">
      <w:pPr>
        <w:pStyle w:val="Ttulo2"/>
        <w:rPr>
          <w:rFonts w:ascii="Verdana" w:hAnsi="Verdana"/>
          <w:sz w:val="18"/>
          <w:szCs w:val="18"/>
          <w:lang w:val="es-CL"/>
        </w:rPr>
      </w:pPr>
      <w:bookmarkStart w:id="47" w:name="_Toc160857311"/>
      <w:bookmarkStart w:id="48" w:name="_Toc274295736"/>
      <w:r w:rsidRPr="008418F8">
        <w:rPr>
          <w:rFonts w:ascii="Verdana" w:hAnsi="Verdana"/>
          <w:sz w:val="18"/>
          <w:szCs w:val="18"/>
          <w:lang w:val="es-CL"/>
        </w:rPr>
        <w:t>1</w:t>
      </w:r>
      <w:r w:rsidR="00117749" w:rsidRPr="008418F8">
        <w:rPr>
          <w:rFonts w:ascii="Verdana" w:hAnsi="Verdana"/>
          <w:sz w:val="18"/>
          <w:szCs w:val="18"/>
          <w:lang w:val="es-CL"/>
        </w:rPr>
        <w:t>4</w:t>
      </w:r>
      <w:r w:rsidRPr="008418F8">
        <w:rPr>
          <w:rFonts w:ascii="Verdana" w:hAnsi="Verdana"/>
          <w:sz w:val="18"/>
          <w:szCs w:val="18"/>
          <w:lang w:val="es-CL"/>
        </w:rPr>
        <w:t>.</w:t>
      </w:r>
      <w:r w:rsidR="00897DB7" w:rsidRPr="008418F8">
        <w:rPr>
          <w:rFonts w:ascii="Verdana" w:hAnsi="Verdana"/>
          <w:sz w:val="18"/>
          <w:szCs w:val="18"/>
          <w:lang w:val="es-CL"/>
        </w:rPr>
        <w:t xml:space="preserve"> </w:t>
      </w:r>
      <w:r w:rsidR="00A863DA" w:rsidRPr="008418F8">
        <w:rPr>
          <w:rFonts w:ascii="Verdana" w:hAnsi="Verdana"/>
          <w:sz w:val="18"/>
          <w:szCs w:val="18"/>
          <w:lang w:val="es-CL"/>
        </w:rPr>
        <w:t>Sistemas y mecanismo de registro de información</w:t>
      </w:r>
      <w:bookmarkEnd w:id="47"/>
      <w:bookmarkEnd w:id="48"/>
    </w:p>
    <w:p w14:paraId="55B123CA" w14:textId="77777777" w:rsidR="00A863DA" w:rsidRPr="008418F8" w:rsidRDefault="00A863DA" w:rsidP="00C66E2F">
      <w:pPr>
        <w:rPr>
          <w:rFonts w:ascii="Verdana" w:hAnsi="Verdana" w:cs="Arial"/>
          <w:sz w:val="18"/>
          <w:szCs w:val="18"/>
          <w:lang w:val="es-CL"/>
        </w:rPr>
      </w:pPr>
    </w:p>
    <w:p w14:paraId="2971E193"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El colaborador acreditado deberá, obligatoriamente, ingresar la información requerida por el Sistema de Información de Registro de Niños/as (SENAINFO), el cual estará disponible desde el momento de inicio de los proyectos, a través de la página Web </w:t>
      </w:r>
      <w:hyperlink r:id="rId43" w:history="1">
        <w:r w:rsidRPr="008418F8">
          <w:rPr>
            <w:rStyle w:val="Hipervnculo"/>
            <w:rFonts w:ascii="Verdana" w:hAnsi="Verdana" w:cs="Arial"/>
            <w:sz w:val="18"/>
            <w:szCs w:val="18"/>
            <w:lang w:val="es-CL"/>
          </w:rPr>
          <w:t>www.senainfo.cl</w:t>
        </w:r>
      </w:hyperlink>
    </w:p>
    <w:p w14:paraId="10E795C7" w14:textId="77777777" w:rsidR="004945AD" w:rsidRPr="008418F8" w:rsidRDefault="004945AD" w:rsidP="004945AD">
      <w:pPr>
        <w:ind w:right="72"/>
        <w:jc w:val="both"/>
        <w:rPr>
          <w:rFonts w:ascii="Verdana" w:hAnsi="Verdana" w:cs="Arial"/>
          <w:sz w:val="18"/>
          <w:szCs w:val="18"/>
          <w:lang w:val="es-CL"/>
        </w:rPr>
      </w:pPr>
    </w:p>
    <w:p w14:paraId="1F69B0D0" w14:textId="77777777" w:rsidR="004945AD" w:rsidRPr="008418F8" w:rsidRDefault="004945AD" w:rsidP="004945AD">
      <w:pPr>
        <w:tabs>
          <w:tab w:val="left" w:pos="3780"/>
        </w:tabs>
        <w:ind w:right="72"/>
        <w:jc w:val="both"/>
        <w:rPr>
          <w:rFonts w:ascii="Verdana" w:hAnsi="Verdana" w:cs="Arial"/>
          <w:sz w:val="18"/>
          <w:szCs w:val="18"/>
          <w:lang w:val="es-CL"/>
        </w:rPr>
      </w:pPr>
      <w:r w:rsidRPr="008418F8">
        <w:rPr>
          <w:rFonts w:ascii="Verdana" w:hAnsi="Verdana" w:cs="Arial"/>
          <w:sz w:val="18"/>
          <w:szCs w:val="18"/>
          <w:lang w:val="es-CL"/>
        </w:rPr>
        <w:t>El ingreso de la información y demás aspectos de SENAINFO se regula por los Títulos V y VI del Reglamento de la ley N°20.032 y las instrucciones que sobre la materia dicte el SENAME.</w:t>
      </w:r>
    </w:p>
    <w:p w14:paraId="34B0D3E9" w14:textId="77777777" w:rsidR="004945AD" w:rsidRPr="008418F8" w:rsidRDefault="004945AD" w:rsidP="004945AD">
      <w:pPr>
        <w:tabs>
          <w:tab w:val="left" w:pos="3780"/>
        </w:tabs>
        <w:ind w:right="72"/>
        <w:jc w:val="both"/>
        <w:rPr>
          <w:rFonts w:ascii="Verdana" w:hAnsi="Verdana" w:cs="Arial"/>
          <w:sz w:val="18"/>
          <w:szCs w:val="18"/>
          <w:lang w:val="es-CL"/>
        </w:rPr>
      </w:pPr>
    </w:p>
    <w:p w14:paraId="7EBE5BE5" w14:textId="77777777" w:rsidR="004945AD" w:rsidRPr="008418F8" w:rsidRDefault="004945AD" w:rsidP="004945AD">
      <w:pPr>
        <w:pStyle w:val="Ttulo2"/>
        <w:rPr>
          <w:rFonts w:ascii="Verdana" w:hAnsi="Verdana"/>
          <w:sz w:val="18"/>
          <w:szCs w:val="18"/>
          <w:lang w:val="es-CL"/>
        </w:rPr>
      </w:pPr>
      <w:bookmarkStart w:id="49" w:name="_Toc160857312"/>
      <w:bookmarkStart w:id="50" w:name="_Toc274295737"/>
      <w:r w:rsidRPr="008418F8">
        <w:rPr>
          <w:rFonts w:ascii="Verdana" w:hAnsi="Verdana"/>
          <w:sz w:val="18"/>
          <w:szCs w:val="18"/>
          <w:lang w:val="es-CL"/>
        </w:rPr>
        <w:t>15. Sobre la supervisión</w:t>
      </w:r>
      <w:bookmarkEnd w:id="49"/>
      <w:bookmarkEnd w:id="50"/>
    </w:p>
    <w:p w14:paraId="67D8609E" w14:textId="77777777" w:rsidR="004945AD" w:rsidRPr="008418F8" w:rsidRDefault="004945AD" w:rsidP="004945AD">
      <w:pPr>
        <w:ind w:right="72"/>
        <w:jc w:val="both"/>
        <w:rPr>
          <w:rFonts w:ascii="Verdana" w:hAnsi="Verdana" w:cs="Arial"/>
          <w:sz w:val="18"/>
          <w:szCs w:val="18"/>
          <w:lang w:val="es-CL"/>
        </w:rPr>
      </w:pPr>
    </w:p>
    <w:p w14:paraId="72FF741F"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El Servicio Nacional de Menores consagra en su Ley Orgánica (Decreto Ley N° 2.465, Título I artículo 1º) la función de supervisión y asesoría a los Colaboradores Acreditados, con el fin de garantizar la calidad de la atención que estos proporcionan a los niños/as usuarios de los programas que conforman la red de atención. </w:t>
      </w:r>
    </w:p>
    <w:p w14:paraId="4D16CA96" w14:textId="77777777" w:rsidR="004945AD" w:rsidRPr="008418F8" w:rsidRDefault="004945AD" w:rsidP="004945AD">
      <w:pPr>
        <w:ind w:left="720" w:right="72"/>
        <w:jc w:val="both"/>
        <w:rPr>
          <w:rFonts w:ascii="Verdana" w:hAnsi="Verdana" w:cs="Arial"/>
          <w:sz w:val="18"/>
          <w:szCs w:val="18"/>
          <w:lang w:val="es-CL"/>
        </w:rPr>
      </w:pPr>
    </w:p>
    <w:p w14:paraId="7E66CA1C"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8418F8">
        <w:rPr>
          <w:rFonts w:ascii="Verdana" w:hAnsi="Verdana" w:cs="Arial"/>
          <w:b/>
          <w:sz w:val="18"/>
          <w:szCs w:val="18"/>
          <w:lang w:val="es-CL"/>
        </w:rPr>
        <w:t>así como en relación con la existencia de una supervisión adecuada</w:t>
      </w:r>
      <w:r w:rsidRPr="008418F8">
        <w:rPr>
          <w:rFonts w:ascii="Verdana" w:hAnsi="Verdana" w:cs="Arial"/>
          <w:sz w:val="18"/>
          <w:szCs w:val="18"/>
          <w:lang w:val="es-CL"/>
        </w:rPr>
        <w:t>.</w:t>
      </w:r>
    </w:p>
    <w:p w14:paraId="48648A69" w14:textId="77777777" w:rsidR="004945AD" w:rsidRPr="008418F8" w:rsidRDefault="004945AD" w:rsidP="004945AD">
      <w:pPr>
        <w:ind w:right="72"/>
        <w:jc w:val="both"/>
        <w:rPr>
          <w:rFonts w:ascii="Verdana" w:hAnsi="Verdana" w:cs="Arial"/>
          <w:sz w:val="18"/>
          <w:szCs w:val="18"/>
          <w:lang w:val="es-CL"/>
        </w:rPr>
      </w:pPr>
    </w:p>
    <w:p w14:paraId="541EA9E5" w14:textId="4D6072FB" w:rsidR="004945AD" w:rsidRPr="005B4662" w:rsidRDefault="004945AD" w:rsidP="004945AD">
      <w:pPr>
        <w:numPr>
          <w:ilvl w:val="12"/>
          <w:numId w:val="0"/>
        </w:numPr>
        <w:ind w:right="72"/>
        <w:jc w:val="both"/>
        <w:rPr>
          <w:rFonts w:ascii="Verdana" w:hAnsi="Verdana" w:cs="Arial"/>
          <w:sz w:val="18"/>
          <w:szCs w:val="18"/>
          <w:lang w:val="es-CL"/>
        </w:rPr>
      </w:pPr>
      <w:r w:rsidRPr="008418F8">
        <w:rPr>
          <w:rFonts w:ascii="Verdana" w:hAnsi="Verdana" w:cs="Arial"/>
          <w:sz w:val="18"/>
          <w:szCs w:val="18"/>
          <w:lang w:val="es-CL"/>
        </w:rPr>
        <w:t xml:space="preserve">En dicho contexto le compete al SENAME realizar una supervisión y evaluación periódica a los proyectos adjudicados, respecto de la intervención y ejecución de éstos, en los ámbitos técnicos y financieros y en otros que resulten relevantes para su adecuado </w:t>
      </w:r>
      <w:r w:rsidRPr="005B4662">
        <w:rPr>
          <w:rFonts w:ascii="Verdana" w:hAnsi="Verdana" w:cs="Arial"/>
          <w:sz w:val="18"/>
          <w:szCs w:val="18"/>
          <w:lang w:val="es-CL"/>
        </w:rPr>
        <w:t>desempeño. Esta supervisión será realizada por las Direcciones Regionales del Servicio.</w:t>
      </w:r>
    </w:p>
    <w:p w14:paraId="09E7438F" w14:textId="77777777" w:rsidR="00DC7FA4" w:rsidRPr="005B4662" w:rsidRDefault="00DC7FA4" w:rsidP="004945AD">
      <w:pPr>
        <w:numPr>
          <w:ilvl w:val="12"/>
          <w:numId w:val="0"/>
        </w:numPr>
        <w:ind w:right="72"/>
        <w:jc w:val="both"/>
        <w:rPr>
          <w:rFonts w:ascii="Verdana" w:hAnsi="Verdana" w:cs="Arial"/>
          <w:sz w:val="18"/>
          <w:szCs w:val="18"/>
          <w:lang w:val="es-CL"/>
        </w:rPr>
      </w:pPr>
    </w:p>
    <w:p w14:paraId="3BE823FB" w14:textId="098E83AD" w:rsidR="00FD63CE" w:rsidRPr="00143B2D" w:rsidRDefault="008D4CA3" w:rsidP="00FD63CE">
      <w:pPr>
        <w:autoSpaceDE w:val="0"/>
        <w:autoSpaceDN w:val="0"/>
        <w:adjustRightInd w:val="0"/>
        <w:jc w:val="both"/>
        <w:rPr>
          <w:rFonts w:ascii="Verdana" w:hAnsi="Verdana" w:cs="Arial"/>
          <w:sz w:val="18"/>
          <w:szCs w:val="18"/>
          <w:lang w:val="es-CL"/>
        </w:rPr>
      </w:pPr>
      <w:r>
        <w:rPr>
          <w:rFonts w:ascii="Verdana" w:hAnsi="Verdana" w:cs="Arial"/>
          <w:sz w:val="18"/>
          <w:szCs w:val="18"/>
          <w:lang w:val="es-CL"/>
        </w:rPr>
        <w:t>L</w:t>
      </w:r>
      <w:r w:rsidR="00FD63CE" w:rsidRPr="00143B2D">
        <w:rPr>
          <w:rFonts w:ascii="Verdana" w:hAnsi="Verdana" w:cs="Arial"/>
          <w:sz w:val="18"/>
          <w:szCs w:val="18"/>
          <w:lang w:val="es-CL"/>
        </w:rPr>
        <w:t xml:space="preserve">a supervisión técnica a la oferta de protección del Servicio Nacional de Menores se entenderá como </w:t>
      </w:r>
      <w:r w:rsidR="00DD5961" w:rsidRPr="00143B2D">
        <w:rPr>
          <w:rFonts w:ascii="Verdana" w:hAnsi="Verdana" w:cs="Arial"/>
          <w:sz w:val="18"/>
          <w:szCs w:val="18"/>
          <w:lang w:val="es-CL"/>
        </w:rPr>
        <w:t>e</w:t>
      </w:r>
      <w:r w:rsidR="00FD63CE" w:rsidRPr="00143B2D">
        <w:rPr>
          <w:rFonts w:ascii="Verdana" w:hAnsi="Verdana" w:cs="Arial"/>
          <w:sz w:val="18"/>
          <w:szCs w:val="18"/>
          <w:lang w:val="es-CL"/>
        </w:rPr>
        <w:t xml:space="preserve">l </w:t>
      </w:r>
      <w:r>
        <w:rPr>
          <w:rFonts w:ascii="Verdana" w:hAnsi="Verdana" w:cs="Arial"/>
          <w:sz w:val="18"/>
          <w:szCs w:val="18"/>
          <w:lang w:val="es-CL"/>
        </w:rPr>
        <w:t>p</w:t>
      </w:r>
      <w:r w:rsidR="00FD63CE" w:rsidRPr="00143B2D">
        <w:rPr>
          <w:rFonts w:ascii="Verdana" w:hAnsi="Verdana" w:cs="Arial"/>
          <w:sz w:val="18"/>
          <w:szCs w:val="18"/>
          <w:lang w:val="es-CL"/>
        </w:rPr>
        <w:t>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r w:rsidR="00E10F45">
        <w:rPr>
          <w:rFonts w:ascii="Verdana" w:hAnsi="Verdana" w:cs="Arial"/>
          <w:sz w:val="18"/>
          <w:szCs w:val="18"/>
          <w:lang w:val="es-CL"/>
        </w:rPr>
        <w:t xml:space="preserve"> </w:t>
      </w:r>
      <w:r w:rsidR="00FD63CE" w:rsidRPr="00143B2D">
        <w:rPr>
          <w:rFonts w:ascii="Verdana" w:hAnsi="Verdana" w:cs="Arial"/>
          <w:sz w:val="18"/>
          <w:szCs w:val="18"/>
          <w:lang w:val="es-CL"/>
        </w:rPr>
        <w:t>Dicha acción se realiza periódicamente y utilizando los Instrumentos de Supervisión Técnica vigentes.</w:t>
      </w:r>
    </w:p>
    <w:p w14:paraId="0BC664ED" w14:textId="77777777" w:rsidR="00FD63CE" w:rsidRPr="00143B2D" w:rsidRDefault="00FD63CE" w:rsidP="001F6AB8">
      <w:pPr>
        <w:autoSpaceDE w:val="0"/>
        <w:autoSpaceDN w:val="0"/>
        <w:adjustRightInd w:val="0"/>
        <w:jc w:val="both"/>
        <w:rPr>
          <w:rFonts w:ascii="Verdana" w:hAnsi="Verdana" w:cs="Arial"/>
          <w:sz w:val="18"/>
          <w:szCs w:val="18"/>
          <w:lang w:val="es-CL"/>
        </w:rPr>
      </w:pPr>
    </w:p>
    <w:p w14:paraId="591608BF" w14:textId="1300B989" w:rsidR="001F6AB8" w:rsidRPr="005B4662"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t>La supervisión financiera de la</w:t>
      </w:r>
      <w:r w:rsidR="009D7A1B">
        <w:rPr>
          <w:rFonts w:ascii="Verdana" w:hAnsi="Verdana" w:cs="Arial"/>
          <w:sz w:val="18"/>
          <w:szCs w:val="18"/>
          <w:lang w:val="es-CL"/>
        </w:rPr>
        <w:t>s</w:t>
      </w:r>
      <w:r w:rsidRPr="005B4662">
        <w:rPr>
          <w:rFonts w:ascii="Verdana" w:hAnsi="Verdana" w:cs="Arial"/>
          <w:sz w:val="18"/>
          <w:szCs w:val="18"/>
          <w:lang w:val="es-CL"/>
        </w:rPr>
        <w:t xml:space="preserve"> modalidad</w:t>
      </w:r>
      <w:r w:rsidR="009D7A1B">
        <w:rPr>
          <w:rFonts w:ascii="Verdana" w:hAnsi="Verdana" w:cs="Arial"/>
          <w:sz w:val="18"/>
          <w:szCs w:val="18"/>
          <w:lang w:val="es-CL"/>
        </w:rPr>
        <w:t>es</w:t>
      </w:r>
      <w:r w:rsidRPr="005B4662">
        <w:rPr>
          <w:rFonts w:ascii="Verdana" w:hAnsi="Verdana" w:cs="Arial"/>
          <w:sz w:val="18"/>
          <w:szCs w:val="18"/>
          <w:lang w:val="es-CL"/>
        </w:rPr>
        <w:t xml:space="preserve"> de atención licitada</w:t>
      </w:r>
      <w:r w:rsidR="009D7A1B">
        <w:rPr>
          <w:rFonts w:ascii="Verdana" w:hAnsi="Verdana" w:cs="Arial"/>
          <w:sz w:val="18"/>
          <w:szCs w:val="18"/>
          <w:lang w:val="es-CL"/>
        </w:rPr>
        <w:t>s</w:t>
      </w:r>
      <w:r w:rsidRPr="005B4662">
        <w:rPr>
          <w:rFonts w:ascii="Verdana" w:hAnsi="Verdana" w:cs="Arial"/>
          <w:sz w:val="18"/>
          <w:szCs w:val="18"/>
          <w:lang w:val="es-CL"/>
        </w:rPr>
        <w:t xml:space="preserve"> se realizará sobre la base de los libros de banco, cuentas y registros contables que se deberán mantener para cada una de ellas, con independencia de la cuenta corriente única para todas ellas, y en plena coherencia contable con la misma.</w:t>
      </w:r>
    </w:p>
    <w:p w14:paraId="3D5A6C77" w14:textId="77777777" w:rsidR="001F6AB8" w:rsidRPr="005B4662" w:rsidRDefault="001F6AB8" w:rsidP="001F6AB8">
      <w:pPr>
        <w:autoSpaceDE w:val="0"/>
        <w:autoSpaceDN w:val="0"/>
        <w:adjustRightInd w:val="0"/>
        <w:jc w:val="both"/>
        <w:rPr>
          <w:rFonts w:ascii="Verdana" w:hAnsi="Verdana" w:cs="Arial"/>
          <w:sz w:val="18"/>
          <w:szCs w:val="18"/>
          <w:lang w:val="es-CL"/>
        </w:rPr>
      </w:pPr>
    </w:p>
    <w:p w14:paraId="50FFEC58" w14:textId="77777777" w:rsidR="001F6AB8" w:rsidRPr="005B4662"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t>Los colaboradores acreditados deberán cumplir las normas e instrucciones generales y particulares que imparta el Servicio Nacional de Menores, de conformidad a la ley. Asimismo, deberán proporcionar la información que el SENAME requiera, ajustándose y colaborando con su supervisión y fiscalización técnica y financiera.</w:t>
      </w:r>
    </w:p>
    <w:p w14:paraId="051AC104" w14:textId="77777777" w:rsidR="001F6AB8" w:rsidRPr="008418F8"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b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4A0EAC9D" w14:textId="77777777" w:rsidR="00783138" w:rsidRPr="008418F8" w:rsidRDefault="00783138" w:rsidP="009F55F4">
      <w:pPr>
        <w:autoSpaceDE w:val="0"/>
        <w:autoSpaceDN w:val="0"/>
        <w:adjustRightInd w:val="0"/>
        <w:jc w:val="both"/>
        <w:rPr>
          <w:rFonts w:ascii="Verdana" w:hAnsi="Verdana" w:cs="Arial"/>
          <w:sz w:val="18"/>
          <w:szCs w:val="18"/>
          <w:lang w:val="es-CL"/>
        </w:rPr>
      </w:pPr>
    </w:p>
    <w:p w14:paraId="4A6E4A13" w14:textId="6ED1F5F8" w:rsidR="00A863DA" w:rsidRPr="008418F8" w:rsidRDefault="00E276E6">
      <w:pPr>
        <w:pStyle w:val="Ttulo2"/>
        <w:rPr>
          <w:rFonts w:ascii="Verdana" w:hAnsi="Verdana"/>
          <w:sz w:val="18"/>
          <w:szCs w:val="18"/>
          <w:lang w:val="es-CL"/>
        </w:rPr>
      </w:pPr>
      <w:bookmarkStart w:id="51" w:name="_Toc160857313"/>
      <w:bookmarkStart w:id="52" w:name="_Toc274295738"/>
      <w:r w:rsidRPr="008418F8">
        <w:rPr>
          <w:rFonts w:ascii="Verdana" w:hAnsi="Verdana"/>
          <w:sz w:val="18"/>
          <w:szCs w:val="18"/>
          <w:lang w:val="es-CL"/>
        </w:rPr>
        <w:t>1</w:t>
      </w:r>
      <w:r>
        <w:rPr>
          <w:rFonts w:ascii="Verdana" w:hAnsi="Verdana"/>
          <w:sz w:val="18"/>
          <w:szCs w:val="18"/>
          <w:lang w:val="es-CL"/>
        </w:rPr>
        <w:t>6</w:t>
      </w:r>
      <w:r w:rsidR="00A863DA" w:rsidRPr="008418F8">
        <w:rPr>
          <w:rFonts w:ascii="Verdana" w:hAnsi="Verdana"/>
          <w:sz w:val="18"/>
          <w:szCs w:val="18"/>
          <w:lang w:val="es-CL"/>
        </w:rPr>
        <w:t xml:space="preserve">. Sobre la evaluación </w:t>
      </w:r>
      <w:bookmarkEnd w:id="51"/>
      <w:bookmarkEnd w:id="52"/>
      <w:r w:rsidR="00BB1529" w:rsidRPr="008418F8">
        <w:rPr>
          <w:rFonts w:ascii="Verdana" w:hAnsi="Verdana"/>
          <w:sz w:val="18"/>
          <w:szCs w:val="18"/>
          <w:lang w:val="es-CL"/>
        </w:rPr>
        <w:t>anual</w:t>
      </w:r>
    </w:p>
    <w:p w14:paraId="041CA9CD" w14:textId="77777777" w:rsidR="00A863DA" w:rsidRPr="008418F8" w:rsidRDefault="00A863DA" w:rsidP="008014FB">
      <w:pPr>
        <w:pStyle w:val="Textoindependiente"/>
        <w:rPr>
          <w:rFonts w:ascii="Verdana" w:hAnsi="Verdana"/>
          <w:bCs/>
          <w:sz w:val="18"/>
          <w:szCs w:val="18"/>
        </w:rPr>
      </w:pPr>
    </w:p>
    <w:p w14:paraId="03D554D6" w14:textId="77777777" w:rsidR="005F6834" w:rsidRPr="008418F8" w:rsidRDefault="005F6834" w:rsidP="005F6834">
      <w:pPr>
        <w:numPr>
          <w:ilvl w:val="12"/>
          <w:numId w:val="0"/>
        </w:numPr>
        <w:ind w:right="72"/>
        <w:jc w:val="both"/>
        <w:rPr>
          <w:rFonts w:ascii="Verdana" w:hAnsi="Verdana" w:cs="Arial"/>
          <w:sz w:val="18"/>
          <w:szCs w:val="18"/>
          <w:lang w:val="es-CL"/>
        </w:rPr>
      </w:pPr>
      <w:r w:rsidRPr="008418F8">
        <w:rPr>
          <w:rFonts w:ascii="Verdana" w:hAnsi="Verdana" w:cs="Arial"/>
          <w:sz w:val="18"/>
          <w:szCs w:val="18"/>
          <w:lang w:val="es-CL"/>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2A244852" w14:textId="77777777" w:rsidR="005F6834" w:rsidRPr="008418F8" w:rsidRDefault="005F6834" w:rsidP="005F6834">
      <w:pPr>
        <w:numPr>
          <w:ilvl w:val="12"/>
          <w:numId w:val="0"/>
        </w:numPr>
        <w:ind w:right="72"/>
        <w:jc w:val="both"/>
        <w:rPr>
          <w:rFonts w:ascii="Verdana" w:hAnsi="Verdana" w:cs="Arial"/>
          <w:sz w:val="18"/>
          <w:szCs w:val="18"/>
          <w:lang w:val="es-CL"/>
        </w:rPr>
      </w:pPr>
    </w:p>
    <w:p w14:paraId="4CF73C91"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43DB6B28" w14:textId="77777777" w:rsidR="005F6834" w:rsidRPr="008418F8" w:rsidRDefault="005F6834" w:rsidP="005F6834">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250"/>
      </w:tblGrid>
      <w:tr w:rsidR="005F6834" w:rsidRPr="008418F8" w14:paraId="29FAACDD" w14:textId="77777777" w:rsidTr="004D7033">
        <w:tc>
          <w:tcPr>
            <w:tcW w:w="4245" w:type="dxa"/>
            <w:shd w:val="clear" w:color="auto" w:fill="auto"/>
          </w:tcPr>
          <w:p w14:paraId="53AAA743"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(1) (12 meses)</w:t>
            </w:r>
          </w:p>
        </w:tc>
        <w:tc>
          <w:tcPr>
            <w:tcW w:w="4250" w:type="dxa"/>
            <w:shd w:val="clear" w:color="auto" w:fill="auto"/>
          </w:tcPr>
          <w:p w14:paraId="54DF84FD"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 xml:space="preserve">Al mes noveno (9) de ejecución. </w:t>
            </w:r>
          </w:p>
          <w:p w14:paraId="1DFDBAF9" w14:textId="77777777" w:rsidR="005F6834" w:rsidRPr="008418F8" w:rsidRDefault="005F6834" w:rsidP="004D7033">
            <w:pPr>
              <w:autoSpaceDE w:val="0"/>
              <w:autoSpaceDN w:val="0"/>
              <w:adjustRightInd w:val="0"/>
              <w:jc w:val="both"/>
              <w:rPr>
                <w:rFonts w:ascii="Verdana" w:hAnsi="Verdana" w:cs="Arial"/>
                <w:bCs/>
                <w:sz w:val="18"/>
                <w:szCs w:val="18"/>
                <w:lang w:val="es-CL"/>
              </w:rPr>
            </w:pPr>
          </w:p>
        </w:tc>
      </w:tr>
      <w:tr w:rsidR="005F6834" w:rsidRPr="008418F8" w14:paraId="41DD4EBB" w14:textId="77777777" w:rsidTr="004D7033">
        <w:tc>
          <w:tcPr>
            <w:tcW w:w="4245" w:type="dxa"/>
            <w:shd w:val="clear" w:color="auto" w:fill="auto"/>
          </w:tcPr>
          <w:p w14:paraId="10C65BED"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y seis meses (1,5) (18 meses)</w:t>
            </w:r>
          </w:p>
          <w:p w14:paraId="24C14B12" w14:textId="77777777" w:rsidR="005F6834" w:rsidRPr="008418F8" w:rsidRDefault="005F6834" w:rsidP="004D7033">
            <w:pPr>
              <w:autoSpaceDE w:val="0"/>
              <w:autoSpaceDN w:val="0"/>
              <w:adjustRightInd w:val="0"/>
              <w:jc w:val="both"/>
              <w:rPr>
                <w:rFonts w:ascii="Verdana" w:hAnsi="Verdana" w:cs="Arial"/>
                <w:bCs/>
                <w:sz w:val="18"/>
                <w:szCs w:val="18"/>
                <w:lang w:val="es-CL"/>
              </w:rPr>
            </w:pPr>
          </w:p>
        </w:tc>
        <w:tc>
          <w:tcPr>
            <w:tcW w:w="4250" w:type="dxa"/>
            <w:shd w:val="clear" w:color="auto" w:fill="auto"/>
          </w:tcPr>
          <w:p w14:paraId="2669BF51"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Al mes 12 y al mes 15</w:t>
            </w:r>
          </w:p>
        </w:tc>
      </w:tr>
      <w:tr w:rsidR="0016583A" w:rsidRPr="008418F8" w14:paraId="6A2EC176" w14:textId="77777777" w:rsidTr="004D7033">
        <w:tc>
          <w:tcPr>
            <w:tcW w:w="4245" w:type="dxa"/>
            <w:shd w:val="clear" w:color="auto" w:fill="auto"/>
          </w:tcPr>
          <w:p w14:paraId="78BCA833" w14:textId="6CA866F0" w:rsidR="0016583A" w:rsidRPr="00143B2D" w:rsidRDefault="0016583A" w:rsidP="006F586A">
            <w:pPr>
              <w:autoSpaceDE w:val="0"/>
              <w:autoSpaceDN w:val="0"/>
              <w:adjustRightInd w:val="0"/>
              <w:jc w:val="both"/>
              <w:rPr>
                <w:rFonts w:ascii="Verdana" w:hAnsi="Verdana" w:cs="Arial"/>
                <w:bCs/>
                <w:sz w:val="18"/>
                <w:szCs w:val="18"/>
                <w:lang w:val="es-CL"/>
              </w:rPr>
            </w:pPr>
            <w:r w:rsidRPr="00143B2D">
              <w:rPr>
                <w:rFonts w:ascii="Verdana" w:hAnsi="Verdana" w:cs="Arial"/>
                <w:bCs/>
                <w:sz w:val="18"/>
                <w:szCs w:val="18"/>
                <w:lang w:val="es-CL"/>
              </w:rPr>
              <w:t>Para aquellos que duran 2 años (2) (24 meses)</w:t>
            </w:r>
          </w:p>
        </w:tc>
        <w:tc>
          <w:tcPr>
            <w:tcW w:w="4250" w:type="dxa"/>
            <w:shd w:val="clear" w:color="auto" w:fill="auto"/>
          </w:tcPr>
          <w:p w14:paraId="788D9234" w14:textId="1193FE63" w:rsidR="0016583A" w:rsidRPr="00143B2D" w:rsidRDefault="006F586A"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 los meses 12 y al mes 21</w:t>
            </w:r>
          </w:p>
        </w:tc>
      </w:tr>
    </w:tbl>
    <w:p w14:paraId="622240A3"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7168BD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evaluación de los convenios se dirigirá a verificar:</w:t>
      </w:r>
    </w:p>
    <w:p w14:paraId="16FFED7C"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Courier New"/>
          <w:sz w:val="18"/>
          <w:szCs w:val="18"/>
          <w:shd w:val="clear" w:color="auto" w:fill="FFFFFF"/>
        </w:rPr>
      </w:pPr>
      <w:r w:rsidRPr="008418F8">
        <w:rPr>
          <w:rFonts w:ascii="Verdana" w:hAnsi="Verdana" w:cs="Courier New"/>
          <w:sz w:val="18"/>
          <w:szCs w:val="18"/>
          <w:shd w:val="clear" w:color="auto" w:fill="FFFFFF"/>
        </w:rPr>
        <w:t>El respeto, la promoción y la protección de los derechos de los niños, niñas y adolescentes, y de sus familias.</w:t>
      </w:r>
    </w:p>
    <w:p w14:paraId="734665DE"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 xml:space="preserve">El cumplimiento de los objetivos del convenio. </w:t>
      </w:r>
    </w:p>
    <w:p w14:paraId="6EBEDBD9"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 xml:space="preserve">El logro de los resultados esperados especificados en el respectivo convenio. </w:t>
      </w:r>
    </w:p>
    <w:p w14:paraId="2B050ABF"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p>
    <w:p w14:paraId="7B79FF0D"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Los criterios empleados por el colaborador acreditado para decidir el ingreso y el egreso de niños, niñas o adolescentes.</w:t>
      </w:r>
    </w:p>
    <w:p w14:paraId="123A825F"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lastRenderedPageBreak/>
        <w:t>La administración transparente, eficiente, eficaz e idónea de los recursos que conforman la subvención, de conformidad con los fines para los cuales aquella se haya otorgado, según la línea de acción subvencionable que corresponda.</w:t>
      </w:r>
    </w:p>
    <w:p w14:paraId="69A838AC"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p>
    <w:p w14:paraId="7593073B"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r w:rsidRPr="008418F8">
        <w:rPr>
          <w:rFonts w:ascii="Verdana" w:hAnsi="Verdana" w:cs="Courier New"/>
          <w:sz w:val="18"/>
          <w:szCs w:val="18"/>
          <w:shd w:val="clear" w:color="auto" w:fill="FFFFFF"/>
        </w:rPr>
        <w:t>Deberán considerarse como criterios objetivos, a lo menos, los siguientes:</w:t>
      </w:r>
    </w:p>
    <w:p w14:paraId="24896017"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p>
    <w:p w14:paraId="45381D5C"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 xml:space="preserve">Otorgar un trato digno y respetuoso a los niños, niñas y adolescentes. </w:t>
      </w:r>
      <w:r w:rsidRPr="008418F8">
        <w:rPr>
          <w:rFonts w:ascii="Verdana" w:hAnsi="Verdana" w:cs="Courier New"/>
          <w:sz w:val="18"/>
          <w:szCs w:val="18"/>
        </w:rPr>
        <w:br/>
      </w:r>
      <w:r w:rsidRPr="008418F8">
        <w:rPr>
          <w:rFonts w:ascii="Verdana" w:hAnsi="Verdana" w:cs="Courier New"/>
          <w:sz w:val="18"/>
          <w:szCs w:val="18"/>
          <w:shd w:val="clear" w:color="auto" w:fill="FFFFFF"/>
        </w:rPr>
        <w:t>Revinculación familiar o la búsqueda de una medida de cuidado definitivo con base familiar.</w:t>
      </w:r>
    </w:p>
    <w:p w14:paraId="14CB2572"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Asistencia oportuna en el acceso a las prestaciones de educación y salud de los niños, niñas y adolescentes.</w:t>
      </w:r>
    </w:p>
    <w:p w14:paraId="506843C8"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4AFD206E" w14:textId="77777777" w:rsidR="005F6834" w:rsidRPr="008418F8" w:rsidRDefault="005F6834" w:rsidP="005F6834">
      <w:pPr>
        <w:autoSpaceDE w:val="0"/>
        <w:autoSpaceDN w:val="0"/>
        <w:adjustRightInd w:val="0"/>
        <w:ind w:left="360"/>
        <w:jc w:val="both"/>
        <w:rPr>
          <w:rFonts w:ascii="Verdana" w:hAnsi="Verdana" w:cs="Courier New"/>
          <w:sz w:val="18"/>
          <w:szCs w:val="18"/>
          <w:lang w:val="es-CL"/>
        </w:rPr>
      </w:pPr>
    </w:p>
    <w:p w14:paraId="3CAF100F" w14:textId="77777777" w:rsidR="001F6AB8" w:rsidRPr="008418F8" w:rsidRDefault="001F6AB8" w:rsidP="001F6AB8">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307F4E7" w14:textId="77777777" w:rsidR="001F6AB8" w:rsidRPr="008418F8" w:rsidRDefault="001F6AB8" w:rsidP="001F6AB8">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rPr>
        <w:br/>
      </w:r>
      <w:r w:rsidRPr="008418F8">
        <w:rPr>
          <w:rFonts w:ascii="Verdana" w:hAnsi="Verdana" w:cs="Courier New"/>
          <w:color w:val="000000"/>
          <w:sz w:val="18"/>
          <w:szCs w:val="18"/>
          <w:shd w:val="clear" w:color="auto" w:fill="FFFFFF"/>
        </w:rPr>
        <w:t>El procedimiento de evaluación de desempeño contempla las siguientes etapas, metodologías y mecanismos:</w:t>
      </w:r>
    </w:p>
    <w:p w14:paraId="034B1983"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731E7706"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72C92979"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2A490750"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4EAA4162"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Propuesta de resultado de la evaluación de desempeño al Director Regional.</w:t>
      </w:r>
    </w:p>
    <w:p w14:paraId="749B24B7"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Aprobación, modificación o rechazo de la propuesta por parte del Director Regional.</w:t>
      </w:r>
    </w:p>
    <w:p w14:paraId="7EDC71B2"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6A02A52F"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Aplicación de medidas, cuando corresponda, con motivo de los resultados de la evaluación.</w:t>
      </w:r>
    </w:p>
    <w:p w14:paraId="0287EF18"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Publicación del resultado final de la respectiva evaluación.</w:t>
      </w:r>
    </w:p>
    <w:p w14:paraId="33EC183A"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036A3EDF"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 xml:space="preserve">Como consecuencia de la evaluación ya indicada, el </w:t>
      </w:r>
      <w:r w:rsidRPr="008418F8">
        <w:rPr>
          <w:rFonts w:ascii="Verdana" w:hAnsi="Verdana" w:cs="Arial"/>
          <w:sz w:val="18"/>
          <w:szCs w:val="18"/>
          <w:lang w:val="es-CL"/>
        </w:rPr>
        <w:t>SENAME</w:t>
      </w:r>
      <w:r w:rsidRPr="008418F8">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DFA944E"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p>
    <w:p w14:paraId="31183D05"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 xml:space="preserve">Lo anterior se entiende sin perjuicio de la adopción por parte del </w:t>
      </w:r>
      <w:r w:rsidRPr="008418F8">
        <w:rPr>
          <w:rFonts w:ascii="Verdana" w:hAnsi="Verdana" w:cs="Arial"/>
          <w:sz w:val="18"/>
          <w:szCs w:val="18"/>
          <w:lang w:val="es-CL"/>
        </w:rPr>
        <w:t>SENAME</w:t>
      </w:r>
      <w:r w:rsidRPr="008418F8">
        <w:rPr>
          <w:rFonts w:ascii="Verdana" w:hAnsi="Verdana" w:cs="Courier New"/>
          <w:color w:val="000000"/>
          <w:sz w:val="18"/>
          <w:szCs w:val="18"/>
          <w:shd w:val="clear" w:color="auto" w:fill="FFFFFF"/>
          <w:lang w:val="es-CL"/>
        </w:rPr>
        <w:t xml:space="preserve"> de las demás acciones que contemple la normativa vigente.</w:t>
      </w:r>
    </w:p>
    <w:p w14:paraId="09E9A3A4"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p>
    <w:p w14:paraId="63376E3E" w14:textId="77777777" w:rsidR="001F6AB8" w:rsidRPr="008418F8" w:rsidRDefault="001F6AB8" w:rsidP="001F6AB8">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57E6C4BE" w14:textId="77777777" w:rsidR="003A78F2" w:rsidRPr="008418F8" w:rsidRDefault="003A78F2" w:rsidP="009F55F4">
      <w:pPr>
        <w:autoSpaceDE w:val="0"/>
        <w:autoSpaceDN w:val="0"/>
        <w:adjustRightInd w:val="0"/>
        <w:jc w:val="both"/>
        <w:rPr>
          <w:rFonts w:ascii="Verdana" w:hAnsi="Verdana" w:cs="Arial"/>
          <w:sz w:val="18"/>
          <w:szCs w:val="18"/>
          <w:lang w:val="es-CL"/>
        </w:rPr>
      </w:pPr>
    </w:p>
    <w:p w14:paraId="3E540F03" w14:textId="77777777" w:rsidR="009F55F4" w:rsidRPr="008418F8" w:rsidRDefault="009F55F4" w:rsidP="009F55F4">
      <w:pPr>
        <w:autoSpaceDE w:val="0"/>
        <w:autoSpaceDN w:val="0"/>
        <w:adjustRightInd w:val="0"/>
        <w:jc w:val="both"/>
        <w:rPr>
          <w:rFonts w:ascii="Verdana" w:hAnsi="Verdana" w:cs="ArialMT"/>
          <w:sz w:val="18"/>
          <w:szCs w:val="18"/>
          <w:lang w:val="es-CL"/>
        </w:rPr>
      </w:pPr>
    </w:p>
    <w:p w14:paraId="39D0BFB4" w14:textId="536CBD4F" w:rsidR="00FF4C76" w:rsidRPr="008418F8" w:rsidRDefault="00E276E6" w:rsidP="00FF4C76">
      <w:pPr>
        <w:autoSpaceDE w:val="0"/>
        <w:autoSpaceDN w:val="0"/>
        <w:adjustRightInd w:val="0"/>
        <w:jc w:val="both"/>
        <w:rPr>
          <w:rFonts w:ascii="Verdana" w:hAnsi="Verdana" w:cs="Arial"/>
          <w:b/>
          <w:sz w:val="18"/>
          <w:szCs w:val="18"/>
          <w:lang w:val="es-CL"/>
        </w:rPr>
      </w:pPr>
      <w:r w:rsidRPr="008418F8">
        <w:rPr>
          <w:rFonts w:ascii="Verdana" w:hAnsi="Verdana" w:cs="Arial"/>
          <w:b/>
          <w:sz w:val="18"/>
          <w:szCs w:val="18"/>
          <w:lang w:val="es-CL"/>
        </w:rPr>
        <w:t>1</w:t>
      </w:r>
      <w:r>
        <w:rPr>
          <w:rFonts w:ascii="Verdana" w:hAnsi="Verdana" w:cs="Arial"/>
          <w:b/>
          <w:sz w:val="18"/>
          <w:szCs w:val="18"/>
          <w:lang w:val="es-CL"/>
        </w:rPr>
        <w:t>7</w:t>
      </w:r>
      <w:r w:rsidR="00FF4C76" w:rsidRPr="008418F8">
        <w:rPr>
          <w:rFonts w:ascii="Verdana" w:hAnsi="Verdana" w:cs="Arial"/>
          <w:b/>
          <w:sz w:val="18"/>
          <w:szCs w:val="18"/>
          <w:lang w:val="es-CL"/>
        </w:rPr>
        <w:t>.</w:t>
      </w:r>
      <w:r w:rsidR="00FF4C76" w:rsidRPr="008418F8">
        <w:rPr>
          <w:rFonts w:ascii="Verdana" w:hAnsi="Verdana" w:cs="Arial"/>
          <w:b/>
          <w:sz w:val="18"/>
          <w:szCs w:val="18"/>
          <w:lang w:val="es-CL"/>
        </w:rPr>
        <w:tab/>
        <w:t>Rendición de cuentas:</w:t>
      </w:r>
    </w:p>
    <w:p w14:paraId="18573F86" w14:textId="77777777" w:rsidR="00FF4C76" w:rsidRPr="008418F8" w:rsidRDefault="00FF4C76" w:rsidP="00FF4C76">
      <w:pPr>
        <w:autoSpaceDE w:val="0"/>
        <w:autoSpaceDN w:val="0"/>
        <w:adjustRightInd w:val="0"/>
        <w:jc w:val="both"/>
        <w:rPr>
          <w:rFonts w:ascii="Verdana" w:hAnsi="Verdana" w:cs="Arial"/>
          <w:b/>
          <w:sz w:val="18"/>
          <w:szCs w:val="18"/>
          <w:lang w:val="es-CL"/>
        </w:rPr>
      </w:pPr>
    </w:p>
    <w:p w14:paraId="6F74F9AC"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Nº20.032 y a los objetivos de los respectivos proyectos. La supervisión financiera al gasto de la subvención se orientará a verificar el cumplimiento de los objetivos del proyecto y el buen uso de los recursos transferidos.</w:t>
      </w:r>
    </w:p>
    <w:p w14:paraId="759B3251"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DE650EC"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67BB658B" w14:textId="77777777" w:rsidR="005F6834" w:rsidRPr="008418F8" w:rsidRDefault="005F6834" w:rsidP="005F6834">
      <w:pPr>
        <w:autoSpaceDE w:val="0"/>
        <w:autoSpaceDN w:val="0"/>
        <w:adjustRightInd w:val="0"/>
        <w:jc w:val="both"/>
        <w:rPr>
          <w:rFonts w:ascii="Verdana" w:hAnsi="Verdana" w:cs="Arial"/>
          <w:sz w:val="18"/>
          <w:szCs w:val="18"/>
          <w:highlight w:val="yellow"/>
          <w:lang w:val="es-CL"/>
        </w:rPr>
      </w:pPr>
    </w:p>
    <w:p w14:paraId="1B33705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Nº2.465, de 1979, del Ministerio de Justicia y Derechos Humanos.</w:t>
      </w:r>
    </w:p>
    <w:p w14:paraId="1F69BA8F"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3626CA94"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09366650"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06FFB6AD"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1B0FB363"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44619AB5"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6F78DF01"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EF9E45C" w14:textId="76215848" w:rsidR="00E95157" w:rsidRPr="00E95157" w:rsidRDefault="005F6834" w:rsidP="00E95157">
      <w:pPr>
        <w:pStyle w:val="Prrafodelista"/>
        <w:ind w:left="0"/>
        <w:contextualSpacing/>
        <w:jc w:val="both"/>
        <w:rPr>
          <w:rFonts w:ascii="Verdana" w:hAnsi="Verdana" w:cs="Arial"/>
          <w:sz w:val="18"/>
          <w:szCs w:val="18"/>
        </w:rPr>
      </w:pPr>
      <w:r w:rsidRPr="008418F8">
        <w:rPr>
          <w:rFonts w:ascii="Verdana" w:hAnsi="Verdana" w:cs="Arial"/>
          <w:sz w:val="18"/>
          <w:szCs w:val="18"/>
        </w:rPr>
        <w:t xml:space="preserve">El colaborador deberá 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w:t>
      </w:r>
      <w:r w:rsidR="00E95157">
        <w:rPr>
          <w:rFonts w:ascii="Verdana" w:hAnsi="Verdana" w:cs="Arial"/>
          <w:sz w:val="18"/>
          <w:szCs w:val="18"/>
        </w:rPr>
        <w:t xml:space="preserve">Resolución Exenta N° 637, del 26 de febrero de 2020, de la </w:t>
      </w:r>
      <w:r w:rsidR="00AF4AAF">
        <w:rPr>
          <w:rFonts w:ascii="Verdana" w:hAnsi="Verdana" w:cs="Arial"/>
          <w:sz w:val="18"/>
          <w:szCs w:val="18"/>
        </w:rPr>
        <w:t>Dirección</w:t>
      </w:r>
      <w:r w:rsidR="00E95157">
        <w:rPr>
          <w:rFonts w:ascii="Verdana" w:hAnsi="Verdana" w:cs="Arial"/>
          <w:sz w:val="18"/>
          <w:szCs w:val="18"/>
        </w:rPr>
        <w:t xml:space="preserve"> Nacional del SENAME</w:t>
      </w:r>
      <w:r w:rsidRPr="008418F8">
        <w:rPr>
          <w:rFonts w:ascii="Verdana" w:hAnsi="Verdana" w:cs="Arial"/>
          <w:sz w:val="18"/>
          <w:szCs w:val="18"/>
        </w:rPr>
        <w:t xml:space="preserve">, </w:t>
      </w:r>
      <w:r w:rsidR="00E95157" w:rsidRPr="00E95157">
        <w:rPr>
          <w:rFonts w:ascii="Verdana" w:hAnsi="Verdana" w:cs="Arial"/>
          <w:sz w:val="18"/>
          <w:szCs w:val="18"/>
        </w:rPr>
        <w:t xml:space="preserve">que fija normas e instrucciones sobre rendición de cuentas de Fondos Transferidos en virtud de la Ley Nº 20.032 y a lo dispuesto en la Resolución Nº 30, de 2015, </w:t>
      </w:r>
      <w:r w:rsidR="00AE3FFF" w:rsidRPr="00E95157">
        <w:rPr>
          <w:rFonts w:ascii="Verdana" w:hAnsi="Verdana" w:cs="Arial"/>
          <w:sz w:val="18"/>
          <w:szCs w:val="18"/>
        </w:rPr>
        <w:t>de la</w:t>
      </w:r>
      <w:r w:rsidR="00E95157" w:rsidRPr="00E95157">
        <w:rPr>
          <w:rFonts w:ascii="Verdana" w:hAnsi="Verdana" w:cs="Arial"/>
          <w:sz w:val="18"/>
          <w:szCs w:val="18"/>
        </w:rPr>
        <w:t xml:space="preserve"> Contraloría General de la República, que fija Normas de Procedimiento sobre Rendición de Cuentas, o su normativa que la modifique o reemplace. </w:t>
      </w:r>
    </w:p>
    <w:p w14:paraId="0B100D9F" w14:textId="348715E9" w:rsidR="005F6834" w:rsidRPr="008418F8" w:rsidRDefault="005F6834" w:rsidP="005F6834">
      <w:pPr>
        <w:pStyle w:val="Prrafodelista"/>
        <w:ind w:left="0"/>
        <w:contextualSpacing/>
        <w:jc w:val="both"/>
        <w:rPr>
          <w:rFonts w:ascii="Verdana" w:hAnsi="Verdana" w:cs="Arial"/>
          <w:sz w:val="18"/>
          <w:szCs w:val="18"/>
        </w:rPr>
      </w:pPr>
    </w:p>
    <w:p w14:paraId="1FD1B33F" w14:textId="75AC10E0" w:rsidR="005F6834" w:rsidRPr="008418F8" w:rsidRDefault="00DB1783" w:rsidP="005F6834">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  </w:t>
      </w:r>
      <w:r w:rsidR="005F6834" w:rsidRPr="008418F8">
        <w:rPr>
          <w:rFonts w:ascii="Verdana" w:hAnsi="Verdana" w:cs="Arial"/>
          <w:sz w:val="18"/>
          <w:szCs w:val="18"/>
          <w:lang w:val="es-CL"/>
        </w:rPr>
        <w:t>El SENAME determinará la forma y contenidos específicos del informe mensual y la oportunidad en que deberá ser presentado.</w:t>
      </w:r>
    </w:p>
    <w:p w14:paraId="4AD64B95"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A1E7FDA" w14:textId="77777777" w:rsidR="005F6834" w:rsidRPr="008418F8" w:rsidRDefault="005F6834" w:rsidP="005F6834">
      <w:pPr>
        <w:jc w:val="both"/>
        <w:rPr>
          <w:rFonts w:ascii="Verdana" w:hAnsi="Verdana" w:cs="Arial"/>
          <w:color w:val="FF0000"/>
          <w:sz w:val="18"/>
          <w:szCs w:val="18"/>
          <w:lang w:val="es-CL"/>
        </w:rPr>
      </w:pPr>
      <w:r w:rsidRPr="008418F8">
        <w:rPr>
          <w:rFonts w:ascii="Verdana" w:hAnsi="Verdana" w:cs="Arial"/>
          <w:sz w:val="18"/>
          <w:szCs w:val="18"/>
          <w:lang w:val="es-CL"/>
        </w:rPr>
        <w:t>El SENAME no entregará nuevos fondos mientras el colaborador acreditado no haya cumplido con la obligación de rendir cuentas de la inversión de los fondos transferidos, y deberá solicitar la restitución de los fondos cuando la inversión no se ajuste a los objetivos de los proyectos, o cuando se trate de recursos no rendidos y no ejecutados.</w:t>
      </w:r>
    </w:p>
    <w:p w14:paraId="1F1B972E"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0083700B"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4D6E0F8A"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2570E28"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También será aplicable en este caso lo dispuesto en el inciso segundo del artículo 70 del Reglamento de la Ley N°20.032.</w:t>
      </w:r>
    </w:p>
    <w:p w14:paraId="30C6DE7D"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8521F9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materia de rendición de cuentas regirá lo dispuesto en la Resolución Nº30, de 2015, de la Contraloría General de la República, que fija Normas de Procedimiento sobre Rendición de Cuentas, o su normativa que la modifique o reemplace y lo dispuesto en los artículos 65 y siguientes del Decreto Supremo Nº841 de 2005, del Ministerio de Justicia y Derechos Humanos, que aprueba el Reglamento de la Ley Nº20.032.</w:t>
      </w:r>
    </w:p>
    <w:p w14:paraId="74B467E1" w14:textId="77777777" w:rsidR="00421DE5" w:rsidRPr="008418F8" w:rsidRDefault="00421DE5" w:rsidP="00B91EFB">
      <w:pPr>
        <w:tabs>
          <w:tab w:val="num" w:pos="0"/>
        </w:tabs>
        <w:jc w:val="both"/>
        <w:rPr>
          <w:rFonts w:ascii="Verdana" w:hAnsi="Verdana" w:cs="Arial"/>
          <w:sz w:val="18"/>
          <w:szCs w:val="18"/>
          <w:lang w:val="es-CL"/>
        </w:rPr>
      </w:pPr>
    </w:p>
    <w:p w14:paraId="4802172D" w14:textId="77777777" w:rsidR="0056427C" w:rsidRPr="008418F8" w:rsidRDefault="0056427C" w:rsidP="0056427C">
      <w:pPr>
        <w:pStyle w:val="Ttulo1"/>
        <w:jc w:val="both"/>
        <w:rPr>
          <w:rFonts w:ascii="Verdana" w:hAnsi="Verdana" w:cs="Arial"/>
          <w:sz w:val="18"/>
          <w:szCs w:val="18"/>
          <w:lang w:val="es-CL"/>
        </w:rPr>
      </w:pPr>
      <w:bookmarkStart w:id="53" w:name="_Toc274295739"/>
      <w:r w:rsidRPr="008418F8">
        <w:rPr>
          <w:rFonts w:ascii="Verdana" w:hAnsi="Verdana" w:cs="Arial"/>
          <w:sz w:val="18"/>
          <w:szCs w:val="18"/>
          <w:lang w:val="es-CL"/>
        </w:rPr>
        <w:lastRenderedPageBreak/>
        <w:t>III. ANEXOS</w:t>
      </w:r>
      <w:bookmarkEnd w:id="53"/>
    </w:p>
    <w:p w14:paraId="133FFDAE" w14:textId="77777777" w:rsidR="00F87AA3" w:rsidRPr="008418F8" w:rsidRDefault="00F87AA3" w:rsidP="00F87AA3">
      <w:pPr>
        <w:autoSpaceDE w:val="0"/>
        <w:autoSpaceDN w:val="0"/>
        <w:adjustRightInd w:val="0"/>
        <w:rPr>
          <w:rFonts w:ascii="Verdana" w:hAnsi="Verdana" w:cs="Arial"/>
          <w:sz w:val="18"/>
          <w:szCs w:val="18"/>
          <w:lang w:val="es-CL" w:eastAsia="es-CL"/>
        </w:rPr>
      </w:pPr>
    </w:p>
    <w:p w14:paraId="7F81EE65"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  BASES ADMINISTRATIVAS</w:t>
      </w:r>
    </w:p>
    <w:p w14:paraId="36A3A243"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II.- Bases y Orientaciones Técnicas.</w:t>
      </w:r>
    </w:p>
    <w:p w14:paraId="3E94AAB3"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III.-  Anexos:</w:t>
      </w:r>
    </w:p>
    <w:p w14:paraId="7C8507E8"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 denominado “Plazas a licitar y focalización territorial”.</w:t>
      </w:r>
    </w:p>
    <w:p w14:paraId="168D3B55"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N°2, denominado “Formularios de Presentación de Proyectos”. </w:t>
      </w:r>
    </w:p>
    <w:p w14:paraId="4329DCA8"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N°3, denominado “Pauta de Evaluación de proyectos y Rúbrica para la aplicación de la Pauta de Evaluación”. </w:t>
      </w:r>
    </w:p>
    <w:p w14:paraId="3802FC63"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N°4, denominado “Formato de Delegación poder especial para firmar los Formularios de Presentación de Proyectos”. </w:t>
      </w:r>
    </w:p>
    <w:p w14:paraId="65993642"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N°5, denominado “Formato de carta de compromiso, relativo al Recurso Humanos y Recursos Materiales”.</w:t>
      </w:r>
    </w:p>
    <w:p w14:paraId="41C36914"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N°6, denominado “Nómina de conformación del equipo”. </w:t>
      </w:r>
    </w:p>
    <w:p w14:paraId="00A2FBB6"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N°7, denominado “Declaración jurada simple de trabajadores”. (Artículo 11 inciso final Ley N°20.032).</w:t>
      </w:r>
    </w:p>
    <w:p w14:paraId="079F279F"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N°8, denominado “Plan Anual de Capacitación”.</w:t>
      </w:r>
    </w:p>
    <w:p w14:paraId="7FBFC292"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9, Formato Curriculum Vitae.</w:t>
      </w:r>
    </w:p>
    <w:p w14:paraId="7A984F23"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10: Formato de Declaración jurada simple sobre Inhabilidades</w:t>
      </w:r>
    </w:p>
    <w:p w14:paraId="4020F01F"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11: Formato de Declaración jurada simple sobre sanciones</w:t>
      </w:r>
    </w:p>
    <w:p w14:paraId="5BA17236" w14:textId="2523AB6D"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N°12, denominado “Enfoques Transversales”, del Departamento de Protección de Derechos del Servicio Nacional de Menores.</w:t>
      </w:r>
    </w:p>
    <w:p w14:paraId="5BA77BE6" w14:textId="3CAACD71"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N°13, denominado “Ordinario N°1830,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4349112E" w14:textId="4016FB59"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N°14, denominado “Protocolo de Administración de Medicamentos”.</w:t>
      </w:r>
    </w:p>
    <w:p w14:paraId="6524D764" w14:textId="7EE0D799"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N°15, denominado “Protocolos sobre VIH, SIDA, ITS y no discriminación para los Centros Residenciales de Protección de Derechos del SENAME”.</w:t>
      </w:r>
    </w:p>
    <w:p w14:paraId="3235AF93" w14:textId="77777777" w:rsidR="00411E8B" w:rsidRPr="008418F8" w:rsidRDefault="00411E8B" w:rsidP="00143B2D">
      <w:pPr>
        <w:ind w:left="720"/>
        <w:contextualSpacing/>
        <w:jc w:val="both"/>
        <w:rPr>
          <w:rFonts w:ascii="Verdana" w:hAnsi="Verdana" w:cs="Arial"/>
          <w:sz w:val="18"/>
          <w:szCs w:val="18"/>
          <w:lang w:val="es-CL"/>
        </w:rPr>
      </w:pPr>
    </w:p>
    <w:p w14:paraId="05809A36" w14:textId="5F6F0CDE" w:rsidR="00190902" w:rsidRPr="008418F8" w:rsidRDefault="00190902" w:rsidP="002F4E02">
      <w:pPr>
        <w:pStyle w:val="Prrafodelista"/>
        <w:tabs>
          <w:tab w:val="left" w:pos="284"/>
        </w:tabs>
        <w:ind w:left="720"/>
        <w:jc w:val="both"/>
        <w:rPr>
          <w:rFonts w:ascii="Verdana" w:hAnsi="Verdana" w:cs="Arial"/>
          <w:sz w:val="18"/>
          <w:szCs w:val="18"/>
        </w:rPr>
      </w:pPr>
    </w:p>
    <w:p w14:paraId="31A8C3FD" w14:textId="77777777" w:rsidR="00BD46BD" w:rsidRPr="008418F8" w:rsidRDefault="00BD46BD" w:rsidP="00E4330E">
      <w:pPr>
        <w:tabs>
          <w:tab w:val="left" w:pos="142"/>
          <w:tab w:val="num" w:pos="284"/>
          <w:tab w:val="num" w:pos="1440"/>
        </w:tabs>
        <w:ind w:left="284" w:hanging="284"/>
        <w:jc w:val="both"/>
        <w:rPr>
          <w:rFonts w:ascii="Verdana" w:hAnsi="Verdana" w:cs="Arial"/>
          <w:sz w:val="18"/>
          <w:szCs w:val="18"/>
          <w:lang w:val="es-CL"/>
        </w:rPr>
      </w:pPr>
    </w:p>
    <w:p w14:paraId="3273877E" w14:textId="77777777" w:rsidR="00BD46BD" w:rsidRPr="008418F8" w:rsidRDefault="00BD46BD" w:rsidP="00BD46BD">
      <w:pPr>
        <w:tabs>
          <w:tab w:val="num" w:pos="1440"/>
        </w:tabs>
        <w:jc w:val="both"/>
        <w:rPr>
          <w:rFonts w:ascii="Verdana" w:hAnsi="Verdana" w:cs="Arial"/>
          <w:sz w:val="18"/>
          <w:szCs w:val="18"/>
          <w:lang w:val="es-CL"/>
        </w:rPr>
      </w:pPr>
    </w:p>
    <w:p w14:paraId="1521CAA9" w14:textId="77777777" w:rsidR="00B91EFB" w:rsidRPr="008418F8" w:rsidRDefault="00B91EFB" w:rsidP="00BD46BD">
      <w:pPr>
        <w:autoSpaceDE w:val="0"/>
        <w:autoSpaceDN w:val="0"/>
        <w:adjustRightInd w:val="0"/>
        <w:rPr>
          <w:rFonts w:ascii="Verdana" w:hAnsi="Verdana" w:cs="Arial"/>
          <w:color w:val="FF0000"/>
          <w:sz w:val="18"/>
          <w:szCs w:val="18"/>
          <w:lang w:val="es-CL"/>
        </w:rPr>
      </w:pPr>
    </w:p>
    <w:sectPr w:rsidR="00B91EFB" w:rsidRPr="008418F8" w:rsidSect="009806ED">
      <w:headerReference w:type="even" r:id="rId44"/>
      <w:headerReference w:type="default" r:id="rId45"/>
      <w:footerReference w:type="even" r:id="rId46"/>
      <w:footerReference w:type="default" r:id="rId47"/>
      <w:headerReference w:type="first" r:id="rId48"/>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0CB9" w16cex:dateUtc="2021-02-16T12:19:00Z"/>
  <w16cex:commentExtensible w16cex:durableId="23D5749B" w16cex:dateUtc="2021-02-16T01:30:00Z"/>
  <w16cex:commentExtensible w16cex:durableId="23D575C6" w16cex:dateUtc="2021-02-16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C9361" w16cid:durableId="23D573E7"/>
  <w16cid:commentId w16cid:paraId="7B968852" w16cid:durableId="23D573E8"/>
  <w16cid:commentId w16cid:paraId="25663AE1" w16cid:durableId="23D573E9"/>
  <w16cid:commentId w16cid:paraId="23F4CE30" w16cid:durableId="23D573EA"/>
  <w16cid:commentId w16cid:paraId="07251DFA" w16cid:durableId="23D573EB"/>
  <w16cid:commentId w16cid:paraId="4946E5F1" w16cid:durableId="23D60CB9"/>
  <w16cid:commentId w16cid:paraId="1BD23C5C" w16cid:durableId="23D5749B"/>
  <w16cid:commentId w16cid:paraId="19BBDDE5" w16cid:durableId="23D573EC"/>
  <w16cid:commentId w16cid:paraId="3597E460" w16cid:durableId="23D575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BB969" w14:textId="77777777" w:rsidR="00C618FD" w:rsidRDefault="00C618FD">
      <w:r>
        <w:separator/>
      </w:r>
    </w:p>
  </w:endnote>
  <w:endnote w:type="continuationSeparator" w:id="0">
    <w:p w14:paraId="14F3A87B" w14:textId="77777777" w:rsidR="00C618FD" w:rsidRDefault="00C6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DejaVu Sans">
    <w:altName w:val="MS Gothic"/>
    <w:charset w:val="00"/>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DB1783" w:rsidRDefault="00DB1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DB1783" w:rsidRDefault="00DB17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7EF52BB2" w:rsidR="00DB1783" w:rsidRPr="00710F7B" w:rsidRDefault="00DB1783">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576F50">
          <w:rPr>
            <w:rFonts w:asciiTheme="minorHAnsi" w:hAnsiTheme="minorHAnsi"/>
            <w:noProof/>
            <w:sz w:val="16"/>
            <w:szCs w:val="16"/>
          </w:rPr>
          <w:t>6</w:t>
        </w:r>
        <w:r w:rsidRPr="00DB61A5">
          <w:rPr>
            <w:rFonts w:asciiTheme="minorHAnsi" w:hAnsiTheme="minorHAnsi"/>
            <w:sz w:val="16"/>
            <w:szCs w:val="16"/>
          </w:rPr>
          <w:fldChar w:fldCharType="end"/>
        </w:r>
      </w:p>
    </w:sdtContent>
  </w:sdt>
  <w:p w14:paraId="39BF59DF" w14:textId="77777777" w:rsidR="00DB1783" w:rsidRDefault="00DB17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72BF" w14:textId="77777777" w:rsidR="00C618FD" w:rsidRDefault="00C618FD">
      <w:r>
        <w:separator/>
      </w:r>
    </w:p>
  </w:footnote>
  <w:footnote w:type="continuationSeparator" w:id="0">
    <w:p w14:paraId="08D7FDFF" w14:textId="77777777" w:rsidR="00C618FD" w:rsidRDefault="00C6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DB1783" w:rsidRDefault="00DB17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DB1783" w:rsidRDefault="00DB17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DB1783" w:rsidRPr="00DB61A5" w:rsidRDefault="00DB1783"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DB1783" w:rsidRDefault="00DB1783">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4"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7" w15:restartNumberingAfterBreak="0">
    <w:nsid w:val="122C5F81"/>
    <w:multiLevelType w:val="hybridMultilevel"/>
    <w:tmpl w:val="A49C9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9"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BA169E"/>
    <w:multiLevelType w:val="hybridMultilevel"/>
    <w:tmpl w:val="A49C9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D34244"/>
    <w:multiLevelType w:val="hybridMultilevel"/>
    <w:tmpl w:val="DB329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4"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8"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0"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1"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CA59E1"/>
    <w:multiLevelType w:val="hybridMultilevel"/>
    <w:tmpl w:val="98FC5F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53E1FF4"/>
    <w:multiLevelType w:val="hybridMultilevel"/>
    <w:tmpl w:val="4FF009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7"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1E74DBE"/>
    <w:multiLevelType w:val="hybridMultilevel"/>
    <w:tmpl w:val="6CE2B06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C4460A6"/>
    <w:multiLevelType w:val="hybridMultilevel"/>
    <w:tmpl w:val="327AFF6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1"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3" w15:restartNumberingAfterBreak="0">
    <w:nsid w:val="671D1D77"/>
    <w:multiLevelType w:val="hybridMultilevel"/>
    <w:tmpl w:val="1AD82B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1279FE"/>
    <w:multiLevelType w:val="hybridMultilevel"/>
    <w:tmpl w:val="5010DC5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70B77A63"/>
    <w:multiLevelType w:val="hybridMultilevel"/>
    <w:tmpl w:val="D230263A"/>
    <w:lvl w:ilvl="0" w:tplc="340A0017">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37"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38"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9"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0"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
  </w:num>
  <w:num w:numId="4">
    <w:abstractNumId w:val="14"/>
  </w:num>
  <w:num w:numId="5">
    <w:abstractNumId w:val="9"/>
  </w:num>
  <w:num w:numId="6">
    <w:abstractNumId w:val="19"/>
  </w:num>
  <w:num w:numId="7">
    <w:abstractNumId w:val="17"/>
  </w:num>
  <w:num w:numId="8">
    <w:abstractNumId w:val="16"/>
  </w:num>
  <w:num w:numId="9">
    <w:abstractNumId w:val="18"/>
  </w:num>
  <w:num w:numId="10">
    <w:abstractNumId w:val="38"/>
  </w:num>
  <w:num w:numId="11">
    <w:abstractNumId w:val="5"/>
  </w:num>
  <w:num w:numId="12">
    <w:abstractNumId w:val="13"/>
  </w:num>
  <w:num w:numId="13">
    <w:abstractNumId w:val="39"/>
  </w:num>
  <w:num w:numId="14">
    <w:abstractNumId w:val="26"/>
  </w:num>
  <w:num w:numId="15">
    <w:abstractNumId w:val="40"/>
  </w:num>
  <w:num w:numId="16">
    <w:abstractNumId w:val="0"/>
  </w:num>
  <w:num w:numId="17">
    <w:abstractNumId w:val="22"/>
  </w:num>
  <w:num w:numId="18">
    <w:abstractNumId w:val="36"/>
  </w:num>
  <w:num w:numId="19">
    <w:abstractNumId w:val="32"/>
  </w:num>
  <w:num w:numId="20">
    <w:abstractNumId w:val="20"/>
  </w:num>
  <w:num w:numId="21">
    <w:abstractNumId w:val="30"/>
  </w:num>
  <w:num w:numId="22">
    <w:abstractNumId w:val="6"/>
  </w:num>
  <w:num w:numId="23">
    <w:abstractNumId w:val="24"/>
  </w:num>
  <w:num w:numId="24">
    <w:abstractNumId w:val="15"/>
  </w:num>
  <w:num w:numId="25">
    <w:abstractNumId w:val="27"/>
  </w:num>
  <w:num w:numId="26">
    <w:abstractNumId w:val="4"/>
  </w:num>
  <w:num w:numId="27">
    <w:abstractNumId w:val="37"/>
  </w:num>
  <w:num w:numId="28">
    <w:abstractNumId w:val="8"/>
  </w:num>
  <w:num w:numId="29">
    <w:abstractNumId w:val="21"/>
  </w:num>
  <w:num w:numId="30">
    <w:abstractNumId w:val="23"/>
  </w:num>
  <w:num w:numId="31">
    <w:abstractNumId w:val="34"/>
  </w:num>
  <w:num w:numId="32">
    <w:abstractNumId w:val="11"/>
  </w:num>
  <w:num w:numId="33">
    <w:abstractNumId w:val="31"/>
  </w:num>
  <w:num w:numId="34">
    <w:abstractNumId w:val="29"/>
  </w:num>
  <w:num w:numId="35">
    <w:abstractNumId w:val="28"/>
  </w:num>
  <w:num w:numId="36">
    <w:abstractNumId w:val="25"/>
  </w:num>
  <w:num w:numId="37">
    <w:abstractNumId w:val="10"/>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3"/>
  </w:num>
  <w:num w:numId="4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9AC"/>
    <w:rsid w:val="000135C1"/>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34FDE"/>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B229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0BD"/>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108"/>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215"/>
    <w:rsid w:val="00141C56"/>
    <w:rsid w:val="00143128"/>
    <w:rsid w:val="00143B2D"/>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6AA"/>
    <w:rsid w:val="001567CE"/>
    <w:rsid w:val="0015790D"/>
    <w:rsid w:val="00157E69"/>
    <w:rsid w:val="00160245"/>
    <w:rsid w:val="00160C0D"/>
    <w:rsid w:val="00160E23"/>
    <w:rsid w:val="00161A82"/>
    <w:rsid w:val="0016220C"/>
    <w:rsid w:val="00165190"/>
    <w:rsid w:val="0016541D"/>
    <w:rsid w:val="0016583A"/>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6AB8"/>
    <w:rsid w:val="001F7096"/>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5EB3"/>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54C2E"/>
    <w:rsid w:val="00255383"/>
    <w:rsid w:val="0026144E"/>
    <w:rsid w:val="002624FC"/>
    <w:rsid w:val="00263936"/>
    <w:rsid w:val="002640C0"/>
    <w:rsid w:val="00264567"/>
    <w:rsid w:val="00265C07"/>
    <w:rsid w:val="00266AAC"/>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1FAA"/>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E4482"/>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76"/>
    <w:rsid w:val="003165D3"/>
    <w:rsid w:val="00316F94"/>
    <w:rsid w:val="00317E6B"/>
    <w:rsid w:val="00321E94"/>
    <w:rsid w:val="0032221B"/>
    <w:rsid w:val="0032298B"/>
    <w:rsid w:val="0032372E"/>
    <w:rsid w:val="00324B8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6D6"/>
    <w:rsid w:val="00365A82"/>
    <w:rsid w:val="0036659A"/>
    <w:rsid w:val="00366900"/>
    <w:rsid w:val="00367E71"/>
    <w:rsid w:val="00370AB5"/>
    <w:rsid w:val="00371BE0"/>
    <w:rsid w:val="00371EB2"/>
    <w:rsid w:val="003725FC"/>
    <w:rsid w:val="00372611"/>
    <w:rsid w:val="003730E9"/>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4B5"/>
    <w:rsid w:val="003879B4"/>
    <w:rsid w:val="003901A8"/>
    <w:rsid w:val="00390550"/>
    <w:rsid w:val="00391893"/>
    <w:rsid w:val="00391FE7"/>
    <w:rsid w:val="00392D0E"/>
    <w:rsid w:val="0039319E"/>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0A8F"/>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845"/>
    <w:rsid w:val="00403D03"/>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513B"/>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45A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209"/>
    <w:rsid w:val="004C3A85"/>
    <w:rsid w:val="004C3BAE"/>
    <w:rsid w:val="004C40B6"/>
    <w:rsid w:val="004C53AE"/>
    <w:rsid w:val="004C5465"/>
    <w:rsid w:val="004C548F"/>
    <w:rsid w:val="004C64C1"/>
    <w:rsid w:val="004C6558"/>
    <w:rsid w:val="004C67DA"/>
    <w:rsid w:val="004D1546"/>
    <w:rsid w:val="004D2382"/>
    <w:rsid w:val="004D28D7"/>
    <w:rsid w:val="004D4753"/>
    <w:rsid w:val="004D4A29"/>
    <w:rsid w:val="004D5241"/>
    <w:rsid w:val="004D7033"/>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8A7"/>
    <w:rsid w:val="00544A38"/>
    <w:rsid w:val="005454B0"/>
    <w:rsid w:val="0054551E"/>
    <w:rsid w:val="005461D7"/>
    <w:rsid w:val="00546949"/>
    <w:rsid w:val="00546FBB"/>
    <w:rsid w:val="00547258"/>
    <w:rsid w:val="00547782"/>
    <w:rsid w:val="005509D1"/>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6F50"/>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412F"/>
    <w:rsid w:val="005A541B"/>
    <w:rsid w:val="005A5892"/>
    <w:rsid w:val="005A61E5"/>
    <w:rsid w:val="005A6886"/>
    <w:rsid w:val="005A72C0"/>
    <w:rsid w:val="005A7456"/>
    <w:rsid w:val="005A7787"/>
    <w:rsid w:val="005A7ED2"/>
    <w:rsid w:val="005B3A01"/>
    <w:rsid w:val="005B4385"/>
    <w:rsid w:val="005B4662"/>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F0D94"/>
    <w:rsid w:val="005F0F99"/>
    <w:rsid w:val="005F16F1"/>
    <w:rsid w:val="005F2061"/>
    <w:rsid w:val="005F2A8C"/>
    <w:rsid w:val="005F4ED6"/>
    <w:rsid w:val="005F6796"/>
    <w:rsid w:val="005F6834"/>
    <w:rsid w:val="005F7CF1"/>
    <w:rsid w:val="00600DF4"/>
    <w:rsid w:val="00601E1A"/>
    <w:rsid w:val="006023C5"/>
    <w:rsid w:val="006049F0"/>
    <w:rsid w:val="00604BB2"/>
    <w:rsid w:val="00605A55"/>
    <w:rsid w:val="006060B9"/>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0BB8"/>
    <w:rsid w:val="00641265"/>
    <w:rsid w:val="00642F75"/>
    <w:rsid w:val="006459E8"/>
    <w:rsid w:val="00650755"/>
    <w:rsid w:val="00651206"/>
    <w:rsid w:val="006541C6"/>
    <w:rsid w:val="006544B5"/>
    <w:rsid w:val="00654A0B"/>
    <w:rsid w:val="00655231"/>
    <w:rsid w:val="006553FE"/>
    <w:rsid w:val="006555F7"/>
    <w:rsid w:val="006562F8"/>
    <w:rsid w:val="00656899"/>
    <w:rsid w:val="006568FC"/>
    <w:rsid w:val="00657055"/>
    <w:rsid w:val="00660C50"/>
    <w:rsid w:val="00661D51"/>
    <w:rsid w:val="00663EB0"/>
    <w:rsid w:val="00664022"/>
    <w:rsid w:val="00665968"/>
    <w:rsid w:val="006659DA"/>
    <w:rsid w:val="00665A88"/>
    <w:rsid w:val="00666F74"/>
    <w:rsid w:val="00666FED"/>
    <w:rsid w:val="00670675"/>
    <w:rsid w:val="00673E60"/>
    <w:rsid w:val="00675258"/>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586A"/>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03D8"/>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862DF"/>
    <w:rsid w:val="007914B5"/>
    <w:rsid w:val="00791A4C"/>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7F2"/>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49C4"/>
    <w:rsid w:val="00824BCE"/>
    <w:rsid w:val="00831194"/>
    <w:rsid w:val="00833A2F"/>
    <w:rsid w:val="00833C22"/>
    <w:rsid w:val="00834314"/>
    <w:rsid w:val="00834491"/>
    <w:rsid w:val="0083563F"/>
    <w:rsid w:val="00835C59"/>
    <w:rsid w:val="008379C6"/>
    <w:rsid w:val="008404CA"/>
    <w:rsid w:val="0084163F"/>
    <w:rsid w:val="0084185F"/>
    <w:rsid w:val="008418F8"/>
    <w:rsid w:val="008420F7"/>
    <w:rsid w:val="00842B7C"/>
    <w:rsid w:val="00844880"/>
    <w:rsid w:val="00845E39"/>
    <w:rsid w:val="0084608A"/>
    <w:rsid w:val="0085156C"/>
    <w:rsid w:val="008519D5"/>
    <w:rsid w:val="008525C0"/>
    <w:rsid w:val="008541FD"/>
    <w:rsid w:val="00855511"/>
    <w:rsid w:val="00855DF3"/>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5C9"/>
    <w:rsid w:val="00871EE9"/>
    <w:rsid w:val="008722A4"/>
    <w:rsid w:val="008729B6"/>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D3B"/>
    <w:rsid w:val="008A3F83"/>
    <w:rsid w:val="008A611E"/>
    <w:rsid w:val="008A6F86"/>
    <w:rsid w:val="008A7075"/>
    <w:rsid w:val="008B3EEF"/>
    <w:rsid w:val="008B448D"/>
    <w:rsid w:val="008B5333"/>
    <w:rsid w:val="008B61EA"/>
    <w:rsid w:val="008C2C6D"/>
    <w:rsid w:val="008C3978"/>
    <w:rsid w:val="008C3E90"/>
    <w:rsid w:val="008C57A2"/>
    <w:rsid w:val="008C6D79"/>
    <w:rsid w:val="008C74DE"/>
    <w:rsid w:val="008D0176"/>
    <w:rsid w:val="008D0FE0"/>
    <w:rsid w:val="008D2004"/>
    <w:rsid w:val="008D210C"/>
    <w:rsid w:val="008D2694"/>
    <w:rsid w:val="008D3412"/>
    <w:rsid w:val="008D3675"/>
    <w:rsid w:val="008D4A4C"/>
    <w:rsid w:val="008D4CA3"/>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3D4C"/>
    <w:rsid w:val="00994784"/>
    <w:rsid w:val="00995F27"/>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A1B"/>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29D"/>
    <w:rsid w:val="00A4536C"/>
    <w:rsid w:val="00A5075F"/>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697"/>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61E4"/>
    <w:rsid w:val="00AD72D5"/>
    <w:rsid w:val="00AD7E59"/>
    <w:rsid w:val="00AE02D9"/>
    <w:rsid w:val="00AE0C26"/>
    <w:rsid w:val="00AE31D1"/>
    <w:rsid w:val="00AE3B34"/>
    <w:rsid w:val="00AE3FFF"/>
    <w:rsid w:val="00AE5063"/>
    <w:rsid w:val="00AE5A96"/>
    <w:rsid w:val="00AE7079"/>
    <w:rsid w:val="00AF0BF8"/>
    <w:rsid w:val="00AF215C"/>
    <w:rsid w:val="00AF27FD"/>
    <w:rsid w:val="00AF2C46"/>
    <w:rsid w:val="00AF2DB1"/>
    <w:rsid w:val="00AF2F09"/>
    <w:rsid w:val="00AF3DEB"/>
    <w:rsid w:val="00AF45A1"/>
    <w:rsid w:val="00AF4AAF"/>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966B3"/>
    <w:rsid w:val="00BA0E1E"/>
    <w:rsid w:val="00BA128C"/>
    <w:rsid w:val="00BA5A79"/>
    <w:rsid w:val="00BA63DD"/>
    <w:rsid w:val="00BA64E1"/>
    <w:rsid w:val="00BA7343"/>
    <w:rsid w:val="00BA7B8B"/>
    <w:rsid w:val="00BB0E0D"/>
    <w:rsid w:val="00BB1529"/>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D23"/>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38B4"/>
    <w:rsid w:val="00C4495E"/>
    <w:rsid w:val="00C4597E"/>
    <w:rsid w:val="00C47268"/>
    <w:rsid w:val="00C50E49"/>
    <w:rsid w:val="00C512D4"/>
    <w:rsid w:val="00C52760"/>
    <w:rsid w:val="00C527C6"/>
    <w:rsid w:val="00C52C76"/>
    <w:rsid w:val="00C530BC"/>
    <w:rsid w:val="00C540F6"/>
    <w:rsid w:val="00C54FD7"/>
    <w:rsid w:val="00C5514C"/>
    <w:rsid w:val="00C55846"/>
    <w:rsid w:val="00C55C09"/>
    <w:rsid w:val="00C5788E"/>
    <w:rsid w:val="00C603D1"/>
    <w:rsid w:val="00C60451"/>
    <w:rsid w:val="00C618FD"/>
    <w:rsid w:val="00C629DF"/>
    <w:rsid w:val="00C629FC"/>
    <w:rsid w:val="00C6303E"/>
    <w:rsid w:val="00C6346F"/>
    <w:rsid w:val="00C64C95"/>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097E"/>
    <w:rsid w:val="00CC2DD8"/>
    <w:rsid w:val="00CC352B"/>
    <w:rsid w:val="00CC3C73"/>
    <w:rsid w:val="00CC535D"/>
    <w:rsid w:val="00CC64A8"/>
    <w:rsid w:val="00CC7E7F"/>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3F79"/>
    <w:rsid w:val="00D74827"/>
    <w:rsid w:val="00D75E61"/>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1783"/>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C7FA4"/>
    <w:rsid w:val="00DD269A"/>
    <w:rsid w:val="00DD330A"/>
    <w:rsid w:val="00DD3931"/>
    <w:rsid w:val="00DD457B"/>
    <w:rsid w:val="00DD5961"/>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0F45"/>
    <w:rsid w:val="00E12B3A"/>
    <w:rsid w:val="00E16374"/>
    <w:rsid w:val="00E16E31"/>
    <w:rsid w:val="00E16EA6"/>
    <w:rsid w:val="00E209B9"/>
    <w:rsid w:val="00E20AF0"/>
    <w:rsid w:val="00E2134F"/>
    <w:rsid w:val="00E232AB"/>
    <w:rsid w:val="00E2363A"/>
    <w:rsid w:val="00E24AB1"/>
    <w:rsid w:val="00E260C0"/>
    <w:rsid w:val="00E26BDA"/>
    <w:rsid w:val="00E27333"/>
    <w:rsid w:val="00E276E6"/>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157"/>
    <w:rsid w:val="00E95880"/>
    <w:rsid w:val="00E95AA0"/>
    <w:rsid w:val="00E95E90"/>
    <w:rsid w:val="00EA1A64"/>
    <w:rsid w:val="00EA23C1"/>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6FBA"/>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5332"/>
    <w:rsid w:val="00F278ED"/>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84D"/>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65FF"/>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54D4"/>
    <w:rsid w:val="00FD63CE"/>
    <w:rsid w:val="00FD67D3"/>
    <w:rsid w:val="00FD74EC"/>
    <w:rsid w:val="00FD7C1F"/>
    <w:rsid w:val="00FE017F"/>
    <w:rsid w:val="00FE019A"/>
    <w:rsid w:val="00FE019E"/>
    <w:rsid w:val="00FE0581"/>
    <w:rsid w:val="00FE3F0F"/>
    <w:rsid w:val="00FE4079"/>
    <w:rsid w:val="00FE542B"/>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368341390">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025112">
      <w:bodyDiv w:val="1"/>
      <w:marLeft w:val="0"/>
      <w:marRight w:val="0"/>
      <w:marTop w:val="0"/>
      <w:marBottom w:val="0"/>
      <w:divBdr>
        <w:top w:val="none" w:sz="0" w:space="0" w:color="auto"/>
        <w:left w:val="none" w:sz="0" w:space="0" w:color="auto"/>
        <w:bottom w:val="none" w:sz="0" w:space="0" w:color="auto"/>
        <w:right w:val="none" w:sz="0" w:space="0" w:color="auto"/>
      </w:divBdr>
    </w:div>
    <w:div w:id="1171603727">
      <w:bodyDiv w:val="1"/>
      <w:marLeft w:val="0"/>
      <w:marRight w:val="0"/>
      <w:marTop w:val="0"/>
      <w:marBottom w:val="0"/>
      <w:divBdr>
        <w:top w:val="none" w:sz="0" w:space="0" w:color="auto"/>
        <w:left w:val="none" w:sz="0" w:space="0" w:color="auto"/>
        <w:bottom w:val="none" w:sz="0" w:space="0" w:color="auto"/>
        <w:right w:val="none" w:sz="0" w:space="0" w:color="auto"/>
      </w:divBdr>
    </w:div>
    <w:div w:id="1294019856">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49973527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873306343">
      <w:bodyDiv w:val="1"/>
      <w:marLeft w:val="0"/>
      <w:marRight w:val="0"/>
      <w:marTop w:val="0"/>
      <w:marBottom w:val="0"/>
      <w:divBdr>
        <w:top w:val="none" w:sz="0" w:space="0" w:color="auto"/>
        <w:left w:val="none" w:sz="0" w:space="0" w:color="auto"/>
        <w:bottom w:val="none" w:sz="0" w:space="0" w:color="auto"/>
        <w:right w:val="none" w:sz="0" w:space="0" w:color="auto"/>
      </w:divBdr>
    </w:div>
    <w:div w:id="1891719754">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1licitaciones@sename.cl" TargetMode="External"/><Relationship Id="rId18" Type="http://schemas.openxmlformats.org/officeDocument/2006/relationships/hyperlink" Target="mailto:dr06licitaciones@sename.cl" TargetMode="External"/><Relationship Id="rId26" Type="http://schemas.openxmlformats.org/officeDocument/2006/relationships/hyperlink" Target="mailto:dr12licitaciones@sename.cl" TargetMode="External"/><Relationship Id="rId39" Type="http://schemas.openxmlformats.org/officeDocument/2006/relationships/hyperlink" Target="mailto:dr14licitaciones@sename.cl" TargetMode="External"/><Relationship Id="rId3" Type="http://schemas.openxmlformats.org/officeDocument/2006/relationships/customXml" Target="../customXml/item3.xml"/><Relationship Id="rId21" Type="http://schemas.openxmlformats.org/officeDocument/2006/relationships/hyperlink" Target="mailto:dr16licitaciones@sename.cl" TargetMode="External"/><Relationship Id="rId34" Type="http://schemas.openxmlformats.org/officeDocument/2006/relationships/hyperlink" Target="mailto:dr07licitaciones@sename.cl" TargetMode="External"/><Relationship Id="rId42" Type="http://schemas.openxmlformats.org/officeDocument/2006/relationships/hyperlink" Target="mailto:dr13licitaciones@sename.c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cursodeprode@sename.cl" TargetMode="External"/><Relationship Id="rId17" Type="http://schemas.openxmlformats.org/officeDocument/2006/relationships/hyperlink" Target="mailto:dr05licitaciones@sename.cl" TargetMode="External"/><Relationship Id="rId25" Type="http://schemas.openxmlformats.org/officeDocument/2006/relationships/hyperlink" Target="mailto:dr11licitaciones@sename.cl" TargetMode="External"/><Relationship Id="rId33" Type="http://schemas.openxmlformats.org/officeDocument/2006/relationships/hyperlink" Target="mailto:dr06licitaciones@sename.cl" TargetMode="External"/><Relationship Id="rId38" Type="http://schemas.openxmlformats.org/officeDocument/2006/relationships/hyperlink" Target="mailto:dr10licitaciones@sename.c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r04licitaciones@sename.cl" TargetMode="External"/><Relationship Id="rId20" Type="http://schemas.openxmlformats.org/officeDocument/2006/relationships/hyperlink" Target="mailto:dr08licitaciones@sename.cl" TargetMode="External"/><Relationship Id="rId29" Type="http://schemas.openxmlformats.org/officeDocument/2006/relationships/hyperlink" Target="mailto:dr02licitaciones@sename.cl" TargetMode="External"/><Relationship Id="rId41" Type="http://schemas.openxmlformats.org/officeDocument/2006/relationships/hyperlink" Target="mailto:dr12licitaciones@sename.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r14licitaciones@sename.cl" TargetMode="External"/><Relationship Id="rId32" Type="http://schemas.openxmlformats.org/officeDocument/2006/relationships/hyperlink" Target="mailto:dr05licitaciones@sename.cl" TargetMode="External"/><Relationship Id="rId37" Type="http://schemas.openxmlformats.org/officeDocument/2006/relationships/hyperlink" Target="mailto:dr09licitaciones@sename.cl" TargetMode="External"/><Relationship Id="rId40" Type="http://schemas.openxmlformats.org/officeDocument/2006/relationships/hyperlink" Target="mailto:dr11licitaciones@sename.c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r03licitaciones@sename.cl" TargetMode="External"/><Relationship Id="rId23" Type="http://schemas.openxmlformats.org/officeDocument/2006/relationships/hyperlink" Target="mailto:dr10licitaciones@sename.cl" TargetMode="External"/><Relationship Id="rId28" Type="http://schemas.openxmlformats.org/officeDocument/2006/relationships/hyperlink" Target="mailto:dr01licitaciones@sename.cl" TargetMode="External"/><Relationship Id="rId36" Type="http://schemas.openxmlformats.org/officeDocument/2006/relationships/hyperlink" Target="mailto:dr16licitaciones@sename.c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r07licitaciones@sename.cl" TargetMode="External"/><Relationship Id="rId31" Type="http://schemas.openxmlformats.org/officeDocument/2006/relationships/hyperlink" Target="mailto:dr04licitaciones@sename.cl" TargetMode="External"/><Relationship Id="rId44" Type="http://schemas.openxmlformats.org/officeDocument/2006/relationships/header" Target="header1.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02licitaciones@sename.cl" TargetMode="External"/><Relationship Id="rId22" Type="http://schemas.openxmlformats.org/officeDocument/2006/relationships/hyperlink" Target="mailto:dr09licitaciones@sename.cl" TargetMode="External"/><Relationship Id="rId27" Type="http://schemas.openxmlformats.org/officeDocument/2006/relationships/hyperlink" Target="mailto:dr13licitaciones@sename.cl" TargetMode="External"/><Relationship Id="rId30" Type="http://schemas.openxmlformats.org/officeDocument/2006/relationships/hyperlink" Target="mailto:dr03licitaciones@sename.cl" TargetMode="External"/><Relationship Id="rId35" Type="http://schemas.openxmlformats.org/officeDocument/2006/relationships/hyperlink" Target="mailto:dr08licitaciones@sename.cl" TargetMode="External"/><Relationship Id="rId43" Type="http://schemas.openxmlformats.org/officeDocument/2006/relationships/hyperlink" Target="http://www.senainfo.cl" TargetMode="External"/><Relationship Id="rId48" Type="http://schemas.openxmlformats.org/officeDocument/2006/relationships/header" Target="header3.xml"/><Relationship Id="rId8" Type="http://schemas.openxmlformats.org/officeDocument/2006/relationships/webSettings" Target="webSettings.xml"/><Relationship Id="rId5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1DDE-DDAC-434C-AD54-5B42597E0CFE}">
  <ds:schemaRefs>
    <ds:schemaRef ds:uri="http://schemas.microsoft.com/sharepoint/v3/contenttype/forms"/>
  </ds:schemaRefs>
</ds:datastoreItem>
</file>

<file path=customXml/itemProps2.xml><?xml version="1.0" encoding="utf-8"?>
<ds:datastoreItem xmlns:ds="http://schemas.openxmlformats.org/officeDocument/2006/customXml" ds:itemID="{C86ED578-1680-4EA2-A3CA-E2554993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65949-FF9E-4B0E-AF24-B06FC80397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1B9F8A-DCF8-497B-BE51-5B3AD598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13542</Words>
  <Characters>74485</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87852</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Nuñez Ortega, Roberto</cp:lastModifiedBy>
  <cp:revision>2</cp:revision>
  <cp:lastPrinted>2021-02-16T18:53:00Z</cp:lastPrinted>
  <dcterms:created xsi:type="dcterms:W3CDTF">2021-02-26T20:34:00Z</dcterms:created>
  <dcterms:modified xsi:type="dcterms:W3CDTF">2021-02-26T20:34:00Z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