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BA" w:rsidRPr="00C32634" w:rsidRDefault="001D4FBA" w:rsidP="0072217D">
      <w:pPr>
        <w:pStyle w:val="Ttulo1"/>
        <w:ind w:left="0"/>
        <w:rPr>
          <w:rFonts w:ascii="Verdana" w:hAnsi="Verdana"/>
          <w:sz w:val="20"/>
          <w:szCs w:val="20"/>
        </w:rPr>
      </w:pPr>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p>
    <w:p w:rsidR="009062CC" w:rsidRDefault="00AB42BD" w:rsidP="00AB42BD">
      <w:pPr>
        <w:jc w:val="center"/>
        <w:rPr>
          <w:rFonts w:ascii="Verdana" w:hAnsi="Verdana" w:cs="Arial"/>
          <w:b/>
          <w:bCs/>
          <w:sz w:val="20"/>
          <w:szCs w:val="20"/>
        </w:rPr>
      </w:pPr>
      <w:r w:rsidRPr="00AB42BD">
        <w:rPr>
          <w:rFonts w:ascii="Verdana" w:hAnsi="Verdana" w:cs="Arial"/>
          <w:b/>
          <w:bCs/>
          <w:sz w:val="20"/>
          <w:szCs w:val="20"/>
        </w:rPr>
        <w:t>PROGRAMA ESPECIALIZADO EN INTERVENCIÓN CON ADOLESCENTES QUE PRESENTAN CONDUCTAS ABUSIVAS DE CARÁCTER SEXUAL (PAS)</w:t>
      </w:r>
    </w:p>
    <w:p w:rsidR="00AB42BD" w:rsidRPr="009062CC" w:rsidRDefault="00AB42BD" w:rsidP="009062CC"/>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lastRenderedPageBreak/>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9B5E91" w:rsidRPr="00C32634" w:rsidRDefault="009B5E91" w:rsidP="002B401D">
      <w:pPr>
        <w:rPr>
          <w:rFonts w:ascii="Verdana" w:hAnsi="Verdana" w:cs="Arial"/>
          <w:b/>
          <w:bCs/>
          <w:sz w:val="20"/>
          <w:szCs w:val="20"/>
        </w:rPr>
      </w:pPr>
    </w:p>
    <w:p w:rsidR="00423716" w:rsidRPr="00C32634" w:rsidRDefault="00423716" w:rsidP="002B401D">
      <w:pPr>
        <w:rPr>
          <w:rFonts w:ascii="Verdana" w:hAnsi="Verdana" w:cs="Arial"/>
          <w:b/>
          <w:bCs/>
          <w:sz w:val="20"/>
          <w:szCs w:val="20"/>
        </w:rPr>
      </w:pP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9471D1" w:rsidRDefault="004B04D9" w:rsidP="00D20C1E">
      <w:pPr>
        <w:jc w:val="both"/>
        <w:rPr>
          <w:rFonts w:ascii="Verdana" w:hAnsi="Verdana" w:cs="Arial"/>
          <w:b/>
          <w:sz w:val="20"/>
          <w:szCs w:val="20"/>
        </w:rPr>
      </w:pPr>
      <w:r>
        <w:rPr>
          <w:rFonts w:ascii="Verdana" w:hAnsi="Verdana" w:cs="Arial"/>
          <w:b/>
          <w:bCs/>
          <w:sz w:val="20"/>
          <w:szCs w:val="20"/>
        </w:rPr>
        <w:lastRenderedPageBreak/>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6865D0" w:rsidRPr="00C32634">
        <w:rPr>
          <w:rFonts w:ascii="Verdana" w:hAnsi="Verdana" w:cs="Arial"/>
          <w:sz w:val="20"/>
          <w:szCs w:val="20"/>
        </w:rPr>
        <w:t xml:space="preserve">Se espera que </w:t>
      </w:r>
      <w:r w:rsidR="00061E2A" w:rsidRPr="009471D1">
        <w:rPr>
          <w:rFonts w:ascii="Verdana" w:hAnsi="Verdana" w:cs="Arial"/>
          <w:sz w:val="20"/>
          <w:szCs w:val="20"/>
        </w:rPr>
        <w:t xml:space="preserve">el diagnóstico corresponda al </w:t>
      </w:r>
      <w:r w:rsidR="00F7325A" w:rsidRPr="009471D1">
        <w:rPr>
          <w:rFonts w:ascii="Verdana" w:hAnsi="Verdana" w:cs="Arial"/>
          <w:sz w:val="20"/>
          <w:szCs w:val="20"/>
        </w:rPr>
        <w:t>territorio focalizado</w:t>
      </w:r>
      <w:r w:rsidR="00061E2A" w:rsidRPr="009471D1">
        <w:rPr>
          <w:rFonts w:ascii="Verdana" w:hAnsi="Verdana" w:cs="Arial"/>
          <w:sz w:val="20"/>
          <w:szCs w:val="20"/>
        </w:rPr>
        <w:t>, con datos cuantitativos actualizados que den cuenta de la población pote</w:t>
      </w:r>
      <w:r w:rsidR="00AE30E4" w:rsidRPr="009471D1">
        <w:rPr>
          <w:rFonts w:ascii="Verdana" w:hAnsi="Verdana" w:cs="Arial"/>
          <w:sz w:val="20"/>
          <w:szCs w:val="20"/>
        </w:rPr>
        <w:t>ncial estimada para el programa</w:t>
      </w:r>
      <w:r w:rsidR="009471D1">
        <w:rPr>
          <w:rFonts w:ascii="Verdana" w:hAnsi="Verdana" w:cs="Arial"/>
          <w:sz w:val="20"/>
          <w:szCs w:val="20"/>
        </w:rPr>
        <w:t xml:space="preserve">; y clara definición del problema o los problemas a abordar; </w:t>
      </w:r>
      <w:r w:rsidR="00AE30E4" w:rsidRPr="009471D1">
        <w:rPr>
          <w:rFonts w:ascii="Verdana" w:hAnsi="Verdana" w:cs="Arial"/>
          <w:sz w:val="20"/>
          <w:szCs w:val="20"/>
        </w:rPr>
        <w:t>c</w:t>
      </w:r>
      <w:r w:rsidR="00061E2A" w:rsidRPr="009471D1">
        <w:rPr>
          <w:rFonts w:ascii="Verdana" w:hAnsi="Verdana" w:cs="Arial"/>
          <w:sz w:val="20"/>
          <w:szCs w:val="20"/>
        </w:rPr>
        <w:t xml:space="preserve">ifras de Tribunales de Familia sobre el tipo de graves vulneraciones de derechos que requieren </w:t>
      </w:r>
      <w:r w:rsidR="009471D1" w:rsidRPr="009471D1">
        <w:rPr>
          <w:rFonts w:ascii="Verdana" w:hAnsi="Verdana" w:cs="Arial"/>
          <w:sz w:val="20"/>
          <w:szCs w:val="20"/>
        </w:rPr>
        <w:t>intervención especializada</w:t>
      </w:r>
      <w:r w:rsidR="009471D1">
        <w:rPr>
          <w:rFonts w:ascii="Verdana" w:hAnsi="Verdana" w:cs="Arial"/>
          <w:sz w:val="20"/>
          <w:szCs w:val="20"/>
        </w:rPr>
        <w:t xml:space="preserve">; </w:t>
      </w:r>
      <w:r w:rsidR="00061E2A" w:rsidRPr="009471D1">
        <w:rPr>
          <w:rFonts w:ascii="Verdana" w:hAnsi="Verdana" w:cs="Arial"/>
          <w:sz w:val="20"/>
          <w:szCs w:val="20"/>
        </w:rPr>
        <w:t xml:space="preserve">las características que presentan </w:t>
      </w:r>
      <w:r w:rsidR="00CA0F06" w:rsidRPr="009471D1">
        <w:rPr>
          <w:rFonts w:ascii="Verdana" w:hAnsi="Verdana" w:cs="Arial"/>
          <w:sz w:val="20"/>
          <w:szCs w:val="20"/>
        </w:rPr>
        <w:t>los niños</w:t>
      </w:r>
      <w:r w:rsidR="009471D1">
        <w:rPr>
          <w:rFonts w:ascii="Verdana" w:hAnsi="Verdana" w:cs="Arial"/>
          <w:sz w:val="20"/>
          <w:szCs w:val="20"/>
        </w:rPr>
        <w:t xml:space="preserve">, niñas </w:t>
      </w:r>
      <w:r w:rsidR="00CA0F06" w:rsidRPr="009471D1">
        <w:rPr>
          <w:rFonts w:ascii="Verdana" w:hAnsi="Verdana" w:cs="Arial"/>
          <w:sz w:val="20"/>
          <w:szCs w:val="20"/>
        </w:rPr>
        <w:t>o adolescentes</w:t>
      </w:r>
      <w:r w:rsidR="009471D1" w:rsidRPr="009471D1">
        <w:rPr>
          <w:rFonts w:ascii="Verdana" w:hAnsi="Verdana" w:cs="Arial"/>
          <w:sz w:val="20"/>
          <w:szCs w:val="20"/>
        </w:rPr>
        <w:t xml:space="preserve"> y las familias</w:t>
      </w:r>
      <w:r w:rsidR="009471D1">
        <w:rPr>
          <w:rFonts w:ascii="Verdana" w:hAnsi="Verdana" w:cs="Arial"/>
          <w:sz w:val="20"/>
          <w:szCs w:val="20"/>
        </w:rPr>
        <w:t xml:space="preserve">; </w:t>
      </w:r>
      <w:r w:rsidR="00061E2A" w:rsidRPr="009471D1">
        <w:rPr>
          <w:rFonts w:ascii="Verdana" w:hAnsi="Verdana" w:cs="Arial"/>
          <w:sz w:val="20"/>
          <w:szCs w:val="20"/>
        </w:rPr>
        <w:t xml:space="preserve">los recursos de apoyo existentes en el territorio para </w:t>
      </w:r>
      <w:r w:rsidR="00CA0F06" w:rsidRPr="009471D1">
        <w:rPr>
          <w:rFonts w:ascii="Verdana" w:hAnsi="Verdana" w:cs="Arial"/>
          <w:sz w:val="20"/>
          <w:szCs w:val="20"/>
        </w:rPr>
        <w:t>todos ellos</w:t>
      </w:r>
      <w:r w:rsidR="009471D1">
        <w:rPr>
          <w:rFonts w:ascii="Verdana" w:hAnsi="Verdana" w:cs="Arial"/>
          <w:sz w:val="20"/>
          <w:szCs w:val="20"/>
        </w:rPr>
        <w:t>, de p</w:t>
      </w:r>
      <w:r w:rsidR="00061E2A" w:rsidRPr="009471D1">
        <w:rPr>
          <w:rFonts w:ascii="Verdana" w:hAnsi="Verdana" w:cs="Arial"/>
          <w:sz w:val="20"/>
          <w:szCs w:val="20"/>
        </w:rPr>
        <w:t xml:space="preserve">rotección </w:t>
      </w:r>
      <w:r w:rsidR="009471D1">
        <w:rPr>
          <w:rFonts w:ascii="Verdana" w:hAnsi="Verdana" w:cs="Arial"/>
          <w:sz w:val="20"/>
          <w:szCs w:val="20"/>
        </w:rPr>
        <w:t>u</w:t>
      </w:r>
      <w:r w:rsidR="00061E2A" w:rsidRPr="009471D1">
        <w:rPr>
          <w:rFonts w:ascii="Verdana" w:hAnsi="Verdana" w:cs="Arial"/>
          <w:sz w:val="20"/>
          <w:szCs w:val="20"/>
        </w:rPr>
        <w:t xml:space="preserve">niversal de </w:t>
      </w:r>
      <w:r w:rsidR="009471D1">
        <w:rPr>
          <w:rFonts w:ascii="Verdana" w:hAnsi="Verdana" w:cs="Arial"/>
          <w:sz w:val="20"/>
          <w:szCs w:val="20"/>
        </w:rPr>
        <w:t>d</w:t>
      </w:r>
      <w:r w:rsidR="00061E2A" w:rsidRPr="009471D1">
        <w:rPr>
          <w:rFonts w:ascii="Verdana" w:hAnsi="Verdana" w:cs="Arial"/>
          <w:sz w:val="20"/>
          <w:szCs w:val="20"/>
        </w:rPr>
        <w:t xml:space="preserve">erechos y </w:t>
      </w:r>
      <w:r w:rsidR="009471D1">
        <w:rPr>
          <w:rFonts w:ascii="Verdana" w:hAnsi="Verdana" w:cs="Arial"/>
          <w:sz w:val="20"/>
          <w:szCs w:val="20"/>
        </w:rPr>
        <w:t>de p</w:t>
      </w:r>
      <w:r w:rsidR="00061E2A" w:rsidRPr="009471D1">
        <w:rPr>
          <w:rFonts w:ascii="Verdana" w:hAnsi="Verdana" w:cs="Arial"/>
          <w:sz w:val="20"/>
          <w:szCs w:val="20"/>
        </w:rPr>
        <w:t xml:space="preserve">rotección </w:t>
      </w:r>
      <w:r w:rsidR="009471D1">
        <w:rPr>
          <w:rFonts w:ascii="Verdana" w:hAnsi="Verdana" w:cs="Arial"/>
          <w:sz w:val="20"/>
          <w:szCs w:val="20"/>
        </w:rPr>
        <w:t>e</w:t>
      </w:r>
      <w:r w:rsidR="00061E2A" w:rsidRPr="009471D1">
        <w:rPr>
          <w:rFonts w:ascii="Verdana" w:hAnsi="Verdana" w:cs="Arial"/>
          <w:sz w:val="20"/>
          <w:szCs w:val="20"/>
        </w:rPr>
        <w:t xml:space="preserve">special, en los ámbitos </w:t>
      </w:r>
      <w:r w:rsidR="009471D1">
        <w:rPr>
          <w:rFonts w:ascii="Verdana" w:hAnsi="Verdana" w:cs="Arial"/>
          <w:sz w:val="20"/>
          <w:szCs w:val="20"/>
        </w:rPr>
        <w:t xml:space="preserve">de </w:t>
      </w:r>
      <w:r w:rsidR="00061E2A" w:rsidRPr="009471D1">
        <w:rPr>
          <w:rFonts w:ascii="Verdana" w:hAnsi="Verdana" w:cs="Arial"/>
          <w:sz w:val="20"/>
          <w:szCs w:val="20"/>
        </w:rPr>
        <w:t xml:space="preserve">prevención, diagnóstico, cuidado alternativo y programas </w:t>
      </w:r>
      <w:r w:rsidR="009471D1">
        <w:rPr>
          <w:rFonts w:ascii="Verdana" w:hAnsi="Verdana" w:cs="Arial"/>
          <w:sz w:val="20"/>
          <w:szCs w:val="20"/>
        </w:rPr>
        <w:t xml:space="preserve">especializados. </w:t>
      </w:r>
      <w:r w:rsidR="006865D0" w:rsidRPr="009471D1">
        <w:rPr>
          <w:rFonts w:ascii="Verdana" w:hAnsi="Verdana" w:cs="Arial"/>
          <w:sz w:val="20"/>
          <w:szCs w:val="20"/>
        </w:rPr>
        <w:t xml:space="preserve">Se espera </w:t>
      </w:r>
      <w:r w:rsidR="001A393D" w:rsidRPr="009471D1">
        <w:rPr>
          <w:rFonts w:ascii="Verdana" w:hAnsi="Verdana" w:cs="Arial"/>
          <w:sz w:val="20"/>
          <w:szCs w:val="20"/>
        </w:rPr>
        <w:t xml:space="preserve">que </w:t>
      </w:r>
      <w:r w:rsidR="00685CEE" w:rsidRPr="009471D1">
        <w:rPr>
          <w:rFonts w:ascii="Verdana" w:hAnsi="Verdana" w:cs="Arial"/>
          <w:sz w:val="20"/>
          <w:szCs w:val="20"/>
        </w:rPr>
        <w:t>en la presentación de</w:t>
      </w:r>
      <w:r w:rsidR="001A393D" w:rsidRPr="009471D1">
        <w:rPr>
          <w:rFonts w:ascii="Verdana" w:hAnsi="Verdana" w:cs="Arial"/>
          <w:sz w:val="20"/>
          <w:szCs w:val="20"/>
        </w:rPr>
        <w:t xml:space="preserve"> datos </w:t>
      </w:r>
      <w:r w:rsidR="00685CEE" w:rsidRPr="009471D1">
        <w:rPr>
          <w:rFonts w:ascii="Verdana" w:hAnsi="Verdana" w:cs="Arial"/>
          <w:sz w:val="20"/>
          <w:szCs w:val="20"/>
        </w:rPr>
        <w:t>se integr</w:t>
      </w:r>
      <w:r w:rsidR="005A394C" w:rsidRPr="009471D1">
        <w:rPr>
          <w:rFonts w:ascii="Verdana" w:hAnsi="Verdana" w:cs="Arial"/>
          <w:sz w:val="20"/>
          <w:szCs w:val="20"/>
        </w:rPr>
        <w:t>en</w:t>
      </w:r>
      <w:r w:rsidR="00685CEE" w:rsidRPr="009471D1">
        <w:rPr>
          <w:rFonts w:ascii="Verdana" w:hAnsi="Verdana" w:cs="Arial"/>
          <w:sz w:val="20"/>
          <w:szCs w:val="20"/>
        </w:rPr>
        <w:t xml:space="preserve"> los enfoques </w:t>
      </w:r>
      <w:r w:rsidR="005A394C" w:rsidRPr="009471D1">
        <w:rPr>
          <w:rFonts w:ascii="Verdana" w:hAnsi="Verdana" w:cs="Arial"/>
          <w:sz w:val="20"/>
          <w:szCs w:val="20"/>
        </w:rPr>
        <w:t>transversales</w:t>
      </w:r>
      <w:r w:rsidR="000B16AA" w:rsidRPr="009471D1">
        <w:rPr>
          <w:rFonts w:ascii="Verdana" w:hAnsi="Verdana" w:cs="Arial"/>
          <w:sz w:val="20"/>
          <w:szCs w:val="20"/>
        </w:rPr>
        <w:t xml:space="preserve"> establecidos en las Orientaciones Técnicas del Programa</w:t>
      </w:r>
      <w:r w:rsidR="005A394C" w:rsidRPr="009471D1">
        <w:rPr>
          <w:rFonts w:ascii="Verdana" w:hAnsi="Verdana" w:cs="Arial"/>
          <w:sz w:val="20"/>
          <w:szCs w:val="20"/>
        </w:rPr>
        <w:t xml:space="preserve">. </w:t>
      </w:r>
      <w:r>
        <w:rPr>
          <w:rFonts w:ascii="Verdana" w:hAnsi="Verdana" w:cs="Arial"/>
          <w:sz w:val="20"/>
          <w:szCs w:val="20"/>
        </w:rPr>
        <w:t xml:space="preserve"> </w:t>
      </w:r>
      <w:r w:rsidR="00D20C1E" w:rsidRPr="009471D1">
        <w:rPr>
          <w:rFonts w:ascii="Verdana" w:hAnsi="Verdana" w:cs="Arial"/>
          <w:b/>
          <w:bCs/>
          <w:sz w:val="20"/>
          <w:szCs w:val="20"/>
        </w:rPr>
        <w:t xml:space="preserve">Extensión máxima de </w:t>
      </w:r>
      <w:r w:rsidR="00CA0F06" w:rsidRPr="009471D1">
        <w:rPr>
          <w:rFonts w:ascii="Verdana" w:hAnsi="Verdana" w:cs="Arial"/>
          <w:b/>
          <w:bCs/>
          <w:sz w:val="20"/>
          <w:szCs w:val="20"/>
        </w:rPr>
        <w:t>cuatro</w:t>
      </w:r>
      <w:r w:rsidR="00D20C1E" w:rsidRPr="009471D1">
        <w:rPr>
          <w:rFonts w:ascii="Verdana" w:hAnsi="Verdana" w:cs="Arial"/>
          <w:b/>
          <w:bCs/>
          <w:sz w:val="20"/>
          <w:szCs w:val="20"/>
        </w:rPr>
        <w:t xml:space="preserve"> páginas</w:t>
      </w:r>
      <w:r w:rsidR="00D20C1E" w:rsidRPr="009471D1">
        <w:rPr>
          <w:rFonts w:ascii="Verdana" w:hAnsi="Verdana" w:cs="Arial"/>
          <w:b/>
          <w:sz w:val="20"/>
          <w:szCs w:val="20"/>
        </w:rPr>
        <w:t xml:space="preserve"> </w:t>
      </w:r>
      <w:r w:rsidR="00D20C1E" w:rsidRPr="009471D1">
        <w:rPr>
          <w:rFonts w:ascii="Verdana" w:hAnsi="Verdana" w:cs="Arial"/>
          <w:b/>
          <w:bCs/>
          <w:sz w:val="20"/>
          <w:szCs w:val="20"/>
        </w:rPr>
        <w:t xml:space="preserve">con letra </w:t>
      </w:r>
      <w:r w:rsidR="00A272AA" w:rsidRPr="009471D1">
        <w:rPr>
          <w:rFonts w:ascii="Verdana" w:hAnsi="Verdana" w:cs="Arial"/>
          <w:b/>
          <w:bCs/>
          <w:sz w:val="20"/>
          <w:szCs w:val="20"/>
        </w:rPr>
        <w:t>verdana 10</w:t>
      </w:r>
      <w:r w:rsidR="009471D1">
        <w:rPr>
          <w:rFonts w:ascii="Verdana" w:hAnsi="Verdana" w:cs="Arial"/>
          <w:b/>
          <w:bCs/>
          <w:sz w:val="20"/>
          <w:szCs w:val="20"/>
        </w:rPr>
        <w:t>.</w:t>
      </w:r>
      <w:r w:rsidR="00CA0F06" w:rsidRPr="009471D1">
        <w:rPr>
          <w:rFonts w:ascii="Verdana" w:hAnsi="Verdana" w:cs="Arial"/>
          <w:b/>
          <w:bCs/>
          <w:sz w:val="20"/>
          <w:szCs w:val="20"/>
        </w:rPr>
        <w:t xml:space="preserve"> (</w:t>
      </w:r>
      <w:r w:rsidR="009471D1">
        <w:rPr>
          <w:rFonts w:ascii="Verdana" w:hAnsi="Verdana" w:cs="Arial"/>
          <w:b/>
          <w:bCs/>
          <w:sz w:val="20"/>
          <w:szCs w:val="20"/>
        </w:rPr>
        <w:t>E</w:t>
      </w:r>
      <w:r w:rsidR="00CA0F06" w:rsidRPr="009471D1">
        <w:rPr>
          <w:rFonts w:ascii="Verdana" w:hAnsi="Verdana" w:cs="Arial"/>
          <w:b/>
          <w:bCs/>
          <w:sz w:val="20"/>
          <w:szCs w:val="20"/>
        </w:rPr>
        <w:t xml:space="preserve">l texto que sobrepase </w:t>
      </w:r>
      <w:r w:rsidR="00FC7C4E">
        <w:rPr>
          <w:rFonts w:ascii="Verdana" w:hAnsi="Verdana" w:cs="Arial"/>
          <w:b/>
          <w:bCs/>
          <w:sz w:val="20"/>
          <w:szCs w:val="20"/>
        </w:rPr>
        <w:t>esta extensión no será evaluado</w:t>
      </w:r>
      <w:r w:rsidR="00CA0F06" w:rsidRPr="009471D1">
        <w:rPr>
          <w:rFonts w:ascii="Verdana" w:hAnsi="Verdana" w:cs="Arial"/>
          <w:b/>
          <w:bCs/>
          <w:sz w:val="20"/>
          <w:szCs w:val="20"/>
        </w:rPr>
        <w:t>.</w:t>
      </w:r>
    </w:p>
    <w:p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CE6C04" w:rsidRPr="00C32634" w:rsidRDefault="00CE6C04"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AF13B1" w:rsidRDefault="00AF13B1" w:rsidP="00AF13B1">
      <w:pPr>
        <w:pStyle w:val="Textoindependiente2"/>
        <w:suppressLineNumbers/>
        <w:jc w:val="left"/>
        <w:rPr>
          <w:rFonts w:ascii="Verdana" w:hAnsi="Verdana"/>
          <w:sz w:val="20"/>
          <w:szCs w:val="20"/>
        </w:rPr>
      </w:pPr>
    </w:p>
    <w:p w:rsidR="00AF13B1" w:rsidRDefault="00AF13B1" w:rsidP="00AF13B1">
      <w:r>
        <w:br w:type="page"/>
      </w:r>
    </w:p>
    <w:p w:rsidR="00DF4D18" w:rsidRPr="00C32634" w:rsidRDefault="004B04D9" w:rsidP="004B04D9">
      <w:pPr>
        <w:pStyle w:val="Textoindependiente2"/>
        <w:suppressLineNumbers/>
        <w:ind w:left="720"/>
        <w:jc w:val="left"/>
        <w:rPr>
          <w:rFonts w:ascii="Verdana" w:hAnsi="Verdana"/>
          <w:sz w:val="20"/>
          <w:szCs w:val="20"/>
        </w:rPr>
      </w:pPr>
      <w:r>
        <w:rPr>
          <w:rFonts w:ascii="Verdana" w:hAnsi="Verdana"/>
          <w:sz w:val="20"/>
          <w:szCs w:val="20"/>
        </w:rPr>
        <w:lastRenderedPageBreak/>
        <w:t>4.2</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DF4D18" w:rsidRDefault="00DF4D18" w:rsidP="00DF4D18">
      <w:pPr>
        <w:pStyle w:val="Textoindependiente2"/>
        <w:suppressLineNumbers/>
        <w:ind w:left="360"/>
        <w:jc w:val="left"/>
        <w:rPr>
          <w:rFonts w:ascii="Verdana" w:hAnsi="Verdana"/>
          <w:sz w:val="20"/>
          <w:szCs w:val="20"/>
        </w:rPr>
      </w:pPr>
    </w:p>
    <w:p w:rsidR="002B401D"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12B52">
        <w:tc>
          <w:tcPr>
            <w:tcW w:w="8980" w:type="dxa"/>
          </w:tcPr>
          <w:p w:rsidR="001542CA" w:rsidRPr="00D8654D" w:rsidRDefault="001542CA" w:rsidP="001542C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 xml:space="preserve">adolescentes, a través de la elaboración de dichos actos, el fortalecimiento de factores protectores y la resignificación de las experiencias de grave vulneración de derechos vivenciadas. </w:t>
            </w:r>
          </w:p>
          <w:p w:rsidR="004B04D9" w:rsidRPr="00341321" w:rsidRDefault="004B04D9" w:rsidP="00803E2D">
            <w:pPr>
              <w:pStyle w:val="Textoindependiente2"/>
              <w:suppressLineNumbers/>
              <w:jc w:val="both"/>
              <w:rPr>
                <w:rFonts w:ascii="Verdana" w:hAnsi="Verdana"/>
                <w:bCs w:val="0"/>
                <w:sz w:val="20"/>
                <w:szCs w:val="20"/>
              </w:rPr>
            </w:pP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4.2.2. </w:t>
      </w:r>
      <w:r w:rsidR="00C677E4" w:rsidRPr="000B16AA">
        <w:rPr>
          <w:rFonts w:ascii="Verdana" w:hAnsi="Verdana"/>
          <w:sz w:val="20"/>
          <w:szCs w:val="20"/>
        </w:rPr>
        <w:t>OBJETIVO</w:t>
      </w:r>
      <w:r w:rsidR="00C677E4">
        <w:rPr>
          <w:rFonts w:ascii="Verdana" w:hAnsi="Verdana"/>
          <w:sz w:val="20"/>
          <w:szCs w:val="20"/>
        </w:rPr>
        <w:t>S ESPECÍFICOS</w:t>
      </w:r>
      <w:r w:rsidR="00C677E4"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C677E4" w:rsidRPr="00C32634" w:rsidTr="0063698D">
        <w:tc>
          <w:tcPr>
            <w:tcW w:w="8980" w:type="dxa"/>
          </w:tcPr>
          <w:p w:rsidR="001542CA" w:rsidRDefault="001542CA" w:rsidP="001542CA">
            <w:pPr>
              <w:numPr>
                <w:ilvl w:val="0"/>
                <w:numId w:val="21"/>
              </w:numPr>
              <w:tabs>
                <w:tab w:val="clear" w:pos="720"/>
              </w:tabs>
              <w:ind w:left="360"/>
              <w:jc w:val="both"/>
              <w:rPr>
                <w:rFonts w:ascii="Verdana" w:hAnsi="Verdana" w:cs="Arial"/>
                <w:sz w:val="20"/>
                <w:szCs w:val="20"/>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r w:rsidRPr="00D8654D">
              <w:rPr>
                <w:rFonts w:ascii="Verdana" w:hAnsi="Verdana" w:cs="Arial"/>
                <w:sz w:val="20"/>
                <w:szCs w:val="20"/>
              </w:rPr>
              <w:t>.</w:t>
            </w:r>
          </w:p>
          <w:p w:rsidR="001542CA" w:rsidRPr="00D8654D" w:rsidRDefault="001542CA" w:rsidP="001542CA">
            <w:pPr>
              <w:numPr>
                <w:ilvl w:val="0"/>
                <w:numId w:val="21"/>
              </w:numPr>
              <w:tabs>
                <w:tab w:val="clear" w:pos="720"/>
              </w:tabs>
              <w:ind w:left="360"/>
              <w:jc w:val="both"/>
              <w:rPr>
                <w:rFonts w:ascii="Verdana" w:hAnsi="Verdana" w:cs="Arial"/>
                <w:sz w:val="20"/>
                <w:szCs w:val="20"/>
              </w:rPr>
            </w:pPr>
            <w:r>
              <w:rPr>
                <w:rFonts w:ascii="Verdana" w:hAnsi="Verdana" w:cs="Arial"/>
                <w:sz w:val="20"/>
                <w:szCs w:val="20"/>
              </w:rPr>
              <w:t>Desarrollar o fortalecer las competencias del adolescente para enfrentar los factores de riesgo dinámicos de reiteración de la conducta abusiva establecidos para cada caso.</w:t>
            </w:r>
          </w:p>
          <w:p w:rsidR="001542CA" w:rsidRDefault="001542CA" w:rsidP="001542CA">
            <w:pPr>
              <w:numPr>
                <w:ilvl w:val="0"/>
                <w:numId w:val="21"/>
              </w:numPr>
              <w:tabs>
                <w:tab w:val="clear" w:pos="720"/>
              </w:tabs>
              <w:ind w:left="360"/>
              <w:jc w:val="both"/>
              <w:rPr>
                <w:rFonts w:ascii="Verdana" w:hAnsi="Verdana" w:cs="Arial"/>
                <w:sz w:val="20"/>
                <w:szCs w:val="20"/>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relevantes a partir de </w:t>
            </w:r>
            <w:r>
              <w:rPr>
                <w:rFonts w:ascii="Verdana" w:hAnsi="Verdana" w:cs="Arial"/>
                <w:sz w:val="20"/>
                <w:szCs w:val="20"/>
              </w:rPr>
              <w:t>los factores de riesgo dinámicos de reiteración de la conducta abusiva establecidos para cada caso y de la etapa adolescente.</w:t>
            </w:r>
          </w:p>
          <w:p w:rsidR="001542CA" w:rsidRPr="00273783" w:rsidRDefault="001542CA" w:rsidP="001542CA">
            <w:pPr>
              <w:numPr>
                <w:ilvl w:val="0"/>
                <w:numId w:val="21"/>
              </w:numPr>
              <w:tabs>
                <w:tab w:val="clear" w:pos="720"/>
              </w:tabs>
              <w:ind w:left="360"/>
              <w:jc w:val="both"/>
              <w:rPr>
                <w:rFonts w:ascii="Verdana" w:hAnsi="Verdana" w:cs="Arial"/>
                <w:sz w:val="20"/>
                <w:szCs w:val="20"/>
              </w:rPr>
            </w:pPr>
            <w:r w:rsidRPr="00273783">
              <w:rPr>
                <w:rFonts w:ascii="Verdana" w:hAnsi="Verdana" w:cs="Arial"/>
                <w:sz w:val="20"/>
                <w:szCs w:val="20"/>
              </w:rPr>
              <w:t>Favorecer la resignificación de experiencias de maltrato o abuso sexual en NNA  que fueron víctimas de este tipo de violencia</w:t>
            </w:r>
            <w:r w:rsidRPr="00273783">
              <w:rPr>
                <w:rFonts w:ascii="Verdana" w:hAnsi="Verdana" w:cs="Arial"/>
              </w:rPr>
              <w:t>.</w:t>
            </w:r>
          </w:p>
          <w:p w:rsidR="001542CA" w:rsidRDefault="001542CA" w:rsidP="001542CA">
            <w:pPr>
              <w:numPr>
                <w:ilvl w:val="0"/>
                <w:numId w:val="21"/>
              </w:numPr>
              <w:tabs>
                <w:tab w:val="clear" w:pos="720"/>
              </w:tabs>
              <w:ind w:left="360"/>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00C677E4" w:rsidRPr="00AF13B1" w:rsidRDefault="00C677E4" w:rsidP="0063698D">
            <w:pPr>
              <w:pStyle w:val="Textoindependiente2"/>
              <w:suppressLineNumbers/>
              <w:jc w:val="both"/>
              <w:rPr>
                <w:rFonts w:ascii="Verdana" w:hAnsi="Verdana"/>
                <w:bCs w:val="0"/>
                <w:sz w:val="20"/>
                <w:szCs w:val="20"/>
              </w:rPr>
            </w:pPr>
          </w:p>
        </w:tc>
      </w:tr>
    </w:tbl>
    <w:p w:rsidR="002B401D" w:rsidRPr="00C32634" w:rsidRDefault="009F38DE" w:rsidP="009F38DE">
      <w:pPr>
        <w:pStyle w:val="Textoindependiente2"/>
        <w:tabs>
          <w:tab w:val="left" w:pos="5265"/>
        </w:tabs>
        <w:jc w:val="left"/>
        <w:rPr>
          <w:rFonts w:ascii="Verdana" w:hAnsi="Verdana"/>
          <w:sz w:val="20"/>
          <w:szCs w:val="20"/>
        </w:rPr>
      </w:pPr>
      <w:r>
        <w:rPr>
          <w:rFonts w:ascii="Verdana" w:hAnsi="Verdana"/>
          <w:sz w:val="20"/>
          <w:szCs w:val="20"/>
        </w:rPr>
        <w:tab/>
      </w: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pPr>
    </w:p>
    <w:p w:rsidR="00AF13B1" w:rsidRDefault="00AF13B1" w:rsidP="000B16AA">
      <w:pPr>
        <w:pStyle w:val="Textoindependiente2"/>
        <w:jc w:val="both"/>
        <w:rPr>
          <w:rFonts w:ascii="Verdana" w:hAnsi="Verdana"/>
          <w:sz w:val="20"/>
          <w:szCs w:val="20"/>
        </w:rPr>
        <w:sectPr w:rsidR="00AF13B1" w:rsidSect="00CD1211">
          <w:headerReference w:type="default" r:id="rId8"/>
          <w:footerReference w:type="even" r:id="rId9"/>
          <w:footerReference w:type="default" r:id="rId10"/>
          <w:headerReference w:type="first" r:id="rId11"/>
          <w:type w:val="nextColumn"/>
          <w:pgSz w:w="12242" w:h="18722" w:code="14"/>
          <w:pgMar w:top="1186" w:right="1701" w:bottom="2268" w:left="1701" w:header="568" w:footer="709" w:gutter="0"/>
          <w:cols w:space="708"/>
          <w:titlePg/>
          <w:docGrid w:linePitch="360"/>
        </w:sectPr>
      </w:pPr>
    </w:p>
    <w:p w:rsidR="000B16AA" w:rsidRPr="00C32634" w:rsidRDefault="004B04D9" w:rsidP="000B16AA">
      <w:pPr>
        <w:pStyle w:val="Textoindependiente2"/>
        <w:jc w:val="both"/>
        <w:rPr>
          <w:rFonts w:ascii="Verdana" w:hAnsi="Verdana"/>
          <w:sz w:val="20"/>
          <w:szCs w:val="20"/>
          <w:lang w:val="es-CL"/>
        </w:rPr>
      </w:pPr>
      <w:r>
        <w:rPr>
          <w:rFonts w:ascii="Verdana" w:hAnsi="Verdana"/>
          <w:sz w:val="20"/>
          <w:szCs w:val="20"/>
        </w:rPr>
        <w:lastRenderedPageBreak/>
        <w:t>4.</w:t>
      </w:r>
      <w:r w:rsidR="00C677E4">
        <w:rPr>
          <w:rFonts w:ascii="Verdana" w:hAnsi="Verdana"/>
          <w:sz w:val="20"/>
          <w:szCs w:val="20"/>
        </w:rPr>
        <w:t>2</w:t>
      </w:r>
      <w:r>
        <w:rPr>
          <w:rFonts w:ascii="Verdana" w:hAnsi="Verdana"/>
          <w:sz w:val="20"/>
          <w:szCs w:val="20"/>
        </w:rPr>
        <w:t>.3.</w:t>
      </w:r>
      <w:r w:rsidR="002B401D" w:rsidRPr="00C32634">
        <w:rPr>
          <w:rFonts w:ascii="Verdana" w:hAnsi="Verdana"/>
          <w:sz w:val="20"/>
          <w:szCs w:val="20"/>
        </w:rPr>
        <w:t xml:space="preserve"> MATRIZ LÓGICA</w:t>
      </w:r>
      <w:r w:rsidR="00F5443A">
        <w:rPr>
          <w:rFonts w:ascii="Verdana" w:hAnsi="Verdana"/>
          <w:sz w:val="20"/>
          <w:szCs w:val="20"/>
        </w:rPr>
        <w:t>.</w:t>
      </w:r>
      <w:r w:rsidR="002B401D" w:rsidRPr="00C32634">
        <w:rPr>
          <w:rStyle w:val="Refdenotaalpie"/>
          <w:rFonts w:ascii="Verdana" w:hAnsi="Verdana"/>
          <w:sz w:val="20"/>
          <w:szCs w:val="20"/>
        </w:rPr>
        <w:footnoteReference w:id="3"/>
      </w:r>
      <w:r w:rsidR="00F66E82">
        <w:rPr>
          <w:rFonts w:ascii="Verdana" w:hAnsi="Verdana"/>
          <w:sz w:val="20"/>
          <w:szCs w:val="20"/>
        </w:rPr>
        <w:t xml:space="preserve"> </w:t>
      </w:r>
      <w:r w:rsidR="00F7325A" w:rsidRPr="00F7325A">
        <w:rPr>
          <w:rFonts w:ascii="Verdana" w:hAnsi="Verdana"/>
          <w:b w:val="0"/>
          <w:sz w:val="20"/>
          <w:szCs w:val="20"/>
        </w:rPr>
        <w:t xml:space="preserve">Se </w:t>
      </w:r>
      <w:r w:rsidR="000B16AA"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000B16AA" w:rsidRPr="00F66E82">
        <w:rPr>
          <w:rFonts w:ascii="Verdana" w:hAnsi="Verdana"/>
          <w:b w:val="0"/>
          <w:sz w:val="20"/>
          <w:szCs w:val="20"/>
        </w:rPr>
        <w:t xml:space="preserve">en las Orientaciones Técnicas </w:t>
      </w:r>
      <w:r>
        <w:rPr>
          <w:rFonts w:ascii="Verdana" w:hAnsi="Verdana"/>
          <w:b w:val="0"/>
          <w:sz w:val="20"/>
          <w:szCs w:val="20"/>
        </w:rPr>
        <w:t>respectivas</w:t>
      </w:r>
      <w:r w:rsidR="000B16AA">
        <w:rPr>
          <w:rFonts w:ascii="Verdana" w:hAnsi="Verdana"/>
          <w:b w:val="0"/>
          <w:sz w:val="20"/>
          <w:szCs w:val="20"/>
        </w:rPr>
        <w:t xml:space="preserve">. </w:t>
      </w:r>
      <w:r w:rsidR="00411472">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w:t>
      </w:r>
      <w:r w:rsidR="00411472">
        <w:rPr>
          <w:rFonts w:ascii="Verdana" w:hAnsi="Verdana"/>
          <w:b w:val="0"/>
          <w:sz w:val="20"/>
          <w:szCs w:val="20"/>
        </w:rPr>
        <w:t>actividades por o</w:t>
      </w:r>
      <w:r w:rsidR="00912C90">
        <w:rPr>
          <w:rFonts w:ascii="Verdana" w:hAnsi="Verdana"/>
          <w:b w:val="0"/>
          <w:sz w:val="20"/>
          <w:szCs w:val="20"/>
        </w:rPr>
        <w:t>bjetivo específico</w:t>
      </w:r>
      <w:r w:rsidR="00411472">
        <w:rPr>
          <w:rFonts w:ascii="Verdana" w:hAnsi="Verdana"/>
          <w:b w:val="0"/>
          <w:sz w:val="20"/>
          <w:szCs w:val="20"/>
        </w:rPr>
        <w:t xml:space="preserve">. </w:t>
      </w:r>
      <w:r w:rsidR="00547817">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719"/>
        <w:gridCol w:w="1327"/>
        <w:gridCol w:w="2679"/>
      </w:tblGrid>
      <w:tr w:rsidR="002B401D" w:rsidRPr="00C32634" w:rsidTr="00CD1211">
        <w:tc>
          <w:tcPr>
            <w:tcW w:w="4465" w:type="dxa"/>
          </w:tcPr>
          <w:p w:rsidR="0090391C" w:rsidRPr="0090391C" w:rsidRDefault="0090391C" w:rsidP="0090391C">
            <w:pPr>
              <w:rPr>
                <w:rFonts w:ascii="Verdana" w:hAnsi="Verdana"/>
                <w:b/>
                <w:sz w:val="20"/>
                <w:szCs w:val="20"/>
                <w:lang w:val="es-CL"/>
              </w:rPr>
            </w:pPr>
            <w:r w:rsidRPr="0090391C">
              <w:rPr>
                <w:rFonts w:ascii="Verdana" w:hAnsi="Verdana"/>
                <w:b/>
                <w:sz w:val="20"/>
                <w:szCs w:val="20"/>
                <w:lang w:val="es-CL"/>
              </w:rPr>
              <w:t>O</w:t>
            </w:r>
            <w:r w:rsidR="001542CA">
              <w:rPr>
                <w:rFonts w:ascii="Verdana" w:hAnsi="Verdana"/>
                <w:b/>
                <w:sz w:val="20"/>
                <w:szCs w:val="20"/>
                <w:lang w:val="es-CL"/>
              </w:rPr>
              <w:t>BJETIVO DE PROPOSITO</w:t>
            </w:r>
          </w:p>
          <w:p w:rsidR="002B401D" w:rsidRPr="00C32634" w:rsidRDefault="002B401D" w:rsidP="007C66B0">
            <w:pPr>
              <w:rPr>
                <w:rFonts w:ascii="Verdana" w:hAnsi="Verdana" w:cs="Arial"/>
                <w:sz w:val="20"/>
                <w:szCs w:val="20"/>
              </w:rPr>
            </w:pPr>
          </w:p>
        </w:tc>
        <w:tc>
          <w:tcPr>
            <w:tcW w:w="6719" w:type="dxa"/>
          </w:tcPr>
          <w:p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rsidR="002B401D" w:rsidRPr="00C32634" w:rsidRDefault="002B401D" w:rsidP="00955056">
            <w:pPr>
              <w:jc w:val="center"/>
              <w:rPr>
                <w:rFonts w:ascii="Verdana" w:hAnsi="Verdana" w:cs="Arial"/>
                <w:sz w:val="20"/>
                <w:szCs w:val="20"/>
              </w:rPr>
            </w:pPr>
          </w:p>
        </w:tc>
      </w:tr>
      <w:tr w:rsidR="00411472" w:rsidRPr="00C32634" w:rsidTr="00CD1211">
        <w:trPr>
          <w:trHeight w:val="1862"/>
        </w:trPr>
        <w:tc>
          <w:tcPr>
            <w:tcW w:w="4465" w:type="dxa"/>
            <w:vMerge w:val="restart"/>
          </w:tcPr>
          <w:p w:rsidR="001542CA" w:rsidRPr="00D8654D" w:rsidRDefault="001542CA" w:rsidP="001542C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adolescentes, a través de la elaboración de dichos actos</w:t>
            </w:r>
            <w:r>
              <w:rPr>
                <w:rStyle w:val="Refdenotaalpie"/>
                <w:rFonts w:ascii="Verdana" w:hAnsi="Verdana" w:cs="Arial"/>
                <w:sz w:val="20"/>
                <w:szCs w:val="20"/>
              </w:rPr>
              <w:footnoteReference w:id="4"/>
            </w:r>
            <w:r w:rsidRPr="00D8654D">
              <w:rPr>
                <w:rFonts w:ascii="Verdana" w:hAnsi="Verdana" w:cs="Arial"/>
                <w:sz w:val="20"/>
                <w:szCs w:val="20"/>
              </w:rPr>
              <w:t>, el fortalecimiento de factores protectores</w:t>
            </w:r>
            <w:r>
              <w:rPr>
                <w:rStyle w:val="Refdenotaalpie"/>
                <w:rFonts w:ascii="Verdana" w:hAnsi="Verdana" w:cs="Arial"/>
                <w:sz w:val="20"/>
                <w:szCs w:val="20"/>
              </w:rPr>
              <w:footnoteReference w:id="5"/>
            </w:r>
            <w:r w:rsidRPr="00D8654D">
              <w:rPr>
                <w:rFonts w:ascii="Verdana" w:hAnsi="Verdana" w:cs="Arial"/>
                <w:sz w:val="20"/>
                <w:szCs w:val="20"/>
              </w:rPr>
              <w:t xml:space="preserve"> y la resignificación</w:t>
            </w:r>
            <w:r w:rsidRPr="00D8654D">
              <w:rPr>
                <w:rStyle w:val="Refdenotaalpie"/>
                <w:rFonts w:ascii="Verdana" w:hAnsi="Verdana" w:cs="Arial"/>
                <w:sz w:val="20"/>
                <w:szCs w:val="20"/>
              </w:rPr>
              <w:footnoteReference w:id="6"/>
            </w:r>
            <w:r w:rsidRPr="00D8654D">
              <w:rPr>
                <w:rFonts w:ascii="Verdana" w:hAnsi="Verdana" w:cs="Arial"/>
                <w:sz w:val="20"/>
                <w:szCs w:val="20"/>
              </w:rPr>
              <w:t xml:space="preserve"> de las experiencias de grave vulneración de derechos vivenciadas. </w:t>
            </w:r>
          </w:p>
          <w:p w:rsidR="0090391C" w:rsidRPr="0090391C" w:rsidRDefault="0090391C" w:rsidP="0090391C">
            <w:pPr>
              <w:jc w:val="both"/>
              <w:rPr>
                <w:b/>
                <w:bCs/>
                <w:sz w:val="36"/>
                <w:szCs w:val="36"/>
              </w:rPr>
            </w:pPr>
          </w:p>
        </w:tc>
        <w:tc>
          <w:tcPr>
            <w:tcW w:w="6719" w:type="dxa"/>
          </w:tcPr>
          <w:p w:rsidR="00411472" w:rsidRPr="009861B0" w:rsidRDefault="00411472"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1542CA" w:rsidRDefault="001542CA" w:rsidP="001542CA">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 xml:space="preserve">de adolescentes egresados del PAS por causales asociadas a la intervención, no reingresan en un periodo de </w:t>
            </w:r>
            <w:r w:rsidRPr="00244879">
              <w:rPr>
                <w:rFonts w:ascii="Verdana" w:hAnsi="Verdana"/>
                <w:sz w:val="20"/>
                <w:szCs w:val="20"/>
              </w:rPr>
              <w:t>12 o 24 meses</w:t>
            </w:r>
            <w:r w:rsidRPr="00244879">
              <w:rPr>
                <w:rStyle w:val="Refdenotaalpie"/>
                <w:rFonts w:ascii="Verdana" w:hAnsi="Verdana"/>
                <w:sz w:val="20"/>
                <w:szCs w:val="20"/>
              </w:rPr>
              <w:footnoteReference w:id="7"/>
            </w:r>
            <w:r w:rsidRPr="00244879">
              <w:rPr>
                <w:rFonts w:ascii="Verdana" w:hAnsi="Verdana"/>
                <w:sz w:val="20"/>
                <w:szCs w:val="20"/>
              </w:rPr>
              <w:t xml:space="preserve"> a</w:t>
            </w:r>
            <w:r w:rsidRPr="00CD4904">
              <w:rPr>
                <w:rFonts w:ascii="Verdana" w:hAnsi="Verdana"/>
                <w:sz w:val="20"/>
                <w:szCs w:val="20"/>
              </w:rPr>
              <w:t xml:space="preserve"> la misma </w:t>
            </w:r>
            <w:r>
              <w:rPr>
                <w:rFonts w:ascii="Verdana" w:hAnsi="Verdana"/>
                <w:sz w:val="20"/>
                <w:szCs w:val="20"/>
              </w:rPr>
              <w:t xml:space="preserve">modalidad </w:t>
            </w:r>
            <w:r w:rsidRPr="00CD4904">
              <w:rPr>
                <w:rFonts w:ascii="Verdana" w:hAnsi="Verdana"/>
                <w:sz w:val="20"/>
                <w:szCs w:val="20"/>
              </w:rPr>
              <w:t>de atención.</w:t>
            </w:r>
          </w:p>
          <w:p w:rsidR="001542CA" w:rsidRPr="009861B0" w:rsidRDefault="001542CA" w:rsidP="0036715F">
            <w:pPr>
              <w:spacing w:after="200" w:line="276" w:lineRule="auto"/>
              <w:rPr>
                <w:rFonts w:ascii="Verdana" w:eastAsia="Calibri" w:hAnsi="Verdana"/>
                <w:sz w:val="20"/>
                <w:szCs w:val="20"/>
                <w:u w:val="single"/>
                <w:lang w:eastAsia="en-US"/>
              </w:rPr>
            </w:pPr>
          </w:p>
          <w:p w:rsidR="00411472" w:rsidRDefault="00411472" w:rsidP="0036715F">
            <w:pPr>
              <w:jc w:val="both"/>
              <w:rPr>
                <w:rFonts w:ascii="Verdana" w:hAnsi="Verdana" w:cs="Arial"/>
                <w:b/>
                <w:bCs/>
                <w:sz w:val="20"/>
                <w:szCs w:val="20"/>
              </w:rPr>
            </w:pPr>
          </w:p>
        </w:tc>
        <w:tc>
          <w:tcPr>
            <w:tcW w:w="1327" w:type="dxa"/>
          </w:tcPr>
          <w:p w:rsidR="00411472" w:rsidRPr="00C32634" w:rsidRDefault="001542CA" w:rsidP="0036715F">
            <w:pPr>
              <w:tabs>
                <w:tab w:val="left" w:pos="330"/>
                <w:tab w:val="center" w:pos="1730"/>
              </w:tabs>
              <w:jc w:val="center"/>
              <w:rPr>
                <w:rFonts w:ascii="Verdana" w:hAnsi="Verdana" w:cs="Arial"/>
                <w:b/>
                <w:bCs/>
                <w:sz w:val="20"/>
                <w:szCs w:val="20"/>
              </w:rPr>
            </w:pPr>
            <w:r>
              <w:rPr>
                <w:rFonts w:ascii="Verdana" w:hAnsi="Verdana"/>
                <w:sz w:val="20"/>
                <w:szCs w:val="20"/>
              </w:rPr>
              <w:t>85</w:t>
            </w:r>
            <w:r w:rsidR="00411472">
              <w:rPr>
                <w:rFonts w:ascii="Verdana" w:hAnsi="Verdana"/>
                <w:sz w:val="20"/>
                <w:szCs w:val="20"/>
              </w:rPr>
              <w:t>%</w:t>
            </w:r>
          </w:p>
        </w:tc>
        <w:tc>
          <w:tcPr>
            <w:tcW w:w="2679" w:type="dxa"/>
          </w:tcPr>
          <w:p w:rsidR="00411472" w:rsidRDefault="00411472" w:rsidP="009F38DE">
            <w:pPr>
              <w:rPr>
                <w:rFonts w:ascii="Verdana" w:hAnsi="Verdana"/>
                <w:sz w:val="20"/>
                <w:szCs w:val="20"/>
              </w:rPr>
            </w:pPr>
          </w:p>
          <w:p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Default="00411472" w:rsidP="009F38DE">
            <w:pPr>
              <w:rPr>
                <w:rFonts w:ascii="Verdana" w:hAnsi="Verdana"/>
                <w:sz w:val="20"/>
                <w:szCs w:val="20"/>
              </w:rPr>
            </w:pPr>
          </w:p>
          <w:p w:rsidR="00411472" w:rsidRDefault="00411472" w:rsidP="009F38DE">
            <w:pPr>
              <w:rPr>
                <w:rFonts w:ascii="Verdana" w:hAnsi="Verdana"/>
                <w:sz w:val="20"/>
                <w:szCs w:val="20"/>
              </w:rPr>
            </w:pPr>
          </w:p>
          <w:p w:rsidR="00411472" w:rsidRPr="00C32634" w:rsidRDefault="00411472" w:rsidP="0021366F">
            <w:pPr>
              <w:spacing w:after="200" w:line="276" w:lineRule="auto"/>
              <w:jc w:val="both"/>
              <w:rPr>
                <w:rFonts w:ascii="Verdana" w:hAnsi="Verdana"/>
                <w:sz w:val="20"/>
                <w:szCs w:val="20"/>
              </w:rPr>
            </w:pPr>
          </w:p>
        </w:tc>
      </w:tr>
      <w:tr w:rsidR="00411472" w:rsidRPr="00C32634" w:rsidTr="00CD1211">
        <w:trPr>
          <w:trHeight w:val="1336"/>
        </w:trPr>
        <w:tc>
          <w:tcPr>
            <w:tcW w:w="4465" w:type="dxa"/>
            <w:vMerge/>
          </w:tcPr>
          <w:p w:rsidR="00411472" w:rsidRPr="004C6F01" w:rsidRDefault="00411472" w:rsidP="004C6F01">
            <w:pPr>
              <w:rPr>
                <w:rFonts w:ascii="Verdana" w:hAnsi="Verdana"/>
                <w:b/>
                <w:sz w:val="20"/>
                <w:szCs w:val="20"/>
                <w:u w:val="single"/>
                <w:lang w:val="es-CL"/>
              </w:rPr>
            </w:pPr>
          </w:p>
        </w:tc>
        <w:tc>
          <w:tcPr>
            <w:tcW w:w="6719" w:type="dxa"/>
          </w:tcPr>
          <w:p w:rsidR="00411472" w:rsidRPr="009861B0" w:rsidRDefault="00411472"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1542CA" w:rsidRDefault="001542CA" w:rsidP="001542CA">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de adolescentes egresan del PAS con PII logrado</w:t>
            </w:r>
            <w:r>
              <w:rPr>
                <w:rFonts w:ascii="Verdana" w:hAnsi="Verdana"/>
                <w:sz w:val="20"/>
                <w:szCs w:val="20"/>
              </w:rPr>
              <w:t>.</w:t>
            </w:r>
          </w:p>
          <w:p w:rsidR="00411472" w:rsidRPr="009861B0" w:rsidRDefault="00411472" w:rsidP="0090391C">
            <w:pPr>
              <w:spacing w:after="200" w:line="276" w:lineRule="auto"/>
              <w:rPr>
                <w:rFonts w:ascii="Verdana" w:eastAsia="Calibri" w:hAnsi="Verdana"/>
                <w:sz w:val="20"/>
                <w:szCs w:val="20"/>
                <w:u w:val="single"/>
                <w:lang w:eastAsia="en-US"/>
              </w:rPr>
            </w:pPr>
          </w:p>
        </w:tc>
        <w:tc>
          <w:tcPr>
            <w:tcW w:w="1327" w:type="dxa"/>
          </w:tcPr>
          <w:p w:rsidR="00411472" w:rsidRDefault="001542CA" w:rsidP="0036715F">
            <w:pPr>
              <w:tabs>
                <w:tab w:val="left" w:pos="330"/>
                <w:tab w:val="center" w:pos="1730"/>
              </w:tabs>
              <w:jc w:val="center"/>
              <w:rPr>
                <w:rFonts w:ascii="Verdana" w:hAnsi="Verdana"/>
                <w:sz w:val="20"/>
                <w:szCs w:val="20"/>
              </w:rPr>
            </w:pPr>
            <w:r>
              <w:rPr>
                <w:rFonts w:ascii="Verdana" w:hAnsi="Verdana"/>
                <w:sz w:val="20"/>
                <w:szCs w:val="20"/>
              </w:rPr>
              <w:t>85</w:t>
            </w:r>
            <w:r w:rsidR="00411472">
              <w:rPr>
                <w:rFonts w:ascii="Verdana" w:hAnsi="Verdana"/>
                <w:sz w:val="20"/>
                <w:szCs w:val="20"/>
              </w:rPr>
              <w:t>%</w:t>
            </w: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tc>
        <w:tc>
          <w:tcPr>
            <w:tcW w:w="2679" w:type="dxa"/>
          </w:tcPr>
          <w:p w:rsidR="00411472" w:rsidRDefault="00411472" w:rsidP="00411472">
            <w:pPr>
              <w:rPr>
                <w:rFonts w:ascii="Verdana" w:hAnsi="Verdana"/>
                <w:sz w:val="20"/>
                <w:szCs w:val="20"/>
              </w:rPr>
            </w:pPr>
            <w:r>
              <w:rPr>
                <w:rFonts w:ascii="Verdana" w:hAnsi="Verdana"/>
                <w:sz w:val="20"/>
                <w:szCs w:val="20"/>
              </w:rPr>
              <w:lastRenderedPageBreak/>
              <w:t>B</w:t>
            </w:r>
            <w:r w:rsidRPr="0057722C">
              <w:rPr>
                <w:rFonts w:ascii="Verdana" w:hAnsi="Verdana"/>
                <w:sz w:val="20"/>
                <w:szCs w:val="20"/>
              </w:rPr>
              <w:t>ase de datos Senainfo</w:t>
            </w:r>
          </w:p>
          <w:p w:rsidR="00411472" w:rsidRPr="0057722C" w:rsidRDefault="00411472" w:rsidP="009F38DE">
            <w:pPr>
              <w:rPr>
                <w:rFonts w:ascii="Verdana" w:hAnsi="Verdana"/>
                <w:sz w:val="20"/>
                <w:szCs w:val="20"/>
              </w:rPr>
            </w:pPr>
          </w:p>
        </w:tc>
      </w:tr>
    </w:tbl>
    <w:p w:rsidR="00CD1211" w:rsidRDefault="00CD1211">
      <w:r>
        <w:br w:type="page"/>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0"/>
        <w:gridCol w:w="6294"/>
        <w:gridCol w:w="1327"/>
        <w:gridCol w:w="2679"/>
      </w:tblGrid>
      <w:tr w:rsidR="00F5251F" w:rsidRPr="00C32634" w:rsidTr="00CD1211">
        <w:tc>
          <w:tcPr>
            <w:tcW w:w="4890" w:type="dxa"/>
          </w:tcPr>
          <w:p w:rsidR="00F5251F" w:rsidRDefault="00F5251F" w:rsidP="0090391C">
            <w:pPr>
              <w:rPr>
                <w:rFonts w:ascii="Verdana" w:hAnsi="Verdana" w:cs="Arial"/>
                <w:b/>
                <w:bCs/>
                <w:sz w:val="20"/>
                <w:szCs w:val="20"/>
              </w:rPr>
            </w:pPr>
            <w:r>
              <w:rPr>
                <w:rFonts w:ascii="Verdana" w:hAnsi="Verdana" w:cs="Arial"/>
                <w:b/>
                <w:bCs/>
                <w:sz w:val="20"/>
                <w:szCs w:val="20"/>
              </w:rPr>
              <w:lastRenderedPageBreak/>
              <w:t xml:space="preserve">OBJETIVOS ESPECÍFICOS </w:t>
            </w:r>
          </w:p>
          <w:p w:rsidR="00F5251F" w:rsidRPr="00C32634" w:rsidRDefault="00F5251F" w:rsidP="0090391C">
            <w:pPr>
              <w:rPr>
                <w:rFonts w:ascii="Verdana" w:hAnsi="Verdana" w:cs="Arial"/>
                <w:b/>
                <w:bCs/>
                <w:sz w:val="20"/>
                <w:szCs w:val="20"/>
              </w:rPr>
            </w:pPr>
          </w:p>
        </w:tc>
        <w:tc>
          <w:tcPr>
            <w:tcW w:w="6294"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F5251F" w:rsidRPr="00C32634" w:rsidRDefault="00F5251F" w:rsidP="00314CA9">
            <w:pPr>
              <w:pStyle w:val="Ttulo5"/>
              <w:rPr>
                <w:rFonts w:ascii="Verdana" w:hAnsi="Verdana"/>
                <w:sz w:val="20"/>
                <w:szCs w:val="20"/>
              </w:rPr>
            </w:pPr>
            <w:r w:rsidRPr="00C32634">
              <w:rPr>
                <w:rFonts w:ascii="Verdana" w:hAnsi="Verdana"/>
                <w:sz w:val="20"/>
                <w:szCs w:val="20"/>
              </w:rPr>
              <w:t xml:space="preserve">MEDIOS DE VERIFICACIÓN </w:t>
            </w:r>
          </w:p>
          <w:p w:rsidR="00F5251F" w:rsidRPr="00C32634" w:rsidRDefault="00F5251F" w:rsidP="00314CA9">
            <w:pPr>
              <w:jc w:val="center"/>
              <w:rPr>
                <w:rFonts w:ascii="Verdana" w:hAnsi="Verdana" w:cs="Arial"/>
                <w:sz w:val="20"/>
                <w:szCs w:val="20"/>
              </w:rPr>
            </w:pPr>
          </w:p>
        </w:tc>
      </w:tr>
      <w:tr w:rsidR="00F5251F" w:rsidRPr="00C32634" w:rsidTr="00CD1211">
        <w:trPr>
          <w:trHeight w:val="1090"/>
        </w:trPr>
        <w:tc>
          <w:tcPr>
            <w:tcW w:w="4890" w:type="dxa"/>
            <w:tcBorders>
              <w:bottom w:val="single" w:sz="4" w:space="0" w:color="auto"/>
            </w:tcBorders>
          </w:tcPr>
          <w:p w:rsidR="00F5251F" w:rsidRDefault="001542CA" w:rsidP="0090391C">
            <w:pPr>
              <w:pStyle w:val="Prrafodelista"/>
              <w:spacing w:line="240" w:lineRule="auto"/>
              <w:ind w:left="0"/>
              <w:jc w:val="both"/>
              <w:rPr>
                <w:rFonts w:ascii="Verdana" w:hAnsi="Verdana" w:cs="Arial"/>
                <w:sz w:val="20"/>
                <w:szCs w:val="20"/>
                <w:lang w:val="es-ES"/>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p>
        </w:tc>
        <w:tc>
          <w:tcPr>
            <w:tcW w:w="6294" w:type="dxa"/>
          </w:tcPr>
          <w:p w:rsidR="00F5251F" w:rsidRPr="009861B0" w:rsidRDefault="00F5251F" w:rsidP="0036715F">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F5251F" w:rsidRDefault="001542CA" w:rsidP="001542CA">
            <w:pPr>
              <w:pStyle w:val="Encabezado"/>
              <w:tabs>
                <w:tab w:val="clear" w:pos="4419"/>
                <w:tab w:val="clear" w:pos="8838"/>
              </w:tabs>
              <w:jc w:val="both"/>
              <w:rPr>
                <w:rFonts w:ascii="Verdana" w:hAnsi="Verdana"/>
                <w:sz w:val="20"/>
                <w:szCs w:val="20"/>
              </w:rPr>
            </w:pPr>
            <w:r>
              <w:rPr>
                <w:rFonts w:ascii="Verdana" w:hAnsi="Verdana"/>
                <w:sz w:val="20"/>
                <w:szCs w:val="20"/>
              </w:rPr>
              <w:t>Porcentaje de adolescentes en que los adultos a cargo y él mismo no reportan nuevos episodios de conducta abusiva durante la intervención.</w:t>
            </w:r>
          </w:p>
        </w:tc>
        <w:tc>
          <w:tcPr>
            <w:tcW w:w="1327" w:type="dxa"/>
          </w:tcPr>
          <w:p w:rsidR="00F5251F" w:rsidRPr="00C32634" w:rsidRDefault="001542CA"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r w:rsidR="00F5251F">
              <w:rPr>
                <w:rFonts w:ascii="Verdana" w:hAnsi="Verdana" w:cs="Arial"/>
                <w:sz w:val="20"/>
                <w:szCs w:val="20"/>
                <w:lang w:val="es-CL"/>
              </w:rPr>
              <w:t>%</w:t>
            </w:r>
          </w:p>
        </w:tc>
        <w:tc>
          <w:tcPr>
            <w:tcW w:w="2679" w:type="dxa"/>
          </w:tcPr>
          <w:p w:rsidR="00D205D9" w:rsidRDefault="00F5251F" w:rsidP="0036715F">
            <w:pPr>
              <w:rPr>
                <w:rFonts w:ascii="Verdana" w:hAnsi="Verdana"/>
                <w:sz w:val="20"/>
                <w:szCs w:val="20"/>
              </w:rPr>
            </w:pPr>
            <w:r>
              <w:rPr>
                <w:rFonts w:ascii="Verdana" w:hAnsi="Verdana"/>
                <w:sz w:val="20"/>
                <w:szCs w:val="20"/>
              </w:rPr>
              <w:t>Base de datos Senainfo</w:t>
            </w:r>
          </w:p>
          <w:p w:rsidR="00F5251F" w:rsidRDefault="001542CA" w:rsidP="0036715F">
            <w:pPr>
              <w:rPr>
                <w:rFonts w:ascii="Verdana" w:hAnsi="Verdana"/>
                <w:sz w:val="20"/>
                <w:szCs w:val="20"/>
              </w:rPr>
            </w:pPr>
            <w:r>
              <w:rPr>
                <w:rFonts w:ascii="Verdana" w:hAnsi="Verdana"/>
                <w:sz w:val="20"/>
                <w:szCs w:val="20"/>
              </w:rPr>
              <w:t>Registro de intervenciones en carpeta.</w:t>
            </w:r>
          </w:p>
          <w:p w:rsidR="00F5251F" w:rsidRPr="00C32634" w:rsidRDefault="00F5251F" w:rsidP="0036715F">
            <w:pPr>
              <w:rPr>
                <w:rFonts w:ascii="Verdana" w:hAnsi="Verdana" w:cs="Arial"/>
                <w:sz w:val="20"/>
                <w:szCs w:val="20"/>
                <w:lang w:val="es-CL"/>
              </w:rPr>
            </w:pPr>
          </w:p>
        </w:tc>
      </w:tr>
      <w:tr w:rsidR="00F5251F" w:rsidRPr="00C32634" w:rsidTr="00CD1211">
        <w:trPr>
          <w:trHeight w:val="1605"/>
        </w:trPr>
        <w:tc>
          <w:tcPr>
            <w:tcW w:w="4890" w:type="dxa"/>
          </w:tcPr>
          <w:p w:rsidR="00F5251F" w:rsidRPr="0090391C" w:rsidRDefault="001542CA" w:rsidP="001542CA">
            <w:pPr>
              <w:pStyle w:val="Prrafodelista"/>
              <w:spacing w:line="240" w:lineRule="auto"/>
              <w:ind w:left="0"/>
              <w:jc w:val="both"/>
              <w:rPr>
                <w:rFonts w:ascii="Times New Roman" w:hAnsi="Times New Roman"/>
                <w:b/>
                <w:bCs/>
                <w:i/>
                <w:sz w:val="24"/>
                <w:szCs w:val="24"/>
                <w:highlight w:val="yellow"/>
              </w:rPr>
            </w:pPr>
            <w:r w:rsidRPr="009861B0">
              <w:rPr>
                <w:rFonts w:ascii="Verdana" w:eastAsia="Times New Roman" w:hAnsi="Verdana" w:cs="Arial"/>
                <w:sz w:val="20"/>
                <w:szCs w:val="20"/>
                <w:lang w:eastAsia="es-CL"/>
              </w:rPr>
              <w:t>Desarrollar o fortalecer las competencias del adolescente para enfrentar los factores de riesgo dinámicos de reiteración de la conducta abusiva establecidos para cada caso.</w:t>
            </w:r>
          </w:p>
        </w:tc>
        <w:tc>
          <w:tcPr>
            <w:tcW w:w="6294" w:type="dxa"/>
          </w:tcPr>
          <w:p w:rsidR="00F5251F" w:rsidRPr="009861B0" w:rsidRDefault="00F5251F" w:rsidP="0090391C">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rsidR="001542CA" w:rsidRPr="00407E2F" w:rsidRDefault="001542CA" w:rsidP="001542CA">
            <w:pPr>
              <w:jc w:val="both"/>
              <w:rPr>
                <w:rFonts w:ascii="Verdana" w:hAnsi="Verdana"/>
                <w:sz w:val="20"/>
                <w:szCs w:val="20"/>
              </w:rPr>
            </w:pPr>
            <w:r>
              <w:rPr>
                <w:rFonts w:ascii="Verdana" w:hAnsi="Verdana"/>
                <w:sz w:val="20"/>
                <w:szCs w:val="20"/>
              </w:rPr>
              <w:t xml:space="preserve">Porcentaje </w:t>
            </w:r>
            <w:r w:rsidRPr="00407E2F">
              <w:rPr>
                <w:rFonts w:ascii="Verdana" w:hAnsi="Verdana"/>
                <w:sz w:val="20"/>
                <w:szCs w:val="20"/>
              </w:rPr>
              <w:t>de</w:t>
            </w:r>
            <w:r>
              <w:rPr>
                <w:rFonts w:ascii="Verdana" w:hAnsi="Verdana"/>
                <w:sz w:val="20"/>
                <w:szCs w:val="20"/>
              </w:rPr>
              <w:t xml:space="preserve"> adolescentes</w:t>
            </w:r>
            <w:r w:rsidRPr="00407E2F">
              <w:rPr>
                <w:rFonts w:ascii="Verdana" w:hAnsi="Verdana"/>
                <w:sz w:val="20"/>
                <w:szCs w:val="20"/>
              </w:rPr>
              <w:t xml:space="preserve"> egresados del PAS </w:t>
            </w:r>
            <w:r>
              <w:rPr>
                <w:rFonts w:ascii="Verdana" w:hAnsi="Verdana"/>
                <w:sz w:val="20"/>
                <w:szCs w:val="20"/>
              </w:rPr>
              <w:t xml:space="preserve">que </w:t>
            </w:r>
            <w:r w:rsidRPr="00407E2F">
              <w:rPr>
                <w:rFonts w:ascii="Verdana" w:hAnsi="Verdana"/>
                <w:sz w:val="20"/>
                <w:szCs w:val="20"/>
              </w:rPr>
              <w:t>desarrollan habilidades para enfrentar problemas.</w:t>
            </w:r>
          </w:p>
          <w:p w:rsidR="00F5251F" w:rsidRPr="0090391C" w:rsidRDefault="00F5251F" w:rsidP="0090391C">
            <w:pPr>
              <w:pStyle w:val="Prrafodelista"/>
              <w:spacing w:line="240" w:lineRule="auto"/>
              <w:ind w:left="0"/>
              <w:jc w:val="both"/>
              <w:rPr>
                <w:rFonts w:ascii="Times New Roman" w:hAnsi="Times New Roman"/>
                <w:b/>
                <w:bCs/>
                <w:i/>
                <w:sz w:val="24"/>
                <w:szCs w:val="24"/>
                <w:highlight w:val="yellow"/>
              </w:rPr>
            </w:pPr>
          </w:p>
        </w:tc>
        <w:tc>
          <w:tcPr>
            <w:tcW w:w="1327" w:type="dxa"/>
          </w:tcPr>
          <w:p w:rsidR="00F5251F" w:rsidRPr="0057722C" w:rsidRDefault="001542CA" w:rsidP="0090391C">
            <w:pPr>
              <w:jc w:val="center"/>
              <w:rPr>
                <w:rFonts w:ascii="Verdana" w:hAnsi="Verdana"/>
                <w:sz w:val="20"/>
                <w:szCs w:val="20"/>
              </w:rPr>
            </w:pPr>
            <w:r>
              <w:rPr>
                <w:rFonts w:ascii="Verdana" w:hAnsi="Verdana"/>
                <w:sz w:val="20"/>
                <w:szCs w:val="20"/>
              </w:rPr>
              <w:t>90</w:t>
            </w:r>
            <w:r w:rsidR="00F5251F">
              <w:rPr>
                <w:rFonts w:ascii="Verdana" w:hAnsi="Verdana"/>
                <w:sz w:val="20"/>
                <w:szCs w:val="20"/>
              </w:rPr>
              <w:t>%</w:t>
            </w:r>
          </w:p>
          <w:p w:rsidR="00F5251F" w:rsidRPr="00596EF3" w:rsidRDefault="00F5251F" w:rsidP="0063698D">
            <w:pPr>
              <w:rPr>
                <w:rFonts w:ascii="Verdana" w:hAnsi="Verdana"/>
                <w:b/>
                <w:sz w:val="20"/>
                <w:szCs w:val="20"/>
              </w:rPr>
            </w:pPr>
          </w:p>
        </w:tc>
        <w:tc>
          <w:tcPr>
            <w:tcW w:w="2679" w:type="dxa"/>
          </w:tcPr>
          <w:p w:rsidR="00D205D9" w:rsidRDefault="00F5251F" w:rsidP="00CD1211">
            <w:pPr>
              <w:rPr>
                <w:rFonts w:ascii="Verdana" w:hAnsi="Verdana"/>
                <w:sz w:val="20"/>
                <w:szCs w:val="20"/>
              </w:rPr>
            </w:pPr>
            <w:r>
              <w:rPr>
                <w:rFonts w:ascii="Verdana" w:hAnsi="Verdana"/>
                <w:sz w:val="20"/>
                <w:szCs w:val="20"/>
              </w:rPr>
              <w:t>Base de datos Senainfo</w:t>
            </w:r>
            <w:r w:rsidR="001542CA">
              <w:rPr>
                <w:rFonts w:ascii="Verdana" w:hAnsi="Verdana"/>
                <w:sz w:val="20"/>
                <w:szCs w:val="20"/>
              </w:rPr>
              <w:t xml:space="preserve"> </w:t>
            </w:r>
          </w:p>
          <w:p w:rsidR="00F5251F" w:rsidRDefault="00D205D9" w:rsidP="00CD1211">
            <w:pPr>
              <w:rPr>
                <w:rFonts w:ascii="Verdana" w:hAnsi="Verdana"/>
                <w:sz w:val="20"/>
                <w:szCs w:val="20"/>
              </w:rPr>
            </w:pPr>
            <w:r>
              <w:rPr>
                <w:rFonts w:ascii="Verdana" w:hAnsi="Verdana"/>
                <w:sz w:val="20"/>
                <w:szCs w:val="20"/>
              </w:rPr>
              <w:t>E</w:t>
            </w:r>
            <w:r w:rsidR="001542CA">
              <w:rPr>
                <w:rFonts w:ascii="Verdana" w:hAnsi="Verdana"/>
                <w:sz w:val="20"/>
                <w:szCs w:val="20"/>
              </w:rPr>
              <w:t>valuación ex ante y ex post del adolescente</w:t>
            </w:r>
          </w:p>
          <w:p w:rsidR="00F5251F" w:rsidRPr="0057722C" w:rsidRDefault="00F5251F" w:rsidP="00CD1211">
            <w:pPr>
              <w:rPr>
                <w:rFonts w:ascii="Verdana" w:hAnsi="Verdana"/>
                <w:sz w:val="20"/>
                <w:szCs w:val="20"/>
              </w:rPr>
            </w:pPr>
          </w:p>
        </w:tc>
      </w:tr>
      <w:tr w:rsidR="00D205D9" w:rsidRPr="00C32634" w:rsidTr="00CD1211">
        <w:trPr>
          <w:trHeight w:val="608"/>
        </w:trPr>
        <w:tc>
          <w:tcPr>
            <w:tcW w:w="4890" w:type="dxa"/>
            <w:vMerge w:val="restart"/>
          </w:tcPr>
          <w:p w:rsidR="00D205D9" w:rsidRPr="0090391C" w:rsidRDefault="00D205D9" w:rsidP="0046377C">
            <w:pPr>
              <w:pStyle w:val="Prrafodelista"/>
              <w:spacing w:line="240" w:lineRule="auto"/>
              <w:ind w:left="0"/>
              <w:jc w:val="both"/>
              <w:rPr>
                <w:rFonts w:ascii="Verdana" w:hAnsi="Verdana" w:cs="Arial"/>
                <w:sz w:val="24"/>
                <w:szCs w:val="24"/>
                <w:lang w:val="es-ES"/>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a partir de </w:t>
            </w:r>
            <w:r>
              <w:rPr>
                <w:rFonts w:ascii="Verdana" w:hAnsi="Verdana" w:cs="Arial"/>
                <w:sz w:val="20"/>
                <w:szCs w:val="20"/>
              </w:rPr>
              <w:t>los factores de riesgo dinámicos de reiteración de la conducta abusiva establecidos para cada caso y de la etapa adolescente</w:t>
            </w:r>
          </w:p>
        </w:tc>
        <w:tc>
          <w:tcPr>
            <w:tcW w:w="6294" w:type="dxa"/>
          </w:tcPr>
          <w:p w:rsidR="00D205D9" w:rsidRPr="00CE1F1A" w:rsidRDefault="00D205D9" w:rsidP="0063698D">
            <w:pPr>
              <w:rPr>
                <w:rFonts w:ascii="Verdana" w:hAnsi="Verdana"/>
                <w:sz w:val="20"/>
                <w:szCs w:val="20"/>
                <w:u w:val="single"/>
              </w:rPr>
            </w:pPr>
            <w:r w:rsidRPr="00CE1F1A">
              <w:rPr>
                <w:rFonts w:ascii="Verdana" w:hAnsi="Verdana"/>
                <w:sz w:val="20"/>
                <w:szCs w:val="20"/>
                <w:u w:val="single"/>
              </w:rPr>
              <w:t>Indicador de Eficacia</w:t>
            </w:r>
          </w:p>
          <w:p w:rsidR="00D205D9" w:rsidRPr="00407E2F" w:rsidRDefault="00D205D9" w:rsidP="001542CA">
            <w:pPr>
              <w:jc w:val="both"/>
              <w:rPr>
                <w:rFonts w:ascii="Verdana" w:hAnsi="Verdana" w:cs="Arial"/>
                <w:sz w:val="20"/>
                <w:szCs w:val="20"/>
              </w:rPr>
            </w:pPr>
            <w:r>
              <w:rPr>
                <w:rFonts w:ascii="Verdana" w:hAnsi="Verdana"/>
                <w:sz w:val="20"/>
                <w:szCs w:val="20"/>
              </w:rPr>
              <w:t xml:space="preserve">Porcentaje </w:t>
            </w:r>
            <w:r w:rsidRPr="00407E2F">
              <w:rPr>
                <w:rFonts w:ascii="Verdana" w:hAnsi="Verdana"/>
                <w:sz w:val="20"/>
                <w:szCs w:val="20"/>
              </w:rPr>
              <w:t xml:space="preserve">de los adultos a cargo </w:t>
            </w:r>
            <w:r>
              <w:rPr>
                <w:rFonts w:ascii="Verdana" w:hAnsi="Verdana"/>
                <w:sz w:val="20"/>
                <w:szCs w:val="20"/>
              </w:rPr>
              <w:t xml:space="preserve">que </w:t>
            </w:r>
            <w:r w:rsidRPr="00407E2F">
              <w:rPr>
                <w:rFonts w:ascii="Verdana" w:hAnsi="Verdana"/>
                <w:sz w:val="20"/>
                <w:szCs w:val="20"/>
              </w:rPr>
              <w:t>desarrolla competencias para ejercer la parentalidad de un adolescente.</w:t>
            </w:r>
          </w:p>
          <w:p w:rsidR="00D205D9" w:rsidRPr="00F74E53" w:rsidRDefault="00D205D9" w:rsidP="0063698D">
            <w:pPr>
              <w:rPr>
                <w:rFonts w:ascii="Verdana" w:hAnsi="Verdana"/>
                <w:sz w:val="20"/>
                <w:szCs w:val="20"/>
              </w:rPr>
            </w:pPr>
          </w:p>
        </w:tc>
        <w:tc>
          <w:tcPr>
            <w:tcW w:w="1327" w:type="dxa"/>
          </w:tcPr>
          <w:p w:rsidR="00D205D9" w:rsidRDefault="00D205D9" w:rsidP="0021366F">
            <w:pPr>
              <w:jc w:val="center"/>
              <w:rPr>
                <w:rFonts w:ascii="Verdana" w:hAnsi="Verdana"/>
                <w:sz w:val="20"/>
                <w:szCs w:val="20"/>
              </w:rPr>
            </w:pPr>
            <w:r>
              <w:rPr>
                <w:rFonts w:ascii="Verdana" w:hAnsi="Verdana"/>
                <w:sz w:val="20"/>
                <w:szCs w:val="20"/>
              </w:rPr>
              <w:t>85</w:t>
            </w:r>
            <w:r w:rsidRPr="0057722C">
              <w:rPr>
                <w:rFonts w:ascii="Verdana" w:hAnsi="Verdana"/>
                <w:sz w:val="20"/>
                <w:szCs w:val="20"/>
              </w:rPr>
              <w:t>%</w:t>
            </w:r>
          </w:p>
          <w:p w:rsidR="00D205D9" w:rsidRPr="0057722C" w:rsidRDefault="00D205D9" w:rsidP="0021366F">
            <w:pPr>
              <w:jc w:val="center"/>
              <w:rPr>
                <w:rFonts w:ascii="Verdana" w:hAnsi="Verdana"/>
                <w:sz w:val="20"/>
                <w:szCs w:val="20"/>
              </w:rPr>
            </w:pPr>
          </w:p>
        </w:tc>
        <w:tc>
          <w:tcPr>
            <w:tcW w:w="2679" w:type="dxa"/>
          </w:tcPr>
          <w:p w:rsidR="00D205D9" w:rsidRDefault="00D205D9" w:rsidP="00CD1211">
            <w:pPr>
              <w:rPr>
                <w:rFonts w:ascii="Verdana" w:hAnsi="Verdana"/>
                <w:sz w:val="20"/>
                <w:szCs w:val="20"/>
              </w:rPr>
            </w:pPr>
            <w:r>
              <w:rPr>
                <w:rFonts w:ascii="Verdana" w:hAnsi="Verdana"/>
                <w:sz w:val="20"/>
                <w:szCs w:val="20"/>
              </w:rPr>
              <w:t xml:space="preserve">Base de datos Senainfo </w:t>
            </w:r>
          </w:p>
          <w:p w:rsidR="00D205D9" w:rsidRPr="00F74E53" w:rsidRDefault="00D205D9" w:rsidP="00CD1211">
            <w:pPr>
              <w:rPr>
                <w:rFonts w:ascii="Verdana" w:hAnsi="Verdana"/>
                <w:sz w:val="20"/>
                <w:szCs w:val="20"/>
              </w:rPr>
            </w:pPr>
            <w:r>
              <w:rPr>
                <w:rFonts w:ascii="Verdana" w:hAnsi="Verdana"/>
                <w:sz w:val="20"/>
                <w:szCs w:val="20"/>
              </w:rPr>
              <w:t>Evaluación ex ante- ex post de competencias parentales.</w:t>
            </w:r>
          </w:p>
        </w:tc>
      </w:tr>
      <w:tr w:rsidR="00D205D9" w:rsidRPr="00C32634" w:rsidTr="00CD1211">
        <w:trPr>
          <w:trHeight w:val="608"/>
        </w:trPr>
        <w:tc>
          <w:tcPr>
            <w:tcW w:w="4890" w:type="dxa"/>
            <w:vMerge/>
          </w:tcPr>
          <w:p w:rsidR="00D205D9" w:rsidRPr="00CD3FCA" w:rsidRDefault="00D205D9" w:rsidP="0046377C">
            <w:pPr>
              <w:pStyle w:val="Prrafodelista"/>
              <w:spacing w:line="240" w:lineRule="auto"/>
              <w:ind w:left="0"/>
              <w:jc w:val="both"/>
              <w:rPr>
                <w:rFonts w:ascii="Verdana" w:hAnsi="Verdana" w:cs="Arial"/>
                <w:bCs/>
                <w:sz w:val="20"/>
                <w:szCs w:val="20"/>
              </w:rPr>
            </w:pPr>
          </w:p>
        </w:tc>
        <w:tc>
          <w:tcPr>
            <w:tcW w:w="6294" w:type="dxa"/>
          </w:tcPr>
          <w:p w:rsidR="00D205D9" w:rsidRDefault="00D205D9" w:rsidP="00D205D9">
            <w:pPr>
              <w:pStyle w:val="Default"/>
              <w:rPr>
                <w:sz w:val="20"/>
                <w:szCs w:val="20"/>
              </w:rPr>
            </w:pPr>
            <w:r>
              <w:rPr>
                <w:sz w:val="20"/>
                <w:szCs w:val="20"/>
              </w:rPr>
              <w:t xml:space="preserve">Porcentaje de adolescentes ingresados al PAS que cuentan con adulto disponible realizando acompañamiento para interrumpir la conducta abusiva. </w:t>
            </w:r>
          </w:p>
          <w:p w:rsidR="00D205D9" w:rsidRPr="00D205D9" w:rsidRDefault="00D205D9" w:rsidP="0063698D">
            <w:pPr>
              <w:rPr>
                <w:rFonts w:ascii="Verdana" w:hAnsi="Verdana"/>
                <w:sz w:val="20"/>
                <w:szCs w:val="20"/>
                <w:u w:val="single"/>
                <w:lang w:val="es-CL"/>
              </w:rPr>
            </w:pPr>
          </w:p>
        </w:tc>
        <w:tc>
          <w:tcPr>
            <w:tcW w:w="1327" w:type="dxa"/>
          </w:tcPr>
          <w:p w:rsidR="00D205D9" w:rsidRDefault="00D205D9" w:rsidP="0021366F">
            <w:pPr>
              <w:jc w:val="center"/>
              <w:rPr>
                <w:rFonts w:ascii="Verdana" w:hAnsi="Verdana"/>
                <w:sz w:val="20"/>
                <w:szCs w:val="20"/>
              </w:rPr>
            </w:pPr>
            <w:r>
              <w:rPr>
                <w:rFonts w:ascii="Verdana" w:hAnsi="Verdana"/>
                <w:sz w:val="20"/>
                <w:szCs w:val="20"/>
              </w:rPr>
              <w:t>90%</w:t>
            </w:r>
          </w:p>
        </w:tc>
        <w:tc>
          <w:tcPr>
            <w:tcW w:w="2679" w:type="dxa"/>
          </w:tcPr>
          <w:p w:rsidR="00D205D9" w:rsidRPr="00D205D9" w:rsidRDefault="00D205D9" w:rsidP="00D205D9">
            <w:pPr>
              <w:rPr>
                <w:rFonts w:ascii="Verdana" w:hAnsi="Verdana"/>
                <w:sz w:val="20"/>
                <w:szCs w:val="20"/>
              </w:rPr>
            </w:pPr>
            <w:r w:rsidRPr="00D205D9">
              <w:rPr>
                <w:rFonts w:ascii="Verdana" w:hAnsi="Verdana"/>
                <w:sz w:val="20"/>
                <w:szCs w:val="20"/>
              </w:rPr>
              <w:t>Registro SENAINFO.</w:t>
            </w:r>
          </w:p>
          <w:p w:rsidR="00D205D9" w:rsidRDefault="00D205D9" w:rsidP="00D205D9">
            <w:pPr>
              <w:rPr>
                <w:rFonts w:ascii="Verdana" w:hAnsi="Verdana"/>
                <w:sz w:val="20"/>
                <w:szCs w:val="20"/>
              </w:rPr>
            </w:pPr>
            <w:r w:rsidRPr="00D205D9">
              <w:rPr>
                <w:rFonts w:ascii="Verdana" w:hAnsi="Verdana"/>
                <w:sz w:val="20"/>
                <w:szCs w:val="20"/>
              </w:rPr>
              <w:t>Evaluación ex ante- ex post de competencias parentales</w:t>
            </w:r>
          </w:p>
        </w:tc>
      </w:tr>
      <w:tr w:rsidR="001542CA" w:rsidRPr="00C32634" w:rsidTr="00CD1211">
        <w:trPr>
          <w:trHeight w:val="1242"/>
        </w:trPr>
        <w:tc>
          <w:tcPr>
            <w:tcW w:w="4890" w:type="dxa"/>
          </w:tcPr>
          <w:p w:rsidR="001542CA" w:rsidRPr="00273783" w:rsidRDefault="001542CA" w:rsidP="001542CA">
            <w:pPr>
              <w:jc w:val="both"/>
              <w:rPr>
                <w:rFonts w:ascii="Verdana" w:hAnsi="Verdana" w:cs="Arial"/>
                <w:sz w:val="20"/>
                <w:szCs w:val="20"/>
              </w:rPr>
            </w:pPr>
            <w:r w:rsidRPr="00273783">
              <w:rPr>
                <w:rFonts w:ascii="Verdana" w:hAnsi="Verdana" w:cs="Arial"/>
                <w:sz w:val="20"/>
                <w:szCs w:val="20"/>
              </w:rPr>
              <w:t>Favorecer la resignificación de experiencias de maltrato o abuso sexual en NNA  que fueron víctimas de este tipo de violencia</w:t>
            </w:r>
            <w:r w:rsidRPr="00273783">
              <w:rPr>
                <w:rFonts w:ascii="Verdana" w:hAnsi="Verdana" w:cs="Arial"/>
              </w:rPr>
              <w:t>.</w:t>
            </w:r>
          </w:p>
          <w:p w:rsidR="001542CA" w:rsidRPr="001542CA" w:rsidRDefault="001542CA" w:rsidP="0021366F">
            <w:pPr>
              <w:pStyle w:val="Prrafodelista"/>
              <w:spacing w:line="240" w:lineRule="auto"/>
              <w:ind w:left="0"/>
              <w:jc w:val="both"/>
              <w:rPr>
                <w:rFonts w:ascii="Verdana" w:hAnsi="Verdana"/>
                <w:sz w:val="20"/>
                <w:szCs w:val="20"/>
                <w:lang w:val="es-ES"/>
              </w:rPr>
            </w:pPr>
          </w:p>
        </w:tc>
        <w:tc>
          <w:tcPr>
            <w:tcW w:w="6294" w:type="dxa"/>
          </w:tcPr>
          <w:p w:rsidR="003B752F" w:rsidRPr="00CE1F1A" w:rsidRDefault="003B752F" w:rsidP="003B752F">
            <w:pPr>
              <w:rPr>
                <w:rFonts w:ascii="Verdana" w:hAnsi="Verdana"/>
                <w:sz w:val="20"/>
                <w:szCs w:val="20"/>
                <w:u w:val="single"/>
              </w:rPr>
            </w:pPr>
            <w:r w:rsidRPr="00CE1F1A">
              <w:rPr>
                <w:rFonts w:ascii="Verdana" w:hAnsi="Verdana"/>
                <w:sz w:val="20"/>
                <w:szCs w:val="20"/>
                <w:u w:val="single"/>
              </w:rPr>
              <w:t>Indicador de Eficacia</w:t>
            </w:r>
          </w:p>
          <w:p w:rsidR="001542CA" w:rsidRPr="009861B0" w:rsidRDefault="001542CA" w:rsidP="001542CA">
            <w:pPr>
              <w:spacing w:after="200" w:line="276" w:lineRule="auto"/>
              <w:jc w:val="both"/>
              <w:rPr>
                <w:rFonts w:ascii="Verdana" w:hAnsi="Verdana" w:cs="Arial"/>
                <w:sz w:val="20"/>
                <w:szCs w:val="20"/>
                <w:lang w:val="es-CL" w:eastAsia="es-CL"/>
              </w:rPr>
            </w:pPr>
            <w:r w:rsidRPr="009861B0">
              <w:rPr>
                <w:rFonts w:ascii="Verdana" w:hAnsi="Verdana"/>
                <w:sz w:val="20"/>
                <w:szCs w:val="20"/>
                <w:lang w:val="es-CL" w:eastAsia="es-CL"/>
              </w:rPr>
              <w:t>Porcentaje de adolescentes que disminuye sintomatología generada por la</w:t>
            </w:r>
            <w:r w:rsidRPr="009861B0">
              <w:rPr>
                <w:rFonts w:ascii="Verdana" w:hAnsi="Verdana" w:cs="Arial"/>
                <w:sz w:val="20"/>
                <w:szCs w:val="20"/>
                <w:lang w:val="es-CL" w:eastAsia="es-CL"/>
              </w:rPr>
              <w:t xml:space="preserve"> grave vulneración de derechos.</w:t>
            </w:r>
          </w:p>
          <w:p w:rsidR="001542CA" w:rsidRPr="001542CA" w:rsidRDefault="001542CA" w:rsidP="0063698D">
            <w:pPr>
              <w:rPr>
                <w:rFonts w:ascii="Verdana" w:hAnsi="Verdana"/>
                <w:sz w:val="20"/>
                <w:szCs w:val="20"/>
                <w:u w:val="single"/>
                <w:lang w:val="es-CL"/>
              </w:rPr>
            </w:pPr>
          </w:p>
        </w:tc>
        <w:tc>
          <w:tcPr>
            <w:tcW w:w="1327" w:type="dxa"/>
          </w:tcPr>
          <w:p w:rsidR="001542CA" w:rsidRDefault="001542CA" w:rsidP="0021366F">
            <w:pPr>
              <w:jc w:val="center"/>
              <w:rPr>
                <w:rFonts w:ascii="Verdana" w:hAnsi="Verdana"/>
                <w:sz w:val="20"/>
                <w:szCs w:val="20"/>
              </w:rPr>
            </w:pPr>
            <w:r>
              <w:rPr>
                <w:rFonts w:ascii="Verdana" w:hAnsi="Verdana"/>
                <w:sz w:val="20"/>
                <w:szCs w:val="20"/>
              </w:rPr>
              <w:t>90%</w:t>
            </w:r>
          </w:p>
        </w:tc>
        <w:tc>
          <w:tcPr>
            <w:tcW w:w="2679" w:type="dxa"/>
          </w:tcPr>
          <w:p w:rsidR="003B752F" w:rsidRPr="009861B0" w:rsidRDefault="003B752F" w:rsidP="00CD1211">
            <w:pPr>
              <w:tabs>
                <w:tab w:val="left" w:pos="124"/>
              </w:tabs>
              <w:spacing w:after="200" w:line="276" w:lineRule="auto"/>
              <w:contextualSpacing/>
              <w:rPr>
                <w:rFonts w:ascii="Verdana" w:hAnsi="Verdana"/>
                <w:sz w:val="20"/>
                <w:szCs w:val="20"/>
                <w:lang w:val="es-CL" w:eastAsia="es-CL"/>
              </w:rPr>
            </w:pPr>
            <w:r w:rsidRPr="009861B0">
              <w:rPr>
                <w:rFonts w:ascii="Verdana" w:hAnsi="Verdana"/>
                <w:sz w:val="20"/>
                <w:szCs w:val="20"/>
                <w:lang w:val="es-CL" w:eastAsia="es-CL"/>
              </w:rPr>
              <w:t>Registro SENAINFO.</w:t>
            </w:r>
          </w:p>
          <w:p w:rsidR="001542CA" w:rsidRDefault="003B752F" w:rsidP="00CD1211">
            <w:pPr>
              <w:rPr>
                <w:rFonts w:ascii="Verdana" w:hAnsi="Verdana"/>
                <w:sz w:val="20"/>
                <w:szCs w:val="20"/>
              </w:rPr>
            </w:pPr>
            <w:r w:rsidRPr="009861B0">
              <w:rPr>
                <w:rFonts w:ascii="Verdana" w:hAnsi="Verdana"/>
                <w:sz w:val="20"/>
                <w:szCs w:val="20"/>
                <w:lang w:val="es-CL" w:eastAsia="es-CL"/>
              </w:rPr>
              <w:t>Evaluación ex ante- ex post del adolescente.</w:t>
            </w:r>
          </w:p>
        </w:tc>
      </w:tr>
      <w:tr w:rsidR="001542CA" w:rsidRPr="00C32634" w:rsidTr="00CD1211">
        <w:trPr>
          <w:trHeight w:val="608"/>
        </w:trPr>
        <w:tc>
          <w:tcPr>
            <w:tcW w:w="4890" w:type="dxa"/>
          </w:tcPr>
          <w:p w:rsidR="001542CA" w:rsidRDefault="001542CA" w:rsidP="001542CA">
            <w:pPr>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001542CA" w:rsidRPr="00273783" w:rsidRDefault="001542CA" w:rsidP="001542CA">
            <w:pPr>
              <w:jc w:val="both"/>
              <w:rPr>
                <w:rFonts w:ascii="Verdana" w:hAnsi="Verdana" w:cs="Arial"/>
                <w:sz w:val="20"/>
                <w:szCs w:val="20"/>
              </w:rPr>
            </w:pPr>
          </w:p>
        </w:tc>
        <w:tc>
          <w:tcPr>
            <w:tcW w:w="6294" w:type="dxa"/>
          </w:tcPr>
          <w:p w:rsidR="003B752F" w:rsidRPr="00CE1F1A" w:rsidRDefault="003B752F" w:rsidP="003B752F">
            <w:pPr>
              <w:rPr>
                <w:rFonts w:ascii="Verdana" w:hAnsi="Verdana"/>
                <w:sz w:val="20"/>
                <w:szCs w:val="20"/>
                <w:u w:val="single"/>
              </w:rPr>
            </w:pPr>
            <w:r w:rsidRPr="00CE1F1A">
              <w:rPr>
                <w:rFonts w:ascii="Verdana" w:hAnsi="Verdana"/>
                <w:sz w:val="20"/>
                <w:szCs w:val="20"/>
                <w:u w:val="single"/>
              </w:rPr>
              <w:t>Indicador de Eficacia</w:t>
            </w:r>
          </w:p>
          <w:p w:rsidR="001542CA" w:rsidRPr="009861B0" w:rsidRDefault="001542CA" w:rsidP="001542CA">
            <w:pPr>
              <w:spacing w:after="200" w:line="276" w:lineRule="auto"/>
              <w:jc w:val="both"/>
              <w:rPr>
                <w:rFonts w:ascii="Verdana" w:hAnsi="Verdana" w:cs="Arial"/>
                <w:sz w:val="20"/>
                <w:szCs w:val="20"/>
                <w:lang w:val="es-CL" w:eastAsia="es-CL"/>
              </w:rPr>
            </w:pPr>
            <w:r w:rsidRPr="009861B0">
              <w:rPr>
                <w:rFonts w:ascii="Verdana" w:hAnsi="Verdana" w:cs="Arial"/>
                <w:sz w:val="20"/>
                <w:szCs w:val="20"/>
                <w:lang w:val="es-CL" w:eastAsia="es-CL"/>
              </w:rPr>
              <w:t>Porcentaje de los adolescentes que se encuentra inserto en la escuela, consultorio u organizaciones de base al término de la intervención.</w:t>
            </w:r>
          </w:p>
          <w:p w:rsidR="001542CA" w:rsidRPr="001542CA" w:rsidRDefault="001542CA" w:rsidP="0063698D">
            <w:pPr>
              <w:rPr>
                <w:rFonts w:ascii="Verdana" w:hAnsi="Verdana"/>
                <w:sz w:val="20"/>
                <w:szCs w:val="20"/>
                <w:u w:val="single"/>
                <w:lang w:val="es-CL"/>
              </w:rPr>
            </w:pPr>
          </w:p>
        </w:tc>
        <w:tc>
          <w:tcPr>
            <w:tcW w:w="1327" w:type="dxa"/>
          </w:tcPr>
          <w:p w:rsidR="001542CA" w:rsidRDefault="001542CA" w:rsidP="0021366F">
            <w:pPr>
              <w:jc w:val="center"/>
              <w:rPr>
                <w:rFonts w:ascii="Verdana" w:hAnsi="Verdana"/>
                <w:sz w:val="20"/>
                <w:szCs w:val="20"/>
              </w:rPr>
            </w:pPr>
            <w:r>
              <w:rPr>
                <w:rFonts w:ascii="Verdana" w:hAnsi="Verdana"/>
                <w:sz w:val="20"/>
                <w:szCs w:val="20"/>
              </w:rPr>
              <w:t>90%</w:t>
            </w:r>
          </w:p>
        </w:tc>
        <w:tc>
          <w:tcPr>
            <w:tcW w:w="2679" w:type="dxa"/>
          </w:tcPr>
          <w:p w:rsidR="003B752F" w:rsidRPr="009861B0" w:rsidRDefault="003B752F" w:rsidP="003B752F">
            <w:pPr>
              <w:tabs>
                <w:tab w:val="left" w:pos="124"/>
              </w:tabs>
              <w:spacing w:after="200" w:line="276" w:lineRule="auto"/>
              <w:contextualSpacing/>
              <w:jc w:val="both"/>
              <w:rPr>
                <w:rFonts w:ascii="Verdana" w:hAnsi="Verdana"/>
                <w:sz w:val="20"/>
                <w:szCs w:val="20"/>
                <w:lang w:val="es-CL" w:eastAsia="es-CL"/>
              </w:rPr>
            </w:pPr>
            <w:r w:rsidRPr="009861B0">
              <w:rPr>
                <w:rFonts w:ascii="Verdana" w:hAnsi="Verdana"/>
                <w:sz w:val="20"/>
                <w:szCs w:val="20"/>
                <w:lang w:val="es-CL" w:eastAsia="es-CL"/>
              </w:rPr>
              <w:t>Registro SENAINFO.</w:t>
            </w:r>
          </w:p>
          <w:p w:rsidR="001542CA" w:rsidRDefault="001542CA" w:rsidP="003B752F">
            <w:pPr>
              <w:rPr>
                <w:rFonts w:ascii="Verdana" w:hAnsi="Verdana"/>
                <w:sz w:val="20"/>
                <w:szCs w:val="20"/>
              </w:rPr>
            </w:pPr>
          </w:p>
        </w:tc>
      </w:tr>
      <w:tr w:rsidR="003B752F" w:rsidRPr="00C32634" w:rsidTr="00CD1211">
        <w:trPr>
          <w:trHeight w:val="608"/>
        </w:trPr>
        <w:tc>
          <w:tcPr>
            <w:tcW w:w="4890" w:type="dxa"/>
          </w:tcPr>
          <w:p w:rsidR="003B752F" w:rsidRDefault="003B752F" w:rsidP="00D75E60">
            <w:pPr>
              <w:jc w:val="both"/>
              <w:rPr>
                <w:rFonts w:ascii="Verdana" w:hAnsi="Verdana" w:cs="Arial"/>
                <w:sz w:val="20"/>
                <w:szCs w:val="20"/>
              </w:rPr>
            </w:pPr>
            <w:r>
              <w:rPr>
                <w:rFonts w:ascii="Verdana" w:hAnsi="Verdana" w:cs="Arial"/>
                <w:sz w:val="20"/>
                <w:szCs w:val="20"/>
              </w:rPr>
              <w:t>Meta Transversal:</w:t>
            </w:r>
          </w:p>
          <w:p w:rsidR="003B752F" w:rsidRDefault="003B752F" w:rsidP="00D75E60">
            <w:pPr>
              <w:rPr>
                <w:rFonts w:ascii="Verdana" w:hAnsi="Verdana"/>
                <w:sz w:val="20"/>
                <w:szCs w:val="20"/>
              </w:rPr>
            </w:pPr>
          </w:p>
          <w:p w:rsidR="003B752F" w:rsidRPr="00750A12" w:rsidRDefault="003B752F" w:rsidP="00D75E60">
            <w:pPr>
              <w:rPr>
                <w:rFonts w:ascii="Verdana" w:hAnsi="Verdana"/>
                <w:sz w:val="20"/>
                <w:szCs w:val="20"/>
              </w:rPr>
            </w:pPr>
            <w:r w:rsidRPr="00750A12">
              <w:rPr>
                <w:rFonts w:ascii="Verdana" w:hAnsi="Verdana"/>
                <w:sz w:val="20"/>
                <w:szCs w:val="20"/>
              </w:rPr>
              <w:t>NNA o Familias califican de positiva o buena la atención recibida por el programa.</w:t>
            </w:r>
          </w:p>
          <w:p w:rsidR="003B752F" w:rsidRDefault="003B752F" w:rsidP="00D75E60">
            <w:pPr>
              <w:jc w:val="both"/>
              <w:rPr>
                <w:rFonts w:ascii="Verdana" w:hAnsi="Verdana" w:cs="Arial"/>
                <w:sz w:val="20"/>
                <w:szCs w:val="20"/>
              </w:rPr>
            </w:pPr>
          </w:p>
        </w:tc>
        <w:tc>
          <w:tcPr>
            <w:tcW w:w="6294" w:type="dxa"/>
          </w:tcPr>
          <w:p w:rsidR="003B752F" w:rsidRPr="00CE1F1A" w:rsidRDefault="003B752F" w:rsidP="00D75E60">
            <w:pPr>
              <w:rPr>
                <w:rFonts w:ascii="Verdana" w:hAnsi="Verdana"/>
                <w:sz w:val="20"/>
                <w:szCs w:val="20"/>
                <w:u w:val="single"/>
              </w:rPr>
            </w:pPr>
            <w:r w:rsidRPr="00750A12">
              <w:rPr>
                <w:rFonts w:ascii="Verdana" w:hAnsi="Verdana"/>
                <w:sz w:val="20"/>
                <w:szCs w:val="20"/>
              </w:rPr>
              <w:t>(Número de niño (a)s y adolescentes y/o familias atendidas que califican la atención de buena/número de niño(a)s y adolescentes y/o familias atendidas)*100</w:t>
            </w:r>
          </w:p>
        </w:tc>
        <w:tc>
          <w:tcPr>
            <w:tcW w:w="1327" w:type="dxa"/>
          </w:tcPr>
          <w:p w:rsidR="003B752F" w:rsidRDefault="003B752F" w:rsidP="00D75E60">
            <w:pPr>
              <w:jc w:val="center"/>
              <w:rPr>
                <w:rFonts w:ascii="Verdana" w:hAnsi="Verdana"/>
                <w:sz w:val="20"/>
                <w:szCs w:val="20"/>
              </w:rPr>
            </w:pPr>
            <w:r>
              <w:rPr>
                <w:rFonts w:ascii="Verdana" w:hAnsi="Verdana"/>
                <w:sz w:val="20"/>
                <w:szCs w:val="20"/>
              </w:rPr>
              <w:t>80%</w:t>
            </w:r>
          </w:p>
        </w:tc>
        <w:tc>
          <w:tcPr>
            <w:tcW w:w="2679" w:type="dxa"/>
          </w:tcPr>
          <w:p w:rsidR="003B752F" w:rsidRPr="009861B0" w:rsidRDefault="003B752F" w:rsidP="00D75E60">
            <w:pPr>
              <w:tabs>
                <w:tab w:val="left" w:pos="124"/>
              </w:tabs>
              <w:spacing w:after="200"/>
              <w:contextualSpacing/>
              <w:rPr>
                <w:rFonts w:ascii="Verdana" w:hAnsi="Verdana"/>
                <w:sz w:val="20"/>
                <w:szCs w:val="20"/>
                <w:lang w:val="es-CL" w:eastAsia="es-CL"/>
              </w:rPr>
            </w:pPr>
            <w:r w:rsidRPr="009861B0">
              <w:rPr>
                <w:rFonts w:ascii="Verdana" w:hAnsi="Verdana"/>
                <w:sz w:val="20"/>
                <w:szCs w:val="20"/>
                <w:lang w:val="es-CL" w:eastAsia="es-CL"/>
              </w:rPr>
              <w:t>Encuesta de satisfacción de usuario.</w:t>
            </w:r>
          </w:p>
        </w:tc>
      </w:tr>
      <w:tr w:rsidR="003B752F" w:rsidRPr="00C32634" w:rsidTr="00CD1211">
        <w:trPr>
          <w:trHeight w:val="608"/>
        </w:trPr>
        <w:tc>
          <w:tcPr>
            <w:tcW w:w="4890" w:type="dxa"/>
          </w:tcPr>
          <w:p w:rsidR="003B752F" w:rsidRPr="009861B0" w:rsidRDefault="003B752F" w:rsidP="00D75E60">
            <w:pPr>
              <w:spacing w:after="200"/>
              <w:jc w:val="both"/>
              <w:rPr>
                <w:rFonts w:ascii="Verdana" w:hAnsi="Verdana"/>
                <w:sz w:val="20"/>
                <w:szCs w:val="20"/>
                <w:lang w:eastAsia="en-US"/>
              </w:rPr>
            </w:pPr>
            <w:r w:rsidRPr="009861B0">
              <w:rPr>
                <w:rFonts w:ascii="Verdana" w:hAnsi="Verdana"/>
                <w:sz w:val="20"/>
                <w:szCs w:val="20"/>
                <w:lang w:eastAsia="en-US"/>
              </w:rPr>
              <w:t>Meta Transversal:</w:t>
            </w:r>
          </w:p>
          <w:p w:rsidR="003B752F" w:rsidRPr="009861B0" w:rsidRDefault="003B752F" w:rsidP="00D75E60">
            <w:pPr>
              <w:spacing w:after="200"/>
              <w:jc w:val="both"/>
              <w:rPr>
                <w:rFonts w:ascii="Verdana" w:hAnsi="Verdana"/>
                <w:sz w:val="20"/>
                <w:szCs w:val="20"/>
                <w:lang w:eastAsia="en-US"/>
              </w:rPr>
            </w:pPr>
            <w:r w:rsidRPr="009861B0">
              <w:rPr>
                <w:rFonts w:ascii="Verdana" w:hAnsi="Verdana"/>
                <w:sz w:val="20"/>
                <w:szCs w:val="20"/>
                <w:lang w:eastAsia="en-US"/>
              </w:rPr>
              <w:t>Porcentaje del Recurso humano seleccionado inicialmente por el programa y bien evaluado en su desempeño, permanece en el desarrollo de sus funciones.</w:t>
            </w:r>
          </w:p>
          <w:p w:rsidR="003B752F" w:rsidRDefault="003B752F" w:rsidP="00D75E60">
            <w:pPr>
              <w:jc w:val="both"/>
              <w:rPr>
                <w:rFonts w:ascii="Verdana" w:hAnsi="Verdana" w:cs="Arial"/>
                <w:sz w:val="20"/>
                <w:szCs w:val="20"/>
              </w:rPr>
            </w:pPr>
          </w:p>
        </w:tc>
        <w:tc>
          <w:tcPr>
            <w:tcW w:w="6294" w:type="dxa"/>
          </w:tcPr>
          <w:p w:rsidR="003B752F" w:rsidRPr="009861B0" w:rsidRDefault="003B752F" w:rsidP="00D75E60">
            <w:pPr>
              <w:spacing w:after="200"/>
              <w:jc w:val="both"/>
              <w:rPr>
                <w:rFonts w:ascii="Verdana" w:eastAsia="Calibri" w:hAnsi="Verdana"/>
                <w:sz w:val="20"/>
                <w:szCs w:val="20"/>
                <w:u w:val="single"/>
                <w:lang w:eastAsia="en-US"/>
              </w:rPr>
            </w:pPr>
            <w:r>
              <w:rPr>
                <w:rFonts w:ascii="Verdana" w:hAnsi="Verdana"/>
                <w:sz w:val="20"/>
                <w:szCs w:val="20"/>
              </w:rPr>
              <w:t>(Número de trabajadores con buena evaluación de desempeño que renuncian a sus funciones en el proyecto en el año t /número de trabajadores vigentes al inicio del proyecto) *100</w:t>
            </w:r>
          </w:p>
        </w:tc>
        <w:tc>
          <w:tcPr>
            <w:tcW w:w="1327" w:type="dxa"/>
          </w:tcPr>
          <w:p w:rsidR="003B752F" w:rsidRDefault="003B752F" w:rsidP="00D75E60">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rsidR="003B752F" w:rsidRPr="00D75E60" w:rsidRDefault="003B752F" w:rsidP="00D75E60">
            <w:pPr>
              <w:spacing w:after="200"/>
              <w:rPr>
                <w:rFonts w:ascii="Verdana" w:eastAsia="Calibri" w:hAnsi="Verdana"/>
                <w:sz w:val="20"/>
                <w:szCs w:val="20"/>
                <w:lang w:eastAsia="en-US"/>
              </w:rPr>
            </w:pPr>
            <w:r w:rsidRPr="009861B0">
              <w:rPr>
                <w:rFonts w:ascii="Verdana" w:eastAsia="Calibri" w:hAnsi="Verdana"/>
                <w:sz w:val="20"/>
                <w:szCs w:val="20"/>
                <w:lang w:eastAsia="en-US"/>
              </w:rPr>
              <w:t>Contratos del equipo al inicio del proyecto y vigentes al año t. Evaluaciones de desempeño del equipo. Finiquitos de trabajadores del proyecto en el año t.</w:t>
            </w:r>
          </w:p>
        </w:tc>
      </w:tr>
      <w:tr w:rsidR="003B752F" w:rsidRPr="00C32634" w:rsidTr="00CD1211">
        <w:trPr>
          <w:trHeight w:val="607"/>
        </w:trPr>
        <w:tc>
          <w:tcPr>
            <w:tcW w:w="4890" w:type="dxa"/>
            <w:tcBorders>
              <w:bottom w:val="single" w:sz="4" w:space="0" w:color="auto"/>
            </w:tcBorders>
          </w:tcPr>
          <w:p w:rsidR="003B752F" w:rsidRPr="009861B0" w:rsidRDefault="003B752F" w:rsidP="00D75E60">
            <w:pPr>
              <w:spacing w:after="200"/>
              <w:rPr>
                <w:rFonts w:ascii="Verdana" w:hAnsi="Verdana"/>
                <w:sz w:val="20"/>
                <w:szCs w:val="20"/>
                <w:lang w:val="es-CL" w:eastAsia="en-US" w:bidi="en-US"/>
              </w:rPr>
            </w:pPr>
            <w:r>
              <w:rPr>
                <w:rFonts w:ascii="Verdana" w:hAnsi="Verdana"/>
                <w:sz w:val="20"/>
                <w:szCs w:val="20"/>
              </w:rPr>
              <w:t>Meta Transversal de</w:t>
            </w:r>
            <w:r w:rsidRPr="009861B0">
              <w:rPr>
                <w:rFonts w:ascii="Verdana" w:hAnsi="Verdana"/>
                <w:sz w:val="20"/>
                <w:szCs w:val="20"/>
                <w:lang w:val="es-CL" w:eastAsia="en-US" w:bidi="en-US"/>
              </w:rPr>
              <w:t xml:space="preserve"> Calidad de la Información:</w:t>
            </w:r>
          </w:p>
          <w:p w:rsidR="003B752F" w:rsidRDefault="003B752F" w:rsidP="00D75E60">
            <w:pPr>
              <w:spacing w:after="200"/>
              <w:rPr>
                <w:rFonts w:ascii="Verdana" w:hAnsi="Verdana"/>
                <w:sz w:val="20"/>
                <w:szCs w:val="20"/>
              </w:rPr>
            </w:pPr>
            <w:r w:rsidRPr="009861B0">
              <w:rPr>
                <w:rFonts w:ascii="Verdana" w:hAnsi="Verdana"/>
                <w:sz w:val="20"/>
                <w:szCs w:val="20"/>
                <w:lang w:val="es-CL" w:eastAsia="en-US" w:bidi="en-US"/>
              </w:rPr>
              <w:t>Índice de calidad de la información de acuerdo a los criterios de oportunidad, información del proyecto sin dato, diagnostico no registrado, información de ingreso sin dato</w:t>
            </w:r>
            <w:r w:rsidRPr="009861B0">
              <w:rPr>
                <w:rFonts w:ascii="Verdana" w:hAnsi="Verdana"/>
                <w:sz w:val="20"/>
                <w:szCs w:val="20"/>
                <w:vertAlign w:val="superscript"/>
                <w:lang w:val="en-US" w:eastAsia="en-US" w:bidi="en-US"/>
              </w:rPr>
              <w:footnoteReference w:id="8"/>
            </w:r>
            <w:r w:rsidRPr="009861B0">
              <w:rPr>
                <w:rFonts w:ascii="Verdana" w:hAnsi="Verdana"/>
                <w:sz w:val="20"/>
                <w:szCs w:val="20"/>
                <w:vertAlign w:val="subscript"/>
                <w:lang w:val="es-CL" w:eastAsia="en-US" w:bidi="en-US"/>
              </w:rPr>
              <w:t>.</w:t>
            </w:r>
          </w:p>
        </w:tc>
        <w:tc>
          <w:tcPr>
            <w:tcW w:w="6294" w:type="dxa"/>
          </w:tcPr>
          <w:p w:rsidR="003B752F" w:rsidRPr="00C677E4" w:rsidRDefault="003B752F" w:rsidP="00D75E60">
            <w:pPr>
              <w:spacing w:after="200"/>
              <w:rPr>
                <w:rFonts w:ascii="Verdana" w:hAnsi="Verdana"/>
                <w:sz w:val="20"/>
                <w:szCs w:val="20"/>
                <w:u w:val="single"/>
                <w:lang w:val="es-CL"/>
              </w:rPr>
            </w:pPr>
            <w:r w:rsidRPr="009861B0">
              <w:rPr>
                <w:rFonts w:ascii="Verdana" w:hAnsi="Verdana"/>
                <w:sz w:val="20"/>
                <w:szCs w:val="20"/>
                <w:lang w:eastAsia="en-US" w:bidi="en-US"/>
              </w:rPr>
              <w:t>(Sumatoria de los subtotales de las categorías oportunidad, información del proyecto sin dato, diagnostico no registrado, e información de ingreso si dato)/4</w:t>
            </w:r>
          </w:p>
        </w:tc>
        <w:tc>
          <w:tcPr>
            <w:tcW w:w="1327" w:type="dxa"/>
          </w:tcPr>
          <w:p w:rsidR="003B752F" w:rsidRDefault="003B752F" w:rsidP="00D75E60">
            <w:pPr>
              <w:jc w:val="center"/>
              <w:rPr>
                <w:rFonts w:ascii="Verdana" w:hAnsi="Verdana"/>
                <w:sz w:val="20"/>
                <w:szCs w:val="20"/>
              </w:rPr>
            </w:pPr>
            <w:r>
              <w:rPr>
                <w:rFonts w:ascii="Verdana" w:hAnsi="Verdana"/>
                <w:sz w:val="20"/>
                <w:szCs w:val="20"/>
              </w:rPr>
              <w:t>1,4</w:t>
            </w:r>
          </w:p>
        </w:tc>
        <w:tc>
          <w:tcPr>
            <w:tcW w:w="2679" w:type="dxa"/>
          </w:tcPr>
          <w:p w:rsidR="003B752F" w:rsidRDefault="003B752F" w:rsidP="00D75E60">
            <w:pPr>
              <w:rPr>
                <w:rFonts w:ascii="Verdana" w:hAnsi="Verdana"/>
                <w:sz w:val="20"/>
                <w:szCs w:val="20"/>
              </w:rPr>
            </w:pPr>
            <w:r>
              <w:rPr>
                <w:rFonts w:ascii="Verdana" w:hAnsi="Verdana"/>
                <w:sz w:val="20"/>
                <w:szCs w:val="20"/>
              </w:rPr>
              <w:t>Base de datos Senainfo</w:t>
            </w:r>
          </w:p>
        </w:tc>
      </w:tr>
    </w:tbl>
    <w:p w:rsidR="00CD1211" w:rsidRDefault="00CD1211">
      <w:r>
        <w:rPr>
          <w:b/>
          <w:bCs/>
        </w:rP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3B752F" w:rsidRPr="00C32634" w:rsidTr="00912C90">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B02C50">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B02C50">
            <w:pPr>
              <w:pStyle w:val="Prrafodelista"/>
              <w:spacing w:line="240" w:lineRule="auto"/>
              <w:ind w:left="0"/>
              <w:jc w:val="center"/>
              <w:rPr>
                <w:rFonts w:ascii="Verdana" w:hAnsi="Verdana" w:cs="Arial"/>
                <w:sz w:val="20"/>
                <w:szCs w:val="20"/>
              </w:rPr>
            </w:pPr>
          </w:p>
          <w:p w:rsidR="003B752F" w:rsidRPr="00B02C50" w:rsidRDefault="003B752F"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6"/>
              <w:spacing w:line="240" w:lineRule="auto"/>
              <w:rPr>
                <w:rFonts w:ascii="Verdana" w:hAnsi="Verdana"/>
              </w:rPr>
            </w:pPr>
            <w:r w:rsidRPr="00C32634">
              <w:rPr>
                <w:rFonts w:ascii="Verdana" w:hAnsi="Verdana"/>
              </w:rPr>
              <w:t>CRONOGRAMA</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955056">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955056">
            <w:pPr>
              <w:pStyle w:val="Ttulo3"/>
              <w:spacing w:line="90" w:lineRule="atLeast"/>
              <w:rPr>
                <w:rFonts w:ascii="Verdana" w:hAnsi="Verdana" w:cs="Arial"/>
                <w:sz w:val="20"/>
                <w:szCs w:val="20"/>
              </w:rPr>
            </w:pPr>
          </w:p>
        </w:tc>
      </w:tr>
      <w:tr w:rsidR="003B752F"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63698D">
            <w:pPr>
              <w:pStyle w:val="Prrafodelista"/>
              <w:spacing w:line="240" w:lineRule="auto"/>
              <w:ind w:left="0"/>
              <w:jc w:val="center"/>
              <w:rPr>
                <w:rFonts w:ascii="Verdana" w:hAnsi="Verdana" w:cs="Arial"/>
                <w:sz w:val="20"/>
                <w:szCs w:val="20"/>
              </w:rPr>
            </w:pPr>
          </w:p>
          <w:p w:rsidR="003B752F" w:rsidRPr="00B02C50" w:rsidRDefault="003B752F"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r w:rsidRPr="00C32634">
              <w:rPr>
                <w:rFonts w:ascii="Verdana" w:hAnsi="Verdana"/>
              </w:rPr>
              <w:t>CRONOGRAMA</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p>
          <w:p w:rsidR="003B752F" w:rsidRPr="00C32634" w:rsidRDefault="003B752F"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Default="003B752F" w:rsidP="0063698D">
            <w:pPr>
              <w:pStyle w:val="Prrafodelista"/>
              <w:spacing w:line="240" w:lineRule="auto"/>
              <w:ind w:left="0"/>
              <w:jc w:val="center"/>
              <w:rPr>
                <w:rFonts w:ascii="Verdana" w:hAnsi="Verdana" w:cs="Arial"/>
                <w:sz w:val="20"/>
                <w:szCs w:val="20"/>
              </w:rPr>
            </w:pPr>
          </w:p>
          <w:p w:rsidR="003B752F" w:rsidRPr="00B02C50" w:rsidRDefault="003B752F"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6"/>
              <w:spacing w:line="240" w:lineRule="auto"/>
              <w:rPr>
                <w:rFonts w:ascii="Verdana" w:hAnsi="Verdana"/>
              </w:rPr>
            </w:pPr>
            <w:r w:rsidRPr="00C32634">
              <w:rPr>
                <w:rFonts w:ascii="Verdana" w:hAnsi="Verdana"/>
              </w:rPr>
              <w:t>CRONOGRAMA</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B752F" w:rsidRPr="00C32634" w:rsidRDefault="003B752F"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r w:rsidR="003B752F"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B752F" w:rsidRPr="00C32634" w:rsidRDefault="003B752F"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3B752F" w:rsidRPr="00C32634" w:rsidRDefault="003B752F" w:rsidP="0063698D">
            <w:pPr>
              <w:pStyle w:val="Ttulo3"/>
              <w:spacing w:line="90" w:lineRule="atLeast"/>
              <w:rPr>
                <w:rFonts w:ascii="Verdana" w:hAnsi="Verdana" w:cs="Arial"/>
                <w:sz w:val="20"/>
                <w:szCs w:val="20"/>
              </w:rPr>
            </w:pPr>
          </w:p>
        </w:tc>
      </w:tr>
    </w:tbl>
    <w:p w:rsidR="00685CEE" w:rsidRDefault="00685CEE" w:rsidP="00DF4D18">
      <w:pPr>
        <w:ind w:left="-147"/>
        <w:jc w:val="both"/>
        <w:rPr>
          <w:rFonts w:ascii="Verdana" w:hAnsi="Verdana" w:cs="Arial"/>
          <w:sz w:val="20"/>
          <w:szCs w:val="20"/>
          <w:lang w:val="es-CL"/>
        </w:rPr>
      </w:pPr>
    </w:p>
    <w:p w:rsidR="0063698D" w:rsidRDefault="0063698D">
      <w:pPr>
        <w:rPr>
          <w:rFonts w:ascii="Verdana" w:hAnsi="Verdana" w:cs="Arial"/>
          <w:sz w:val="20"/>
          <w:szCs w:val="20"/>
          <w:lang w:val="es-CL"/>
        </w:rPr>
      </w:pPr>
    </w:p>
    <w:p w:rsidR="00BE1DE3" w:rsidRPr="00A87579" w:rsidRDefault="00CD1211" w:rsidP="00BE1DE3">
      <w:pPr>
        <w:jc w:val="both"/>
        <w:rPr>
          <w:rFonts w:ascii="Verdana" w:hAnsi="Verdana" w:cs="Arial"/>
          <w:sz w:val="20"/>
          <w:szCs w:val="20"/>
        </w:rPr>
      </w:pPr>
      <w:r>
        <w:rPr>
          <w:rFonts w:ascii="Verdana" w:hAnsi="Verdana" w:cs="Arial"/>
          <w:b/>
          <w:sz w:val="20"/>
          <w:szCs w:val="20"/>
        </w:rPr>
        <w:br w:type="page"/>
      </w:r>
      <w:r w:rsidR="00BE1DE3" w:rsidRPr="00A87579">
        <w:rPr>
          <w:rFonts w:ascii="Verdana" w:hAnsi="Verdana" w:cs="Arial"/>
          <w:b/>
          <w:sz w:val="20"/>
          <w:szCs w:val="20"/>
        </w:rPr>
        <w:lastRenderedPageBreak/>
        <w:t xml:space="preserve">4.3 </w:t>
      </w:r>
      <w:r w:rsidR="00BE1DE3" w:rsidRPr="00A87579">
        <w:rPr>
          <w:rFonts w:ascii="Verdana" w:hAnsi="Verdana" w:cs="Arial"/>
          <w:b/>
          <w:bCs/>
          <w:sz w:val="20"/>
          <w:szCs w:val="20"/>
          <w:lang w:val="es-CL"/>
        </w:rPr>
        <w:t>PLAN DE AUTOEVALUACIÓN</w:t>
      </w:r>
      <w:r w:rsidR="00BE1DE3" w:rsidRPr="00A87579">
        <w:rPr>
          <w:rFonts w:ascii="Verdana" w:hAnsi="Verdana" w:cs="Arial"/>
          <w:b/>
          <w:bCs/>
          <w:sz w:val="20"/>
          <w:szCs w:val="20"/>
        </w:rPr>
        <w:t xml:space="preserve"> </w:t>
      </w:r>
      <w:r w:rsidR="00BE1DE3"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BE1DE3">
        <w:rPr>
          <w:rFonts w:ascii="Verdana" w:hAnsi="Verdana" w:cs="Arial"/>
          <w:sz w:val="20"/>
          <w:szCs w:val="20"/>
        </w:rPr>
        <w:t xml:space="preserve">señalando objetivos, </w:t>
      </w:r>
      <w:r w:rsidR="00BE1DE3" w:rsidRPr="00A87579">
        <w:rPr>
          <w:rFonts w:ascii="Verdana" w:hAnsi="Verdana" w:cs="Arial"/>
          <w:sz w:val="20"/>
          <w:szCs w:val="20"/>
        </w:rPr>
        <w:t xml:space="preserve">los instrumentos que se utilizarán para evaluar, </w:t>
      </w:r>
      <w:r w:rsidR="00BE1DE3">
        <w:rPr>
          <w:rFonts w:ascii="Verdana" w:hAnsi="Verdana" w:cs="Arial"/>
          <w:sz w:val="20"/>
          <w:szCs w:val="20"/>
        </w:rPr>
        <w:t>indicadores con sus respectivas metas y a</w:t>
      </w:r>
      <w:r w:rsidR="00BE1DE3" w:rsidRPr="00376E9B">
        <w:rPr>
          <w:rFonts w:ascii="Verdana" w:hAnsi="Verdana" w:cs="Arial"/>
          <w:sz w:val="20"/>
          <w:szCs w:val="20"/>
        </w:rPr>
        <w:t>cciones que permitirán</w:t>
      </w:r>
      <w:r w:rsidR="00BE1DE3">
        <w:rPr>
          <w:rFonts w:ascii="Verdana" w:hAnsi="Verdana" w:cs="Arial"/>
          <w:sz w:val="20"/>
          <w:szCs w:val="20"/>
        </w:rPr>
        <w:t xml:space="preserve"> </w:t>
      </w:r>
      <w:r w:rsidR="00BE1DE3" w:rsidRPr="00376E9B">
        <w:rPr>
          <w:rFonts w:ascii="Verdana" w:hAnsi="Verdana" w:cs="Arial"/>
          <w:sz w:val="20"/>
          <w:szCs w:val="20"/>
        </w:rPr>
        <w:t>incorporar los aprendizajes</w:t>
      </w:r>
      <w:r w:rsidR="00BE1DE3">
        <w:rPr>
          <w:rFonts w:ascii="Verdana" w:hAnsi="Verdana" w:cs="Arial"/>
          <w:sz w:val="20"/>
          <w:szCs w:val="20"/>
        </w:rPr>
        <w:t xml:space="preserve"> </w:t>
      </w:r>
      <w:r w:rsidR="00BE1DE3" w:rsidRPr="00376E9B">
        <w:rPr>
          <w:rFonts w:ascii="Verdana" w:hAnsi="Verdana" w:cs="Arial"/>
          <w:sz w:val="20"/>
          <w:szCs w:val="20"/>
        </w:rPr>
        <w:t>obtenidos en el proceso</w:t>
      </w:r>
      <w:r w:rsidR="00BE1DE3"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BE1DE3" w:rsidRPr="00F83E88">
        <w:rPr>
          <w:rFonts w:ascii="Verdana" w:hAnsi="Verdana" w:cs="Arial"/>
          <w:b/>
          <w:bCs/>
          <w:sz w:val="20"/>
          <w:szCs w:val="20"/>
        </w:rPr>
        <w:t xml:space="preserve">Extensión máxima de </w:t>
      </w:r>
      <w:r w:rsidR="00BE1DE3">
        <w:rPr>
          <w:rFonts w:ascii="Verdana" w:hAnsi="Verdana" w:cs="Arial"/>
          <w:b/>
          <w:bCs/>
          <w:sz w:val="20"/>
          <w:szCs w:val="20"/>
        </w:rPr>
        <w:t xml:space="preserve">1 </w:t>
      </w:r>
      <w:r w:rsidR="00BE1DE3" w:rsidRPr="00F83E88">
        <w:rPr>
          <w:rFonts w:ascii="Verdana" w:hAnsi="Verdana" w:cs="Arial"/>
          <w:b/>
          <w:bCs/>
          <w:sz w:val="20"/>
          <w:szCs w:val="20"/>
        </w:rPr>
        <w:t>página</w:t>
      </w:r>
      <w:r w:rsidR="00BE1DE3" w:rsidRPr="00F83E88">
        <w:rPr>
          <w:rFonts w:ascii="Verdana" w:hAnsi="Verdana" w:cs="Arial"/>
          <w:sz w:val="20"/>
          <w:szCs w:val="20"/>
        </w:rPr>
        <w:t xml:space="preserve"> </w:t>
      </w:r>
      <w:r w:rsidR="00BE1DE3" w:rsidRPr="00A12235">
        <w:rPr>
          <w:rFonts w:ascii="Verdana" w:hAnsi="Verdana" w:cs="Arial"/>
          <w:b/>
          <w:sz w:val="20"/>
          <w:szCs w:val="20"/>
        </w:rPr>
        <w:t>por tipo de evaluación</w:t>
      </w:r>
      <w:r w:rsidR="00BE1DE3" w:rsidRPr="00A87579">
        <w:rPr>
          <w:rFonts w:ascii="Verdana" w:hAnsi="Verdana" w:cs="Arial"/>
          <w:b/>
          <w:sz w:val="20"/>
          <w:szCs w:val="20"/>
        </w:rPr>
        <w:t xml:space="preserve">, </w:t>
      </w:r>
      <w:r w:rsidR="00BE1DE3" w:rsidRPr="00A87579">
        <w:rPr>
          <w:rFonts w:ascii="Verdana" w:hAnsi="Verdana" w:cs="Arial"/>
          <w:b/>
          <w:bCs/>
          <w:sz w:val="20"/>
          <w:szCs w:val="20"/>
        </w:rPr>
        <w:t>con letra verdana 10. (El texto que sobrepase esta extensión no será evaluado).</w:t>
      </w:r>
    </w:p>
    <w:p w:rsidR="00BE1DE3" w:rsidRPr="00A87579" w:rsidRDefault="00BE1DE3" w:rsidP="00BE1DE3">
      <w:pPr>
        <w:ind w:left="360"/>
        <w:jc w:val="both"/>
        <w:rPr>
          <w:rFonts w:ascii="Verdana" w:hAnsi="Verdana" w:cs="Arial"/>
          <w:b/>
          <w:bCs/>
          <w:sz w:val="20"/>
          <w:szCs w:val="20"/>
        </w:rPr>
      </w:pPr>
    </w:p>
    <w:p w:rsidR="00BE1DE3" w:rsidRPr="00F83E88" w:rsidRDefault="00BE1DE3" w:rsidP="00BE1DE3">
      <w:pPr>
        <w:ind w:left="180"/>
        <w:jc w:val="both"/>
        <w:rPr>
          <w:rFonts w:ascii="Verdana" w:hAnsi="Verdana" w:cs="Arial"/>
          <w:b/>
          <w:bCs/>
          <w:sz w:val="20"/>
          <w:szCs w:val="20"/>
          <w:lang w:val="es-CL"/>
        </w:rPr>
      </w:pPr>
    </w:p>
    <w:p w:rsidR="00BE1DE3" w:rsidRPr="00F83E88" w:rsidRDefault="00BE1DE3" w:rsidP="00BE1DE3">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951859">
        <w:trPr>
          <w:trHeight w:val="599"/>
        </w:trPr>
        <w:tc>
          <w:tcPr>
            <w:tcW w:w="3823" w:type="dxa"/>
          </w:tcPr>
          <w:p w:rsidR="00BE1DE3" w:rsidRPr="00F83E88" w:rsidRDefault="00BE1DE3"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951859">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951859">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951859">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951859">
        <w:trPr>
          <w:trHeight w:val="425"/>
        </w:trPr>
        <w:tc>
          <w:tcPr>
            <w:tcW w:w="3823" w:type="dxa"/>
            <w:vMerge w:val="restart"/>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951859">
            <w:pPr>
              <w:jc w:val="both"/>
              <w:rPr>
                <w:rFonts w:ascii="Verdana" w:hAnsi="Verdana"/>
                <w:sz w:val="20"/>
                <w:szCs w:val="20"/>
              </w:rPr>
            </w:pPr>
          </w:p>
        </w:tc>
        <w:tc>
          <w:tcPr>
            <w:tcW w:w="3543" w:type="dxa"/>
          </w:tcPr>
          <w:p w:rsidR="00BE1DE3" w:rsidRPr="00F83E88" w:rsidRDefault="00BE1DE3" w:rsidP="00951859">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951859">
            <w:pPr>
              <w:tabs>
                <w:tab w:val="num" w:pos="900"/>
              </w:tabs>
              <w:jc w:val="both"/>
              <w:rPr>
                <w:rFonts w:ascii="Verdana" w:hAnsi="Verdana" w:cs="Arial"/>
                <w:sz w:val="20"/>
                <w:szCs w:val="20"/>
              </w:rPr>
            </w:pPr>
          </w:p>
        </w:tc>
      </w:tr>
      <w:tr w:rsidR="00BE1DE3" w:rsidRPr="00F83E88" w:rsidTr="00951859">
        <w:trPr>
          <w:trHeight w:val="417"/>
        </w:trPr>
        <w:tc>
          <w:tcPr>
            <w:tcW w:w="3823" w:type="dxa"/>
            <w:vMerge/>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951859">
            <w:pPr>
              <w:rPr>
                <w:rFonts w:ascii="Verdana" w:hAnsi="Verdana"/>
                <w:sz w:val="20"/>
                <w:szCs w:val="20"/>
              </w:rPr>
            </w:pPr>
          </w:p>
        </w:tc>
        <w:tc>
          <w:tcPr>
            <w:tcW w:w="4422" w:type="dxa"/>
            <w:vMerge/>
          </w:tcPr>
          <w:p w:rsidR="00BE1DE3" w:rsidRPr="00F83E88" w:rsidRDefault="00BE1DE3" w:rsidP="00951859">
            <w:pPr>
              <w:rPr>
                <w:rFonts w:ascii="Verdana" w:hAnsi="Verdana"/>
                <w:sz w:val="20"/>
                <w:szCs w:val="20"/>
              </w:rPr>
            </w:pPr>
          </w:p>
        </w:tc>
      </w:tr>
      <w:tr w:rsidR="00BE1DE3" w:rsidRPr="00F83E88" w:rsidTr="00951859">
        <w:trPr>
          <w:trHeight w:val="397"/>
        </w:trPr>
        <w:tc>
          <w:tcPr>
            <w:tcW w:w="3823" w:type="dxa"/>
            <w:vMerge/>
            <w:tcBorders>
              <w:bottom w:val="single" w:sz="4" w:space="0" w:color="auto"/>
            </w:tcBorders>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951859">
            <w:pPr>
              <w:rPr>
                <w:rFonts w:ascii="Verdana" w:hAnsi="Verdana"/>
                <w:sz w:val="20"/>
                <w:szCs w:val="20"/>
              </w:rPr>
            </w:pPr>
          </w:p>
        </w:tc>
        <w:tc>
          <w:tcPr>
            <w:tcW w:w="3543" w:type="dxa"/>
            <w:tcBorders>
              <w:bottom w:val="single" w:sz="4" w:space="0" w:color="auto"/>
            </w:tcBorders>
          </w:tcPr>
          <w:p w:rsidR="00BE1DE3" w:rsidRPr="00F83E88" w:rsidRDefault="00BE1DE3" w:rsidP="00951859">
            <w:pPr>
              <w:rPr>
                <w:rFonts w:ascii="Verdana" w:hAnsi="Verdana"/>
                <w:sz w:val="20"/>
                <w:szCs w:val="20"/>
              </w:rPr>
            </w:pPr>
          </w:p>
        </w:tc>
        <w:tc>
          <w:tcPr>
            <w:tcW w:w="4422" w:type="dxa"/>
            <w:vMerge/>
            <w:tcBorders>
              <w:bottom w:val="single" w:sz="4" w:space="0" w:color="auto"/>
            </w:tcBorders>
          </w:tcPr>
          <w:p w:rsidR="00BE1DE3" w:rsidRPr="00F83E88" w:rsidRDefault="00BE1DE3" w:rsidP="00951859">
            <w:pPr>
              <w:rPr>
                <w:rFonts w:ascii="Verdana" w:hAnsi="Verdana"/>
                <w:sz w:val="20"/>
                <w:szCs w:val="20"/>
              </w:rPr>
            </w:pPr>
          </w:p>
        </w:tc>
      </w:tr>
    </w:tbl>
    <w:p w:rsidR="00BE1DE3" w:rsidRDefault="00BE1DE3" w:rsidP="00BE1DE3">
      <w:pPr>
        <w:rPr>
          <w:rFonts w:ascii="Verdana" w:hAnsi="Verdana" w:cs="Arial"/>
          <w:sz w:val="20"/>
          <w:szCs w:val="20"/>
          <w:lang w:val="es-CL"/>
        </w:rPr>
      </w:pPr>
    </w:p>
    <w:p w:rsidR="00BE1DE3" w:rsidRPr="00351CAD" w:rsidRDefault="00BE1DE3" w:rsidP="00BE1DE3">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951859">
        <w:trPr>
          <w:trHeight w:val="599"/>
        </w:trPr>
        <w:tc>
          <w:tcPr>
            <w:tcW w:w="3823" w:type="dxa"/>
          </w:tcPr>
          <w:p w:rsidR="00BE1DE3" w:rsidRPr="00F83E88" w:rsidRDefault="00BE1DE3"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951859">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951859">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951859">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951859">
        <w:trPr>
          <w:trHeight w:val="425"/>
        </w:trPr>
        <w:tc>
          <w:tcPr>
            <w:tcW w:w="3823" w:type="dxa"/>
            <w:vMerge w:val="restart"/>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951859">
            <w:pPr>
              <w:jc w:val="both"/>
              <w:rPr>
                <w:rFonts w:ascii="Verdana" w:hAnsi="Verdana"/>
                <w:sz w:val="20"/>
                <w:szCs w:val="20"/>
              </w:rPr>
            </w:pPr>
          </w:p>
        </w:tc>
        <w:tc>
          <w:tcPr>
            <w:tcW w:w="3543" w:type="dxa"/>
          </w:tcPr>
          <w:p w:rsidR="00BE1DE3" w:rsidRPr="00F83E88" w:rsidRDefault="00BE1DE3" w:rsidP="00951859">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951859">
            <w:pPr>
              <w:tabs>
                <w:tab w:val="num" w:pos="900"/>
              </w:tabs>
              <w:jc w:val="both"/>
              <w:rPr>
                <w:rFonts w:ascii="Verdana" w:hAnsi="Verdana" w:cs="Arial"/>
                <w:sz w:val="20"/>
                <w:szCs w:val="20"/>
              </w:rPr>
            </w:pPr>
          </w:p>
        </w:tc>
      </w:tr>
      <w:tr w:rsidR="00BE1DE3" w:rsidRPr="00F83E88" w:rsidTr="00951859">
        <w:trPr>
          <w:trHeight w:val="417"/>
        </w:trPr>
        <w:tc>
          <w:tcPr>
            <w:tcW w:w="3823" w:type="dxa"/>
            <w:vMerge/>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951859">
            <w:pPr>
              <w:rPr>
                <w:rFonts w:ascii="Verdana" w:hAnsi="Verdana"/>
                <w:sz w:val="20"/>
                <w:szCs w:val="20"/>
              </w:rPr>
            </w:pPr>
          </w:p>
        </w:tc>
        <w:tc>
          <w:tcPr>
            <w:tcW w:w="4422" w:type="dxa"/>
            <w:vMerge/>
          </w:tcPr>
          <w:p w:rsidR="00BE1DE3" w:rsidRPr="00F83E88" w:rsidRDefault="00BE1DE3" w:rsidP="00951859">
            <w:pPr>
              <w:rPr>
                <w:rFonts w:ascii="Verdana" w:hAnsi="Verdana"/>
                <w:sz w:val="20"/>
                <w:szCs w:val="20"/>
              </w:rPr>
            </w:pPr>
          </w:p>
        </w:tc>
      </w:tr>
      <w:tr w:rsidR="00BE1DE3" w:rsidRPr="00F83E88" w:rsidTr="00951859">
        <w:trPr>
          <w:trHeight w:val="397"/>
        </w:trPr>
        <w:tc>
          <w:tcPr>
            <w:tcW w:w="3823" w:type="dxa"/>
            <w:vMerge/>
            <w:tcBorders>
              <w:bottom w:val="single" w:sz="4" w:space="0" w:color="auto"/>
            </w:tcBorders>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951859">
            <w:pPr>
              <w:rPr>
                <w:rFonts w:ascii="Verdana" w:hAnsi="Verdana"/>
                <w:sz w:val="20"/>
                <w:szCs w:val="20"/>
              </w:rPr>
            </w:pPr>
          </w:p>
        </w:tc>
        <w:tc>
          <w:tcPr>
            <w:tcW w:w="3543" w:type="dxa"/>
            <w:tcBorders>
              <w:bottom w:val="single" w:sz="4" w:space="0" w:color="auto"/>
            </w:tcBorders>
          </w:tcPr>
          <w:p w:rsidR="00BE1DE3" w:rsidRPr="00F83E88" w:rsidRDefault="00BE1DE3" w:rsidP="00951859">
            <w:pPr>
              <w:rPr>
                <w:rFonts w:ascii="Verdana" w:hAnsi="Verdana"/>
                <w:sz w:val="20"/>
                <w:szCs w:val="20"/>
              </w:rPr>
            </w:pPr>
          </w:p>
        </w:tc>
        <w:tc>
          <w:tcPr>
            <w:tcW w:w="4422" w:type="dxa"/>
            <w:vMerge/>
            <w:tcBorders>
              <w:bottom w:val="single" w:sz="4" w:space="0" w:color="auto"/>
            </w:tcBorders>
          </w:tcPr>
          <w:p w:rsidR="00BE1DE3" w:rsidRPr="00F83E88" w:rsidRDefault="00BE1DE3" w:rsidP="00951859">
            <w:pPr>
              <w:rPr>
                <w:rFonts w:ascii="Verdana" w:hAnsi="Verdana"/>
                <w:sz w:val="20"/>
                <w:szCs w:val="20"/>
              </w:rPr>
            </w:pPr>
          </w:p>
        </w:tc>
      </w:tr>
    </w:tbl>
    <w:p w:rsidR="00BE1DE3" w:rsidRDefault="00BE1DE3" w:rsidP="00BE1DE3">
      <w:pPr>
        <w:ind w:left="1065"/>
        <w:jc w:val="both"/>
        <w:rPr>
          <w:rFonts w:ascii="Verdana" w:hAnsi="Verdana" w:cs="Arial"/>
          <w:sz w:val="20"/>
          <w:szCs w:val="20"/>
        </w:rPr>
      </w:pPr>
    </w:p>
    <w:p w:rsidR="00BE1DE3" w:rsidRDefault="00BE1DE3" w:rsidP="00BE1DE3">
      <w:pPr>
        <w:rPr>
          <w:rFonts w:ascii="Verdana" w:hAnsi="Verdana" w:cs="Arial"/>
          <w:b/>
          <w:sz w:val="20"/>
          <w:szCs w:val="20"/>
        </w:rPr>
      </w:pPr>
      <w:r>
        <w:rPr>
          <w:rFonts w:ascii="Verdana" w:hAnsi="Verdana" w:cs="Arial"/>
          <w:b/>
          <w:sz w:val="20"/>
          <w:szCs w:val="20"/>
        </w:rPr>
        <w:br w:type="page"/>
      </w:r>
    </w:p>
    <w:p w:rsidR="00BE1DE3" w:rsidRPr="00351CAD" w:rsidRDefault="00BE1DE3" w:rsidP="00BE1DE3">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E1DE3" w:rsidRPr="00F83E88" w:rsidTr="00951859">
        <w:trPr>
          <w:trHeight w:val="599"/>
        </w:trPr>
        <w:tc>
          <w:tcPr>
            <w:tcW w:w="3823" w:type="dxa"/>
          </w:tcPr>
          <w:p w:rsidR="00BE1DE3" w:rsidRPr="00F83E88" w:rsidRDefault="00BE1DE3"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E1DE3" w:rsidRPr="00376E9B" w:rsidRDefault="00BE1DE3"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E1DE3" w:rsidRPr="00F83E88" w:rsidRDefault="00BE1DE3"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E1DE3" w:rsidRPr="00376E9B" w:rsidRDefault="00BE1DE3" w:rsidP="00951859">
            <w:pPr>
              <w:pStyle w:val="Ttulo5"/>
              <w:rPr>
                <w:rFonts w:ascii="Verdana" w:hAnsi="Verdana"/>
                <w:sz w:val="20"/>
                <w:szCs w:val="20"/>
              </w:rPr>
            </w:pPr>
            <w:r w:rsidRPr="00376E9B">
              <w:rPr>
                <w:rFonts w:ascii="Verdana" w:hAnsi="Verdana"/>
                <w:sz w:val="20"/>
                <w:szCs w:val="20"/>
              </w:rPr>
              <w:t>Acciones que permitirán</w:t>
            </w:r>
          </w:p>
          <w:p w:rsidR="00BE1DE3" w:rsidRPr="00376E9B" w:rsidRDefault="00BE1DE3" w:rsidP="00951859">
            <w:pPr>
              <w:pStyle w:val="Ttulo5"/>
              <w:rPr>
                <w:rFonts w:ascii="Verdana" w:hAnsi="Verdana"/>
                <w:sz w:val="20"/>
                <w:szCs w:val="20"/>
              </w:rPr>
            </w:pPr>
            <w:r w:rsidRPr="00376E9B">
              <w:rPr>
                <w:rFonts w:ascii="Verdana" w:hAnsi="Verdana"/>
                <w:sz w:val="20"/>
                <w:szCs w:val="20"/>
              </w:rPr>
              <w:t>incorporar los aprendizajes</w:t>
            </w:r>
          </w:p>
          <w:p w:rsidR="00BE1DE3" w:rsidRPr="00F83E88" w:rsidRDefault="00BE1DE3" w:rsidP="00951859">
            <w:pPr>
              <w:jc w:val="center"/>
              <w:rPr>
                <w:rFonts w:ascii="Verdana" w:hAnsi="Verdana" w:cs="Arial"/>
                <w:sz w:val="20"/>
                <w:szCs w:val="20"/>
              </w:rPr>
            </w:pPr>
            <w:r w:rsidRPr="00376E9B">
              <w:rPr>
                <w:rFonts w:ascii="Verdana" w:hAnsi="Verdana"/>
                <w:b/>
                <w:sz w:val="20"/>
                <w:szCs w:val="20"/>
              </w:rPr>
              <w:t>obtenidos en el proceso</w:t>
            </w:r>
          </w:p>
        </w:tc>
      </w:tr>
      <w:tr w:rsidR="00BE1DE3" w:rsidRPr="00F83E88" w:rsidTr="00951859">
        <w:trPr>
          <w:trHeight w:val="425"/>
        </w:trPr>
        <w:tc>
          <w:tcPr>
            <w:tcW w:w="3823" w:type="dxa"/>
            <w:vMerge w:val="restart"/>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F83E88" w:rsidRDefault="00BE1DE3" w:rsidP="00951859">
            <w:pPr>
              <w:jc w:val="both"/>
              <w:rPr>
                <w:rFonts w:ascii="Verdana" w:hAnsi="Verdana"/>
                <w:sz w:val="20"/>
                <w:szCs w:val="20"/>
              </w:rPr>
            </w:pPr>
          </w:p>
        </w:tc>
        <w:tc>
          <w:tcPr>
            <w:tcW w:w="3543" w:type="dxa"/>
          </w:tcPr>
          <w:p w:rsidR="00BE1DE3" w:rsidRPr="00F83E88" w:rsidRDefault="00BE1DE3" w:rsidP="00951859">
            <w:pPr>
              <w:pStyle w:val="Encabezado"/>
              <w:tabs>
                <w:tab w:val="clear" w:pos="4419"/>
                <w:tab w:val="clear" w:pos="8838"/>
              </w:tabs>
              <w:rPr>
                <w:rFonts w:ascii="Verdana" w:hAnsi="Verdana" w:cs="Arial"/>
                <w:sz w:val="20"/>
                <w:szCs w:val="20"/>
                <w:lang w:val="es-CL"/>
              </w:rPr>
            </w:pPr>
          </w:p>
        </w:tc>
        <w:tc>
          <w:tcPr>
            <w:tcW w:w="4422" w:type="dxa"/>
            <w:vMerge w:val="restart"/>
          </w:tcPr>
          <w:p w:rsidR="00BE1DE3" w:rsidRPr="00F83E88" w:rsidRDefault="00BE1DE3" w:rsidP="00951859">
            <w:pPr>
              <w:tabs>
                <w:tab w:val="num" w:pos="900"/>
              </w:tabs>
              <w:jc w:val="both"/>
              <w:rPr>
                <w:rFonts w:ascii="Verdana" w:hAnsi="Verdana" w:cs="Arial"/>
                <w:sz w:val="20"/>
                <w:szCs w:val="20"/>
              </w:rPr>
            </w:pPr>
          </w:p>
        </w:tc>
      </w:tr>
      <w:tr w:rsidR="00BE1DE3" w:rsidRPr="00F83E88" w:rsidTr="00951859">
        <w:trPr>
          <w:trHeight w:val="417"/>
        </w:trPr>
        <w:tc>
          <w:tcPr>
            <w:tcW w:w="3823" w:type="dxa"/>
            <w:vMerge/>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Pr>
          <w:p w:rsidR="00BE1DE3" w:rsidRPr="00BA499E" w:rsidDel="004C6F01" w:rsidRDefault="00BE1DE3"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E1DE3" w:rsidRPr="00F83E88" w:rsidRDefault="00BE1DE3" w:rsidP="00951859">
            <w:pPr>
              <w:rPr>
                <w:rFonts w:ascii="Verdana" w:hAnsi="Verdana"/>
                <w:sz w:val="20"/>
                <w:szCs w:val="20"/>
              </w:rPr>
            </w:pPr>
          </w:p>
        </w:tc>
        <w:tc>
          <w:tcPr>
            <w:tcW w:w="4422" w:type="dxa"/>
            <w:vMerge/>
          </w:tcPr>
          <w:p w:rsidR="00BE1DE3" w:rsidRPr="00F83E88" w:rsidRDefault="00BE1DE3" w:rsidP="00951859">
            <w:pPr>
              <w:rPr>
                <w:rFonts w:ascii="Verdana" w:hAnsi="Verdana"/>
                <w:sz w:val="20"/>
                <w:szCs w:val="20"/>
              </w:rPr>
            </w:pPr>
          </w:p>
        </w:tc>
      </w:tr>
      <w:tr w:rsidR="00BE1DE3" w:rsidRPr="00F83E88" w:rsidTr="00951859">
        <w:trPr>
          <w:trHeight w:val="397"/>
        </w:trPr>
        <w:tc>
          <w:tcPr>
            <w:tcW w:w="3823" w:type="dxa"/>
            <w:vMerge/>
            <w:tcBorders>
              <w:bottom w:val="single" w:sz="4" w:space="0" w:color="auto"/>
            </w:tcBorders>
          </w:tcPr>
          <w:p w:rsidR="00BE1DE3" w:rsidRPr="00F83E88" w:rsidRDefault="00BE1DE3"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E1DE3" w:rsidRPr="00F83E88" w:rsidDel="004C6F01" w:rsidRDefault="00BE1DE3" w:rsidP="00951859">
            <w:pPr>
              <w:rPr>
                <w:rFonts w:ascii="Verdana" w:hAnsi="Verdana"/>
                <w:sz w:val="20"/>
                <w:szCs w:val="20"/>
              </w:rPr>
            </w:pPr>
          </w:p>
        </w:tc>
        <w:tc>
          <w:tcPr>
            <w:tcW w:w="3543" w:type="dxa"/>
            <w:tcBorders>
              <w:bottom w:val="single" w:sz="4" w:space="0" w:color="auto"/>
            </w:tcBorders>
          </w:tcPr>
          <w:p w:rsidR="00BE1DE3" w:rsidRPr="00F83E88" w:rsidRDefault="00BE1DE3" w:rsidP="00951859">
            <w:pPr>
              <w:rPr>
                <w:rFonts w:ascii="Verdana" w:hAnsi="Verdana"/>
                <w:sz w:val="20"/>
                <w:szCs w:val="20"/>
              </w:rPr>
            </w:pPr>
          </w:p>
        </w:tc>
        <w:tc>
          <w:tcPr>
            <w:tcW w:w="4422" w:type="dxa"/>
            <w:vMerge/>
            <w:tcBorders>
              <w:bottom w:val="single" w:sz="4" w:space="0" w:color="auto"/>
            </w:tcBorders>
          </w:tcPr>
          <w:p w:rsidR="00BE1DE3" w:rsidRPr="00F83E88" w:rsidRDefault="00BE1DE3" w:rsidP="00951859">
            <w:pPr>
              <w:rPr>
                <w:rFonts w:ascii="Verdana" w:hAnsi="Verdana"/>
                <w:sz w:val="20"/>
                <w:szCs w:val="20"/>
              </w:rPr>
            </w:pPr>
          </w:p>
        </w:tc>
      </w:tr>
    </w:tbl>
    <w:p w:rsidR="00BE1DE3" w:rsidRDefault="00BE1DE3" w:rsidP="00BE1DE3">
      <w:pPr>
        <w:ind w:left="1065"/>
        <w:jc w:val="both"/>
        <w:rPr>
          <w:rFonts w:ascii="Verdana" w:hAnsi="Verdana" w:cs="Arial"/>
          <w:sz w:val="20"/>
          <w:szCs w:val="20"/>
        </w:rPr>
      </w:pPr>
    </w:p>
    <w:p w:rsidR="00AB42BD" w:rsidRPr="00F83E88" w:rsidRDefault="00AB42BD" w:rsidP="00BE1DE3">
      <w:pPr>
        <w:jc w:val="both"/>
        <w:rPr>
          <w:rFonts w:ascii="Verdana" w:hAnsi="Verdana" w:cs="Arial"/>
          <w:sz w:val="20"/>
          <w:szCs w:val="20"/>
          <w:lang w:val="es-CL"/>
        </w:rPr>
      </w:pPr>
    </w:p>
    <w:p w:rsidR="00AB42BD" w:rsidRDefault="00AB42BD" w:rsidP="00AB42BD">
      <w:pPr>
        <w:ind w:left="1065"/>
        <w:jc w:val="both"/>
        <w:rPr>
          <w:rFonts w:ascii="Verdana" w:hAnsi="Verdana" w:cs="Arial"/>
          <w:sz w:val="20"/>
          <w:szCs w:val="20"/>
        </w:rPr>
      </w:pPr>
    </w:p>
    <w:p w:rsidR="00AF13B1" w:rsidRDefault="00AF13B1" w:rsidP="00AF13B1">
      <w:pPr>
        <w:pStyle w:val="Prrafodelista"/>
        <w:jc w:val="both"/>
        <w:rPr>
          <w:rFonts w:ascii="Verdana" w:hAnsi="Verdana" w:cs="Arial"/>
          <w:sz w:val="20"/>
          <w:szCs w:val="20"/>
        </w:rPr>
        <w:sectPr w:rsidR="00AF13B1" w:rsidSect="00AF13B1">
          <w:pgSz w:w="18722" w:h="12242" w:orient="landscape" w:code="14"/>
          <w:pgMar w:top="1701" w:right="2268" w:bottom="1701" w:left="1418" w:header="709" w:footer="709" w:gutter="0"/>
          <w:cols w:space="708"/>
          <w:docGrid w:linePitch="360"/>
        </w:sectPr>
      </w:pPr>
    </w:p>
    <w:p w:rsidR="00AF13B1" w:rsidRPr="00AF13B1" w:rsidRDefault="00AF13B1" w:rsidP="00AF13B1">
      <w:pPr>
        <w:pStyle w:val="Prrafodelista"/>
        <w:jc w:val="both"/>
        <w:rPr>
          <w:rFonts w:ascii="Verdana" w:hAnsi="Verdana" w:cs="Arial"/>
          <w:sz w:val="20"/>
          <w:szCs w:val="20"/>
        </w:rPr>
      </w:pPr>
    </w:p>
    <w:p w:rsidR="00B51B56" w:rsidRPr="00796685" w:rsidRDefault="00357178" w:rsidP="00CD1211">
      <w:pPr>
        <w:pStyle w:val="Prrafodelista"/>
        <w:numPr>
          <w:ilvl w:val="1"/>
          <w:numId w:val="19"/>
        </w:numPr>
        <w:spacing w:line="240" w:lineRule="auto"/>
        <w:jc w:val="both"/>
        <w:rPr>
          <w:rFonts w:ascii="Verdana" w:hAnsi="Verdana" w:cs="Arial"/>
          <w:sz w:val="20"/>
          <w:szCs w:val="20"/>
        </w:rPr>
      </w:pPr>
      <w:r w:rsidRPr="00796685">
        <w:rPr>
          <w:rFonts w:ascii="Verdana" w:hAnsi="Verdana" w:cs="Arial"/>
          <w:b/>
          <w:bCs/>
          <w:sz w:val="20"/>
          <w:szCs w:val="20"/>
        </w:rPr>
        <w:t>DISEÑO DE LA INTERVENCI</w:t>
      </w:r>
      <w:r w:rsidR="007F3AB7" w:rsidRPr="00796685">
        <w:rPr>
          <w:rFonts w:ascii="Verdana" w:hAnsi="Verdana" w:cs="Arial"/>
          <w:b/>
          <w:bCs/>
          <w:sz w:val="20"/>
          <w:szCs w:val="20"/>
        </w:rPr>
        <w:t>ÓN:</w:t>
      </w:r>
      <w:r w:rsidRPr="00796685">
        <w:rPr>
          <w:rFonts w:ascii="Verdana" w:hAnsi="Verdana" w:cs="Arial"/>
          <w:b/>
          <w:bCs/>
          <w:sz w:val="20"/>
          <w:szCs w:val="20"/>
        </w:rPr>
        <w:t xml:space="preserve"> METODOLOGIAS Y </w:t>
      </w:r>
      <w:r w:rsidR="00E83BB7" w:rsidRPr="00796685">
        <w:rPr>
          <w:rFonts w:ascii="Verdana" w:hAnsi="Verdana" w:cs="Arial"/>
          <w:b/>
          <w:bCs/>
          <w:sz w:val="20"/>
          <w:szCs w:val="20"/>
        </w:rPr>
        <w:t>ES</w:t>
      </w:r>
      <w:r w:rsidR="002B401D" w:rsidRPr="00796685">
        <w:rPr>
          <w:rFonts w:ascii="Verdana" w:hAnsi="Verdana" w:cs="Arial"/>
          <w:b/>
          <w:bCs/>
          <w:sz w:val="20"/>
          <w:szCs w:val="20"/>
        </w:rPr>
        <w:t>TRATEGIAS</w:t>
      </w:r>
      <w:r w:rsidR="007F3AB7" w:rsidRPr="00796685">
        <w:rPr>
          <w:rFonts w:ascii="Verdana" w:hAnsi="Verdana" w:cs="Arial"/>
          <w:b/>
          <w:bCs/>
          <w:sz w:val="20"/>
          <w:szCs w:val="20"/>
        </w:rPr>
        <w:t xml:space="preserve"> </w:t>
      </w:r>
      <w:r w:rsidR="007B1AF1" w:rsidRPr="00796685">
        <w:rPr>
          <w:rFonts w:ascii="Verdana" w:hAnsi="Verdana" w:cs="Arial"/>
          <w:sz w:val="20"/>
          <w:szCs w:val="20"/>
        </w:rPr>
        <w:t>(</w:t>
      </w:r>
      <w:r w:rsidR="00B51B56" w:rsidRPr="00796685">
        <w:rPr>
          <w:rFonts w:ascii="Verdana" w:hAnsi="Verdana" w:cs="Arial"/>
          <w:sz w:val="20"/>
          <w:szCs w:val="20"/>
        </w:rPr>
        <w:t>De acuerdo a las Orientaciones Técnicas</w:t>
      </w:r>
      <w:r w:rsidR="00F5251F">
        <w:rPr>
          <w:rFonts w:ascii="Verdana" w:hAnsi="Verdana" w:cs="Arial"/>
          <w:sz w:val="20"/>
          <w:szCs w:val="20"/>
        </w:rPr>
        <w:t xml:space="preserve"> del Programa</w:t>
      </w:r>
      <w:r w:rsidR="00B51B56" w:rsidRPr="00796685">
        <w:rPr>
          <w:rFonts w:ascii="Verdana" w:hAnsi="Verdana" w:cs="Arial"/>
          <w:sz w:val="20"/>
          <w:szCs w:val="20"/>
        </w:rPr>
        <w:t xml:space="preserve">, </w:t>
      </w:r>
      <w:r w:rsidR="00CD11CB" w:rsidRPr="00CD11CB">
        <w:rPr>
          <w:rFonts w:ascii="Verdana" w:hAnsi="Verdana" w:cs="Arial"/>
          <w:sz w:val="20"/>
          <w:szCs w:val="20"/>
        </w:rPr>
        <w:t xml:space="preserve">describa el marco conceptual de referencia y el modelo al que adscribe el programa para realizar la intervención, la metodología a utilizar </w:t>
      </w:r>
      <w:r w:rsidR="00B51B56" w:rsidRPr="00CD11CB">
        <w:rPr>
          <w:rFonts w:ascii="Verdana" w:hAnsi="Verdana" w:cs="Arial"/>
          <w:sz w:val="20"/>
          <w:szCs w:val="20"/>
        </w:rPr>
        <w:t>y estrategias de trabajo</w:t>
      </w:r>
      <w:r w:rsidR="00F5251F" w:rsidRPr="00CD11CB">
        <w:rPr>
          <w:rFonts w:ascii="Verdana" w:hAnsi="Verdana" w:cs="Arial"/>
          <w:sz w:val="20"/>
          <w:szCs w:val="20"/>
        </w:rPr>
        <w:t xml:space="preserve"> junto a las</w:t>
      </w:r>
      <w:r w:rsidR="00B51B56" w:rsidRPr="00CD11CB">
        <w:rPr>
          <w:rFonts w:ascii="Verdana" w:hAnsi="Verdana" w:cs="Arial"/>
          <w:sz w:val="20"/>
          <w:szCs w:val="20"/>
        </w:rPr>
        <w:t xml:space="preserve"> respectivas</w:t>
      </w:r>
      <w:r w:rsidR="000B7DA0" w:rsidRPr="00CD11CB">
        <w:rPr>
          <w:rFonts w:ascii="Verdana" w:hAnsi="Verdana" w:cs="Arial"/>
          <w:sz w:val="20"/>
          <w:szCs w:val="20"/>
        </w:rPr>
        <w:t xml:space="preserve"> técnicas e instrumentos específicos que</w:t>
      </w:r>
      <w:r w:rsidR="000B7DA0" w:rsidRPr="00796685">
        <w:rPr>
          <w:rFonts w:ascii="Verdana" w:hAnsi="Verdana" w:cs="Arial"/>
          <w:sz w:val="20"/>
          <w:szCs w:val="20"/>
        </w:rPr>
        <w:t xml:space="preserve"> aplicará</w:t>
      </w:r>
      <w:r w:rsidR="009F16BB">
        <w:rPr>
          <w:rFonts w:ascii="Verdana" w:hAnsi="Verdana" w:cs="Arial"/>
          <w:sz w:val="20"/>
          <w:szCs w:val="20"/>
        </w:rPr>
        <w:t>; s</w:t>
      </w:r>
      <w:r w:rsidR="00F5251F">
        <w:rPr>
          <w:rFonts w:ascii="Verdana" w:hAnsi="Verdana" w:cs="Arial"/>
          <w:sz w:val="20"/>
          <w:szCs w:val="20"/>
        </w:rPr>
        <w:t xml:space="preserve">eñale </w:t>
      </w:r>
      <w:r w:rsidR="00B51B56" w:rsidRPr="00796685">
        <w:rPr>
          <w:rFonts w:ascii="Verdana" w:hAnsi="Verdana" w:cs="Arial"/>
          <w:sz w:val="20"/>
          <w:szCs w:val="20"/>
        </w:rPr>
        <w:t xml:space="preserve">el flujograma de intervención con los </w:t>
      </w:r>
      <w:r w:rsidR="009A1366">
        <w:rPr>
          <w:rFonts w:ascii="Verdana" w:hAnsi="Verdana" w:cs="Arial"/>
          <w:sz w:val="20"/>
          <w:szCs w:val="20"/>
        </w:rPr>
        <w:t xml:space="preserve">hitos del proceso con los </w:t>
      </w:r>
      <w:r w:rsidR="00B51B56" w:rsidRPr="00796685">
        <w:rPr>
          <w:rFonts w:ascii="Verdana" w:hAnsi="Verdana" w:cs="Arial"/>
          <w:sz w:val="20"/>
          <w:szCs w:val="20"/>
        </w:rPr>
        <w:t>niños</w:t>
      </w:r>
      <w:r w:rsidR="00F5251F">
        <w:rPr>
          <w:rFonts w:ascii="Verdana" w:hAnsi="Verdana" w:cs="Arial"/>
          <w:sz w:val="20"/>
          <w:szCs w:val="20"/>
        </w:rPr>
        <w:t>, niñas, adolescentes</w:t>
      </w:r>
      <w:r w:rsidR="00B51B56" w:rsidRPr="00796685">
        <w:rPr>
          <w:rFonts w:ascii="Verdana" w:hAnsi="Verdana" w:cs="Arial"/>
          <w:sz w:val="20"/>
          <w:szCs w:val="20"/>
        </w:rPr>
        <w:t>, familias y otros actores relevantes</w:t>
      </w:r>
      <w:r w:rsidR="009F16BB">
        <w:rPr>
          <w:rFonts w:ascii="Verdana" w:hAnsi="Verdana" w:cs="Arial"/>
          <w:sz w:val="20"/>
          <w:szCs w:val="20"/>
        </w:rPr>
        <w:t>; e</w:t>
      </w:r>
      <w:r w:rsidR="00B51B56" w:rsidRPr="00796685">
        <w:rPr>
          <w:rFonts w:ascii="Verdana" w:hAnsi="Verdana" w:cs="Arial"/>
          <w:sz w:val="20"/>
          <w:szCs w:val="20"/>
        </w:rPr>
        <w:t xml:space="preserve">specifique la propuesta de articulación con actores locales y el circuito de protección especializada para conseguir las prestaciones necesarias </w:t>
      </w:r>
      <w:r w:rsidR="009F16BB">
        <w:rPr>
          <w:rFonts w:ascii="Verdana" w:hAnsi="Verdana" w:cs="Arial"/>
          <w:sz w:val="20"/>
          <w:szCs w:val="20"/>
        </w:rPr>
        <w:t xml:space="preserve">requeridas para </w:t>
      </w:r>
      <w:r w:rsidR="00B51B56" w:rsidRPr="00796685">
        <w:rPr>
          <w:rFonts w:ascii="Verdana" w:hAnsi="Verdana" w:cs="Arial"/>
          <w:sz w:val="20"/>
          <w:szCs w:val="20"/>
        </w:rPr>
        <w:t>los usuarios(as)</w:t>
      </w:r>
      <w:r w:rsidR="009F16BB">
        <w:rPr>
          <w:rFonts w:ascii="Verdana" w:hAnsi="Verdana" w:cs="Arial"/>
          <w:sz w:val="20"/>
          <w:szCs w:val="20"/>
        </w:rPr>
        <w:t xml:space="preserve">; señale </w:t>
      </w:r>
      <w:r w:rsidR="00703966" w:rsidRPr="00796685">
        <w:rPr>
          <w:rFonts w:ascii="Verdana" w:hAnsi="Verdana" w:cs="Arial"/>
          <w:sz w:val="20"/>
          <w:szCs w:val="20"/>
        </w:rPr>
        <w:t xml:space="preserve">cómo se garantizará la participación de los </w:t>
      </w:r>
      <w:r w:rsidR="00703966">
        <w:rPr>
          <w:rFonts w:ascii="Verdana" w:hAnsi="Verdana" w:cs="Arial"/>
          <w:sz w:val="20"/>
          <w:szCs w:val="20"/>
        </w:rPr>
        <w:t xml:space="preserve">niños, niñas, adolescentes </w:t>
      </w:r>
      <w:r w:rsidR="00703966" w:rsidRPr="00796685">
        <w:rPr>
          <w:rFonts w:ascii="Verdana" w:hAnsi="Verdana" w:cs="Arial"/>
          <w:sz w:val="20"/>
          <w:szCs w:val="20"/>
        </w:rPr>
        <w:t xml:space="preserve">y las familias en el proceso de intervención </w:t>
      </w:r>
      <w:r w:rsidR="00703966">
        <w:rPr>
          <w:rFonts w:ascii="Verdana" w:hAnsi="Verdana" w:cs="Arial"/>
          <w:sz w:val="20"/>
          <w:szCs w:val="20"/>
        </w:rPr>
        <w:t xml:space="preserve">y cuáles serán </w:t>
      </w:r>
      <w:r w:rsidR="00B51B56" w:rsidRPr="00796685">
        <w:rPr>
          <w:rFonts w:ascii="Verdana" w:hAnsi="Verdana" w:cs="Arial"/>
          <w:sz w:val="20"/>
          <w:szCs w:val="20"/>
        </w:rPr>
        <w:t xml:space="preserve">las estrategias para potenciar los recursos </w:t>
      </w:r>
      <w:r w:rsidR="00703966">
        <w:rPr>
          <w:rFonts w:ascii="Verdana" w:hAnsi="Verdana" w:cs="Arial"/>
          <w:sz w:val="20"/>
          <w:szCs w:val="20"/>
        </w:rPr>
        <w:t>de éstos</w:t>
      </w:r>
      <w:r w:rsidR="009F16BB">
        <w:rPr>
          <w:rFonts w:ascii="Verdana" w:hAnsi="Verdana" w:cs="Arial"/>
          <w:sz w:val="20"/>
          <w:szCs w:val="20"/>
        </w:rPr>
        <w:t xml:space="preserve">; indique cómo se integrarán </w:t>
      </w:r>
      <w:r w:rsidR="00733207" w:rsidRPr="00796685">
        <w:rPr>
          <w:rFonts w:ascii="Verdana" w:hAnsi="Verdana" w:cs="Arial"/>
          <w:sz w:val="20"/>
          <w:szCs w:val="20"/>
        </w:rPr>
        <w:t>los enfoques transversales</w:t>
      </w:r>
      <w:r w:rsidR="009F16BB">
        <w:rPr>
          <w:rFonts w:ascii="Verdana" w:hAnsi="Verdana" w:cs="Arial"/>
          <w:sz w:val="20"/>
          <w:szCs w:val="20"/>
        </w:rPr>
        <w:t xml:space="preserve">. </w:t>
      </w:r>
      <w:r w:rsidR="007B1AF1" w:rsidRPr="00796685">
        <w:rPr>
          <w:rFonts w:ascii="Verdana" w:hAnsi="Verdana" w:cs="Arial"/>
          <w:b/>
          <w:bCs/>
          <w:sz w:val="20"/>
          <w:szCs w:val="20"/>
        </w:rPr>
        <w:t xml:space="preserve">Extensión máxima de </w:t>
      </w:r>
      <w:r w:rsidR="00B51B56" w:rsidRPr="009F16BB">
        <w:rPr>
          <w:rFonts w:ascii="Verdana" w:hAnsi="Verdana" w:cs="Arial"/>
          <w:b/>
          <w:bCs/>
          <w:sz w:val="20"/>
          <w:szCs w:val="20"/>
          <w:u w:val="single"/>
        </w:rPr>
        <w:t>seis</w:t>
      </w:r>
      <w:r w:rsidR="007B1AF1" w:rsidRPr="00796685">
        <w:rPr>
          <w:rFonts w:ascii="Verdana" w:hAnsi="Verdana" w:cs="Arial"/>
          <w:b/>
          <w:bCs/>
          <w:sz w:val="20"/>
          <w:szCs w:val="20"/>
        </w:rPr>
        <w:t xml:space="preserve"> páginas</w:t>
      </w:r>
      <w:r w:rsidR="007B1AF1" w:rsidRPr="00796685">
        <w:rPr>
          <w:rFonts w:ascii="Verdana" w:hAnsi="Verdana" w:cs="Arial"/>
          <w:sz w:val="20"/>
          <w:szCs w:val="20"/>
        </w:rPr>
        <w:t xml:space="preserve"> </w:t>
      </w:r>
      <w:r w:rsidR="007B1AF1" w:rsidRPr="00796685">
        <w:rPr>
          <w:rFonts w:ascii="Verdana" w:hAnsi="Verdana" w:cs="Arial"/>
          <w:b/>
          <w:bCs/>
          <w:sz w:val="20"/>
          <w:szCs w:val="20"/>
        </w:rPr>
        <w:t xml:space="preserve">con letra </w:t>
      </w:r>
      <w:r w:rsidR="00072B5E" w:rsidRPr="00796685">
        <w:rPr>
          <w:rFonts w:ascii="Verdana" w:hAnsi="Verdana" w:cs="Arial"/>
          <w:b/>
          <w:bCs/>
          <w:sz w:val="20"/>
          <w:szCs w:val="20"/>
        </w:rPr>
        <w:t>verdana 10</w:t>
      </w:r>
      <w:r w:rsidR="00B51B56" w:rsidRPr="00796685">
        <w:rPr>
          <w:rFonts w:ascii="Verdana" w:hAnsi="Verdana" w:cs="Arial"/>
          <w:b/>
          <w:bCs/>
          <w:sz w:val="20"/>
          <w:szCs w:val="20"/>
        </w:rPr>
        <w:t>.</w:t>
      </w:r>
      <w:r w:rsidR="00072B5E" w:rsidRPr="00796685">
        <w:rPr>
          <w:rFonts w:ascii="Verdana" w:hAnsi="Verdana" w:cs="Arial"/>
          <w:b/>
          <w:bCs/>
          <w:sz w:val="20"/>
          <w:szCs w:val="20"/>
        </w:rPr>
        <w:t xml:space="preserve"> </w:t>
      </w:r>
      <w:r w:rsidR="00B51B56" w:rsidRPr="00796685">
        <w:rPr>
          <w:rFonts w:ascii="Verdana" w:hAnsi="Verdana" w:cs="Arial"/>
          <w:b/>
          <w:bCs/>
          <w:sz w:val="20"/>
          <w:szCs w:val="20"/>
        </w:rPr>
        <w:t>(El texto que sobrepase esta extensión no será evaluado).</w:t>
      </w:r>
    </w:p>
    <w:p w:rsidR="007B1AF1" w:rsidRPr="00C677E4" w:rsidRDefault="007B1AF1" w:rsidP="00B51B56">
      <w:pPr>
        <w:pStyle w:val="Prrafodelista"/>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bookmarkStart w:id="0" w:name="_GoBack"/>
            <w:bookmarkEnd w:id="0"/>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E015B" w:rsidRDefault="007E015B" w:rsidP="00955056">
            <w:pPr>
              <w:rPr>
                <w:rFonts w:ascii="Verdana" w:hAnsi="Verdana" w:cs="Arial"/>
                <w:sz w:val="20"/>
                <w:szCs w:val="20"/>
              </w:rPr>
            </w:pPr>
          </w:p>
          <w:p w:rsidR="007E015B" w:rsidRPr="00C32634" w:rsidRDefault="007E015B" w:rsidP="00955056">
            <w:pPr>
              <w:rPr>
                <w:rFonts w:ascii="Verdana" w:hAnsi="Verdana" w:cs="Arial"/>
                <w:sz w:val="20"/>
                <w:szCs w:val="20"/>
              </w:rPr>
            </w:pPr>
          </w:p>
        </w:tc>
      </w:tr>
    </w:tbl>
    <w:p w:rsidR="00FD7E12" w:rsidRDefault="00FD7E12" w:rsidP="00B44DD9">
      <w:pPr>
        <w:ind w:left="-147"/>
        <w:rPr>
          <w:rFonts w:ascii="Verdana" w:hAnsi="Verdana" w:cs="Arial"/>
          <w:sz w:val="20"/>
          <w:szCs w:val="20"/>
          <w:lang w:val="es-CL"/>
        </w:rPr>
      </w:pPr>
    </w:p>
    <w:p w:rsidR="00314CA9" w:rsidRDefault="00314CA9" w:rsidP="00B44DD9">
      <w:pPr>
        <w:ind w:left="-147"/>
        <w:rPr>
          <w:rFonts w:ascii="Verdana" w:hAnsi="Verdana" w:cs="Arial"/>
          <w:sz w:val="20"/>
          <w:szCs w:val="20"/>
          <w:lang w:val="es-CL"/>
        </w:rPr>
      </w:pPr>
    </w:p>
    <w:p w:rsidR="00CD1211" w:rsidRDefault="00CD1211"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2B401D" w:rsidRPr="007E015B" w:rsidRDefault="002B401D" w:rsidP="002B401D">
      <w:pPr>
        <w:pStyle w:val="ttulo2personal"/>
        <w:rPr>
          <w:rFonts w:ascii="Verdana" w:hAnsi="Verdana"/>
          <w:sz w:val="20"/>
          <w:szCs w:val="20"/>
          <w:lang w:val="es-ES_tradnl"/>
        </w:rPr>
      </w:pPr>
    </w:p>
    <w:p w:rsidR="00796685" w:rsidRPr="00CD1211" w:rsidRDefault="00796685" w:rsidP="002F46F9">
      <w:pPr>
        <w:pStyle w:val="ttulo2personal"/>
        <w:numPr>
          <w:ilvl w:val="1"/>
          <w:numId w:val="20"/>
        </w:numPr>
        <w:jc w:val="both"/>
        <w:rPr>
          <w:rFonts w:ascii="Verdana" w:hAnsi="Verdana"/>
          <w:sz w:val="20"/>
          <w:szCs w:val="20"/>
          <w:lang w:val="es-ES_tradnl"/>
        </w:rPr>
      </w:pPr>
      <w:r w:rsidRPr="00CD1211">
        <w:rPr>
          <w:rFonts w:ascii="Verdana" w:hAnsi="Verdana"/>
          <w:sz w:val="20"/>
          <w:szCs w:val="20"/>
          <w:lang w:val="es-ES_tradnl"/>
        </w:rPr>
        <w:t>RECURSOS HUMANOS</w:t>
      </w:r>
      <w:r w:rsidR="007E015B" w:rsidRPr="00CD1211">
        <w:rPr>
          <w:rFonts w:ascii="Verdana" w:hAnsi="Verdana"/>
          <w:sz w:val="20"/>
          <w:szCs w:val="20"/>
          <w:lang w:val="es-ES_tradnl"/>
        </w:rPr>
        <w:t xml:space="preserve">. </w:t>
      </w:r>
    </w:p>
    <w:p w:rsidR="00CD1211" w:rsidRPr="00CD1211" w:rsidRDefault="00CD1211" w:rsidP="00E9799E">
      <w:pPr>
        <w:pStyle w:val="ttulo2personal"/>
        <w:jc w:val="both"/>
        <w:rPr>
          <w:rFonts w:ascii="Verdana" w:hAnsi="Verdana"/>
          <w:b w:val="0"/>
          <w:sz w:val="20"/>
          <w:szCs w:val="20"/>
          <w:lang w:val="es-ES_tradnl"/>
        </w:rPr>
      </w:pPr>
      <w:r w:rsidRPr="00CD1211">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u oficio (ej: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w:t>
      </w:r>
      <w:r w:rsidRPr="00CD1211">
        <w:rPr>
          <w:rFonts w:ascii="Verdana" w:hAnsi="Verdana"/>
          <w:b w:val="0"/>
          <w:sz w:val="20"/>
          <w:szCs w:val="20"/>
          <w:lang w:val="es-ES_tradnl"/>
        </w:rPr>
        <w:lastRenderedPageBreak/>
        <w:t xml:space="preserve">en la temática específica a la cual se concursa, como aquella referida a enfoques transversales. </w:t>
      </w:r>
      <w:r w:rsidRPr="00CD1211">
        <w:rPr>
          <w:rFonts w:ascii="Verdana" w:hAnsi="Verdana"/>
          <w:sz w:val="20"/>
          <w:szCs w:val="20"/>
          <w:lang w:val="es-ES_tradnl"/>
        </w:rPr>
        <w:t>Agregue los cuadros que sean necesarios</w:t>
      </w:r>
      <w:r w:rsidRPr="00CD1211">
        <w:rPr>
          <w:rFonts w:ascii="Verdana" w:hAnsi="Verdana"/>
          <w:b w:val="0"/>
          <w:sz w:val="20"/>
          <w:szCs w:val="20"/>
          <w:lang w:val="es-ES_tradnl"/>
        </w:rPr>
        <w:t>.</w:t>
      </w:r>
    </w:p>
    <w:p w:rsidR="00CD1211" w:rsidRPr="00CD1211" w:rsidRDefault="00CD1211" w:rsidP="00E9799E">
      <w:pPr>
        <w:pStyle w:val="ttulo2personal"/>
        <w:jc w:val="both"/>
        <w:rPr>
          <w:rFonts w:ascii="Verdana" w:hAnsi="Verdana"/>
          <w:b w:val="0"/>
          <w:sz w:val="20"/>
          <w:szCs w:val="20"/>
          <w:lang w:val="es-ES_tradnl"/>
        </w:rPr>
      </w:pPr>
    </w:p>
    <w:p w:rsidR="00CD1211" w:rsidRPr="00CD1211" w:rsidRDefault="00CD1211" w:rsidP="00E9799E">
      <w:pPr>
        <w:pStyle w:val="ttulo2personal"/>
        <w:jc w:val="both"/>
        <w:rPr>
          <w:rFonts w:ascii="Verdana" w:hAnsi="Verdana"/>
          <w:b w:val="0"/>
          <w:sz w:val="20"/>
          <w:szCs w:val="20"/>
          <w:lang w:val="es-ES_tradnl"/>
        </w:rPr>
      </w:pPr>
      <w:r w:rsidRPr="00CD1211">
        <w:rPr>
          <w:rFonts w:ascii="Verdana" w:hAnsi="Verdana"/>
          <w:b w:val="0"/>
          <w:sz w:val="20"/>
          <w:szCs w:val="20"/>
          <w:lang w:val="es-ES_tradnl"/>
        </w:rPr>
        <w:t xml:space="preserve">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adecuada para ejecutar el proyecto. Para ello, se deben adjuntar currículo y certificaciones universitarias y técnicas según corresponda, además de </w:t>
      </w:r>
      <w:r w:rsidR="00F17431">
        <w:rPr>
          <w:rFonts w:ascii="Verdana" w:hAnsi="Verdana"/>
          <w:b w:val="0"/>
          <w:sz w:val="20"/>
          <w:szCs w:val="20"/>
          <w:lang w:val="es-ES_tradnl"/>
        </w:rPr>
        <w:t xml:space="preserve">declaración jurada </w:t>
      </w:r>
      <w:r w:rsidR="003F5E66">
        <w:rPr>
          <w:rFonts w:ascii="Verdana" w:hAnsi="Verdana"/>
          <w:b w:val="0"/>
          <w:sz w:val="20"/>
          <w:szCs w:val="20"/>
          <w:lang w:val="es-ES_tradnl"/>
        </w:rPr>
        <w:t>simple</w:t>
      </w:r>
      <w:r w:rsidRPr="00CD1211">
        <w:rPr>
          <w:rFonts w:ascii="Verdana" w:hAnsi="Verdana"/>
          <w:b w:val="0"/>
          <w:sz w:val="20"/>
          <w:szCs w:val="20"/>
          <w:lang w:val="es-ES_tradnl"/>
        </w:rPr>
        <w:t xml:space="preserve"> (formato del concurso) y recomendación de empleadores anteriores que acredite experiencia requerida.</w:t>
      </w:r>
    </w:p>
    <w:p w:rsidR="00CD1211" w:rsidRPr="00CD1211" w:rsidRDefault="00CD1211" w:rsidP="00E9799E">
      <w:pPr>
        <w:pStyle w:val="ttulo2personal"/>
        <w:jc w:val="both"/>
        <w:rPr>
          <w:rFonts w:ascii="Verdana" w:hAnsi="Verdana"/>
          <w:b w:val="0"/>
          <w:sz w:val="20"/>
          <w:szCs w:val="20"/>
          <w:lang w:val="es-ES_tradnl"/>
        </w:rPr>
      </w:pPr>
    </w:p>
    <w:p w:rsidR="00CD1211" w:rsidRPr="00CD1211" w:rsidRDefault="00CD1211" w:rsidP="00E9799E">
      <w:pPr>
        <w:pStyle w:val="ttulo2personal"/>
        <w:jc w:val="both"/>
        <w:rPr>
          <w:rFonts w:ascii="Verdana" w:hAnsi="Verdana"/>
          <w:b w:val="0"/>
          <w:sz w:val="20"/>
          <w:szCs w:val="20"/>
          <w:lang w:val="es-ES_tradnl"/>
        </w:rPr>
      </w:pPr>
      <w:r w:rsidRPr="00CD1211">
        <w:rPr>
          <w:rFonts w:ascii="Verdana" w:hAnsi="Verdana"/>
          <w:b w:val="0"/>
          <w:sz w:val="20"/>
          <w:szCs w:val="20"/>
          <w:lang w:val="es-ES_tradnl"/>
        </w:rPr>
        <w:t>Se debe adjuntar Registro de Condenas (certificado de antecedentes para fines especiales) y Certificado de Inhabilidades para ejercer funciones en ámbitos educacionales o con menores de edad - Art. 39 bis del Código Penal, todo lo cual será supervisado al momento de iniciarse el proyecto.</w:t>
      </w:r>
    </w:p>
    <w:p w:rsidR="00796685" w:rsidRPr="00CD1211" w:rsidRDefault="00796685" w:rsidP="00796685">
      <w:pPr>
        <w:pStyle w:val="ttulo2personal"/>
        <w:ind w:left="720"/>
        <w:jc w:val="both"/>
        <w:rPr>
          <w:rFonts w:ascii="Verdana" w:hAnsi="Verdana"/>
          <w:b w:val="0"/>
          <w:sz w:val="20"/>
          <w:szCs w:val="20"/>
          <w:lang w:val="es-ES_tradnl"/>
        </w:rPr>
      </w:pPr>
    </w:p>
    <w:p w:rsidR="00796685" w:rsidRDefault="00FD7E12" w:rsidP="00E76CB3">
      <w:pPr>
        <w:pStyle w:val="ttulo2personal"/>
        <w:numPr>
          <w:ilvl w:val="2"/>
          <w:numId w:val="20"/>
        </w:numPr>
        <w:jc w:val="both"/>
        <w:rPr>
          <w:rFonts w:ascii="Verdana" w:hAnsi="Verdana"/>
          <w:sz w:val="20"/>
          <w:szCs w:val="20"/>
          <w:lang w:val="es-ES_tradnl"/>
        </w:rPr>
      </w:pPr>
      <w:r>
        <w:rPr>
          <w:rFonts w:ascii="Verdana" w:hAnsi="Verdana"/>
          <w:sz w:val="20"/>
          <w:szCs w:val="20"/>
          <w:lang w:val="es-ES_tradnl"/>
        </w:rPr>
        <w:t>DESCRIPCIÓN DEL EQUIPO</w:t>
      </w:r>
    </w:p>
    <w:p w:rsidR="00FD7E12" w:rsidRDefault="00FD7E12" w:rsidP="00FD7E12">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8"/>
        <w:gridCol w:w="1543"/>
        <w:gridCol w:w="1309"/>
        <w:gridCol w:w="2218"/>
        <w:gridCol w:w="2322"/>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Pr="00C32634" w:rsidRDefault="00796685" w:rsidP="00796685">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rPr>
          <w:trHeight w:val="544"/>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Default="00796685" w:rsidP="00796685">
      <w:pPr>
        <w:pStyle w:val="ttulo2personal"/>
        <w:ind w:left="720"/>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E76CB3" w:rsidRPr="00C32634" w:rsidTr="00E76CB3">
        <w:trPr>
          <w:cantSplit/>
          <w:trHeight w:val="479"/>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E76CB3" w:rsidRPr="00C32634" w:rsidTr="00E76CB3">
        <w:trPr>
          <w:trHeight w:val="544"/>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 xml:space="preserve">Funciones </w:t>
            </w:r>
          </w:p>
          <w:p w:rsidR="00E76CB3" w:rsidRPr="00C32634" w:rsidRDefault="00E76CB3" w:rsidP="00314CA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bl>
    <w:p w:rsidR="00E76CB3" w:rsidRDefault="00E76CB3" w:rsidP="00796685">
      <w:pPr>
        <w:pStyle w:val="ttulo2personal"/>
        <w:ind w:left="720"/>
        <w:jc w:val="both"/>
        <w:rPr>
          <w:rFonts w:ascii="Verdana" w:hAnsi="Verdana"/>
          <w:sz w:val="20"/>
          <w:szCs w:val="20"/>
        </w:rPr>
      </w:pPr>
    </w:p>
    <w:p w:rsidR="00E76CB3" w:rsidRDefault="00E76CB3">
      <w:pPr>
        <w:rPr>
          <w:rFonts w:ascii="Verdana" w:eastAsia="Calibri" w:hAnsi="Verdana"/>
          <w:b/>
          <w:sz w:val="20"/>
          <w:szCs w:val="20"/>
          <w:lang w:val="es-ES_tradnl" w:eastAsia="en-US"/>
        </w:rPr>
      </w:pPr>
    </w:p>
    <w:p w:rsidR="00FD7E12" w:rsidRPr="00E76CB3" w:rsidRDefault="00FD7E12" w:rsidP="00D75E60">
      <w:pPr>
        <w:pStyle w:val="Prrafodelista"/>
        <w:numPr>
          <w:ilvl w:val="2"/>
          <w:numId w:val="20"/>
        </w:numPr>
        <w:ind w:left="0" w:firstLine="0"/>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 xml:space="preserve">Describa los procedimientos de selección de personal y las políticas de recursos humanos </w:t>
      </w:r>
      <w:r w:rsidR="00E76CB3" w:rsidRPr="00E76CB3">
        <w:rPr>
          <w:rFonts w:ascii="Verdana" w:hAnsi="Verdana"/>
          <w:sz w:val="20"/>
          <w:szCs w:val="20"/>
          <w:lang w:val="es-ES_tradnl"/>
        </w:rPr>
        <w:t>destinadas a evitar la rotación</w:t>
      </w:r>
      <w:r w:rsidRPr="00E76CB3">
        <w:rPr>
          <w:rFonts w:ascii="Verdana" w:hAnsi="Verdana"/>
          <w:sz w:val="20"/>
          <w:szCs w:val="20"/>
          <w:lang w:val="es-ES_tradnl"/>
        </w:rPr>
        <w:t>.</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9839EA" w:rsidRPr="00E76CB3" w:rsidRDefault="009839EA" w:rsidP="009839EA">
      <w:pPr>
        <w:pStyle w:val="Prrafodelista"/>
        <w:jc w:val="both"/>
        <w:rPr>
          <w:rFonts w:ascii="Verdana" w:hAnsi="Verdana"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9839EA" w:rsidRPr="00E76CB3" w:rsidTr="00D75E60">
        <w:tc>
          <w:tcPr>
            <w:tcW w:w="8789" w:type="dxa"/>
            <w:shd w:val="clear" w:color="auto" w:fill="auto"/>
          </w:tcPr>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tc>
      </w:tr>
    </w:tbl>
    <w:p w:rsidR="00E76CB3" w:rsidRPr="00E76CB3" w:rsidRDefault="00E76CB3" w:rsidP="00E76CB3">
      <w:pPr>
        <w:jc w:val="both"/>
        <w:rPr>
          <w:rFonts w:ascii="Verdana" w:eastAsia="Calibri" w:hAnsi="Verdana" w:cs="Arial"/>
          <w:sz w:val="20"/>
          <w:szCs w:val="20"/>
          <w:lang w:val="es-CL" w:eastAsia="en-US"/>
        </w:rPr>
      </w:pPr>
    </w:p>
    <w:p w:rsidR="00D75E60" w:rsidRPr="00D75E60" w:rsidRDefault="00243C61" w:rsidP="00D75E60">
      <w:pPr>
        <w:pStyle w:val="ttulo2personal"/>
        <w:numPr>
          <w:ilvl w:val="1"/>
          <w:numId w:val="20"/>
        </w:numPr>
        <w:jc w:val="both"/>
        <w:rPr>
          <w:rFonts w:ascii="Verdana" w:hAnsi="Verdana"/>
          <w:bCs w:val="0"/>
          <w:sz w:val="20"/>
          <w:szCs w:val="20"/>
        </w:rPr>
      </w:pPr>
      <w:r w:rsidRPr="00D75E60">
        <w:rPr>
          <w:rFonts w:ascii="Verdana" w:hAnsi="Verdana"/>
          <w:sz w:val="20"/>
          <w:szCs w:val="20"/>
          <w:lang w:val="es-ES_tradnl"/>
        </w:rPr>
        <w:lastRenderedPageBreak/>
        <w:t>CUIDADO Y CAPACITACIÓN</w:t>
      </w:r>
      <w:r w:rsidRPr="00E76CB3">
        <w:rPr>
          <w:rFonts w:ascii="Verdana" w:hAnsi="Verdana"/>
          <w:b w:val="0"/>
          <w:sz w:val="20"/>
          <w:szCs w:val="20"/>
          <w:lang w:val="es-ES_tradnl"/>
        </w:rPr>
        <w:t xml:space="preserve"> DE EQUIPO</w:t>
      </w:r>
      <w:r w:rsidR="009839EA" w:rsidRPr="00E76CB3">
        <w:rPr>
          <w:rFonts w:ascii="Verdana" w:hAnsi="Verdana"/>
          <w:b w:val="0"/>
          <w:sz w:val="20"/>
          <w:szCs w:val="20"/>
          <w:lang w:val="es-ES_tradnl"/>
        </w:rPr>
        <w:t>.</w:t>
      </w:r>
      <w:r w:rsidR="009839EA" w:rsidRPr="00E76CB3">
        <w:rPr>
          <w:rFonts w:ascii="Verdana" w:hAnsi="Verdana"/>
          <w:sz w:val="20"/>
          <w:szCs w:val="20"/>
          <w:lang w:val="es-ES_tradnl"/>
        </w:rPr>
        <w:t xml:space="preserve"> </w:t>
      </w:r>
      <w:r w:rsidR="00D75E60" w:rsidRPr="00D75E60">
        <w:rPr>
          <w:rFonts w:ascii="Verdana" w:hAnsi="Verdana"/>
          <w:b w:val="0"/>
          <w:sz w:val="20"/>
          <w:szCs w:val="20"/>
          <w:lang w:val="es-ES_tradnl"/>
        </w:rPr>
        <w:t xml:space="preserve">Describa las estrategias que utilizará el proyecto para el cuidado de equipo y el plan de capacitación anual al equipo (formato del concurso), señalando los temas y los organismos capacitadores. </w:t>
      </w:r>
      <w:r w:rsidR="00D75E60" w:rsidRPr="00D75E60">
        <w:rPr>
          <w:rFonts w:ascii="Verdana" w:hAnsi="Verdana"/>
          <w:b w:val="0"/>
          <w:sz w:val="20"/>
          <w:szCs w:val="20"/>
        </w:rPr>
        <w:t xml:space="preserve">Extensión máxima de </w:t>
      </w:r>
      <w:r w:rsidR="00D75E60" w:rsidRPr="00D75E60">
        <w:rPr>
          <w:rFonts w:ascii="Verdana" w:hAnsi="Verdana"/>
          <w:b w:val="0"/>
          <w:sz w:val="20"/>
          <w:szCs w:val="20"/>
          <w:u w:val="single"/>
        </w:rPr>
        <w:t>una</w:t>
      </w:r>
      <w:r w:rsidR="00D75E60" w:rsidRPr="00D75E60">
        <w:rPr>
          <w:rFonts w:ascii="Verdana" w:hAnsi="Verdana"/>
          <w:b w:val="0"/>
          <w:sz w:val="20"/>
          <w:szCs w:val="20"/>
        </w:rPr>
        <w:t xml:space="preserve"> página con letra verdana 10. </w:t>
      </w:r>
      <w:r w:rsidR="00D75E60" w:rsidRPr="00D75E60">
        <w:rPr>
          <w:rFonts w:ascii="Verdana" w:hAnsi="Verdana"/>
          <w:sz w:val="20"/>
          <w:szCs w:val="20"/>
        </w:rPr>
        <w:t>(El texto que sobrepase esta extensión no será evaluado).</w:t>
      </w:r>
    </w:p>
    <w:p w:rsidR="009839EA" w:rsidRPr="00E76CB3" w:rsidRDefault="009839EA" w:rsidP="00D75E60">
      <w:pPr>
        <w:pStyle w:val="Prrafodelista"/>
        <w:spacing w:line="240" w:lineRule="auto"/>
        <w:ind w:left="0"/>
        <w:jc w:val="both"/>
        <w:rPr>
          <w:rFonts w:ascii="Verdana" w:hAnsi="Verdana"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9839EA" w:rsidTr="00D75E60">
        <w:tc>
          <w:tcPr>
            <w:tcW w:w="8931" w:type="dxa"/>
            <w:shd w:val="clear" w:color="auto" w:fill="auto"/>
          </w:tcPr>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p w:rsidR="009839EA" w:rsidRPr="009861B0" w:rsidRDefault="009839EA" w:rsidP="009861B0">
            <w:pPr>
              <w:pStyle w:val="Prrafodelista"/>
              <w:ind w:left="0"/>
              <w:jc w:val="both"/>
              <w:rPr>
                <w:rFonts w:ascii="Verdana" w:hAnsi="Verdana" w:cs="Arial"/>
                <w:sz w:val="20"/>
                <w:szCs w:val="20"/>
              </w:rPr>
            </w:pPr>
          </w:p>
        </w:tc>
      </w:tr>
    </w:tbl>
    <w:p w:rsidR="009839EA" w:rsidRPr="00FD7E12" w:rsidRDefault="009839EA" w:rsidP="009839EA">
      <w:pPr>
        <w:pStyle w:val="Prrafodelista"/>
        <w:ind w:left="1080"/>
        <w:jc w:val="both"/>
        <w:rPr>
          <w:rFonts w:ascii="Verdana" w:hAnsi="Verdana" w:cs="Arial"/>
          <w:sz w:val="20"/>
          <w:szCs w:val="20"/>
        </w:rPr>
      </w:pPr>
    </w:p>
    <w:p w:rsidR="00E76CB3" w:rsidRDefault="00E76CB3">
      <w:pPr>
        <w:rPr>
          <w:rFonts w:ascii="Verdana" w:hAnsi="Verdana" w:cs="Arial"/>
          <w:b/>
          <w:bCs/>
          <w:sz w:val="20"/>
          <w:szCs w:val="20"/>
          <w:lang w:val="es-ES_tradnl"/>
        </w:rPr>
      </w:pPr>
    </w:p>
    <w:p w:rsidR="002B401D" w:rsidRPr="00C32634" w:rsidRDefault="002B401D" w:rsidP="00E76CB3">
      <w:pPr>
        <w:pStyle w:val="ttulo2personal"/>
        <w:numPr>
          <w:ilvl w:val="1"/>
          <w:numId w:val="20"/>
        </w:numPr>
        <w:rPr>
          <w:rFonts w:ascii="Verdana" w:hAnsi="Verdana"/>
          <w:sz w:val="20"/>
          <w:szCs w:val="20"/>
          <w:lang w:val="es-CL"/>
        </w:rPr>
      </w:pPr>
      <w:r w:rsidRPr="00C32634">
        <w:rPr>
          <w:rFonts w:ascii="Verdana" w:hAnsi="Verdana"/>
          <w:sz w:val="20"/>
          <w:szCs w:val="20"/>
          <w:lang w:val="es-ES_tradnl"/>
        </w:rPr>
        <w:t xml:space="preserve">RECURSOS MATERIALES </w:t>
      </w:r>
    </w:p>
    <w:p w:rsidR="009A6880" w:rsidRPr="00C32634" w:rsidRDefault="009A6880" w:rsidP="009A6880">
      <w:pPr>
        <w:pStyle w:val="ttulo2personal"/>
        <w:jc w:val="both"/>
        <w:rPr>
          <w:rFonts w:ascii="Verdana" w:hAnsi="Verdana"/>
          <w:bCs w:val="0"/>
          <w:sz w:val="20"/>
          <w:szCs w:val="20"/>
          <w:lang w:val="es-ES_tradnl"/>
        </w:rPr>
      </w:pPr>
    </w:p>
    <w:p w:rsidR="009A6880" w:rsidRPr="00314CA9" w:rsidRDefault="009839EA" w:rsidP="009A6880">
      <w:pPr>
        <w:pStyle w:val="ttulo2personal"/>
        <w:jc w:val="both"/>
        <w:rPr>
          <w:rFonts w:ascii="Verdana" w:hAnsi="Verdana"/>
          <w:bCs w:val="0"/>
          <w:sz w:val="20"/>
          <w:szCs w:val="20"/>
          <w:lang w:val="es-CL"/>
        </w:rPr>
      </w:pPr>
      <w:r>
        <w:rPr>
          <w:rFonts w:ascii="Verdana" w:hAnsi="Verdana"/>
          <w:sz w:val="20"/>
          <w:szCs w:val="20"/>
          <w:lang w:val="es-ES_tradnl"/>
        </w:rPr>
        <w:t>5</w:t>
      </w:r>
      <w:r w:rsidR="009A6880" w:rsidRPr="00C32634">
        <w:rPr>
          <w:rFonts w:ascii="Verdana" w:hAnsi="Verdana"/>
          <w:sz w:val="20"/>
          <w:szCs w:val="20"/>
          <w:lang w:val="es-ES_tradnl"/>
        </w:rPr>
        <w:t>.</w:t>
      </w:r>
      <w:r w:rsidR="00E76CB3">
        <w:rPr>
          <w:rFonts w:ascii="Verdana" w:hAnsi="Verdana"/>
          <w:sz w:val="20"/>
          <w:szCs w:val="20"/>
          <w:lang w:val="es-ES_tradnl"/>
        </w:rPr>
        <w:t>2.</w:t>
      </w:r>
      <w:r w:rsidR="009A6880" w:rsidRPr="00C32634">
        <w:rPr>
          <w:rFonts w:ascii="Verdana" w:hAnsi="Verdana"/>
          <w:sz w:val="20"/>
          <w:szCs w:val="20"/>
          <w:lang w:val="es-ES_tradnl"/>
        </w:rPr>
        <w:t xml:space="preserve">1. </w:t>
      </w:r>
      <w:r w:rsidRPr="00C32634">
        <w:rPr>
          <w:rFonts w:ascii="Verdana" w:hAnsi="Verdana"/>
          <w:sz w:val="20"/>
          <w:szCs w:val="20"/>
          <w:lang w:val="es-ES_tradnl"/>
        </w:rPr>
        <w:t>DESCRIPCIÓN DE LA INFRAESTRUCTURA</w:t>
      </w:r>
      <w:r w:rsidR="00264955">
        <w:rPr>
          <w:rFonts w:ascii="Verdana" w:hAnsi="Verdana"/>
          <w:sz w:val="20"/>
          <w:szCs w:val="20"/>
          <w:lang w:val="es-ES_tradnl"/>
        </w:rPr>
        <w:t xml:space="preserve">. </w:t>
      </w:r>
      <w:r w:rsidR="009A6880" w:rsidRPr="00C32634">
        <w:rPr>
          <w:rFonts w:ascii="Verdana" w:hAnsi="Verdana"/>
          <w:b w:val="0"/>
          <w:bCs w:val="0"/>
          <w:sz w:val="20"/>
          <w:szCs w:val="20"/>
          <w:lang w:val="es-ES_tradnl"/>
        </w:rPr>
        <w:t xml:space="preserve">Se deben </w:t>
      </w:r>
      <w:r w:rsidR="009A6880" w:rsidRPr="00C32634">
        <w:rPr>
          <w:rFonts w:ascii="Verdana" w:hAnsi="Verdana"/>
          <w:b w:val="0"/>
          <w:bCs w:val="0"/>
          <w:sz w:val="20"/>
          <w:szCs w:val="20"/>
        </w:rPr>
        <w:t xml:space="preserve">explicitar </w:t>
      </w:r>
      <w:r w:rsidR="004D069B">
        <w:rPr>
          <w:rFonts w:ascii="Verdana" w:hAnsi="Verdana"/>
          <w:b w:val="0"/>
          <w:bCs w:val="0"/>
          <w:sz w:val="20"/>
          <w:szCs w:val="20"/>
        </w:rPr>
        <w:t>las características del inmueble en que se ubicará el pro</w:t>
      </w:r>
      <w:r w:rsidR="00466EA0">
        <w:rPr>
          <w:rFonts w:ascii="Verdana" w:hAnsi="Verdana"/>
          <w:b w:val="0"/>
          <w:bCs w:val="0"/>
          <w:sz w:val="20"/>
          <w:szCs w:val="20"/>
        </w:rPr>
        <w:t>yecto</w:t>
      </w:r>
      <w:r w:rsidR="004D069B">
        <w:rPr>
          <w:rFonts w:ascii="Verdana" w:hAnsi="Verdana"/>
          <w:b w:val="0"/>
          <w:bCs w:val="0"/>
          <w:sz w:val="20"/>
          <w:szCs w:val="20"/>
        </w:rPr>
        <w:t>: ubicación, salas de atención de profesionales (individual y grupal), espacio para visitas supervisadas con familia, sistemas de seguridad y prevención de riesgos</w:t>
      </w:r>
      <w:r w:rsidR="00E26753">
        <w:rPr>
          <w:rFonts w:ascii="Verdana" w:hAnsi="Verdana"/>
          <w:b w:val="0"/>
          <w:bCs w:val="0"/>
          <w:sz w:val="20"/>
          <w:szCs w:val="20"/>
        </w:rPr>
        <w:t>,</w:t>
      </w:r>
      <w:r w:rsidR="004D069B">
        <w:rPr>
          <w:rFonts w:ascii="Verdana" w:hAnsi="Verdana"/>
          <w:b w:val="0"/>
          <w:bCs w:val="0"/>
          <w:sz w:val="20"/>
          <w:szCs w:val="20"/>
        </w:rPr>
        <w:t xml:space="preserve"> </w:t>
      </w:r>
      <w:r>
        <w:rPr>
          <w:rFonts w:ascii="Verdana" w:hAnsi="Verdana"/>
          <w:b w:val="0"/>
          <w:bCs w:val="0"/>
          <w:sz w:val="20"/>
          <w:szCs w:val="20"/>
        </w:rPr>
        <w:t>implementación para</w:t>
      </w:r>
      <w:r w:rsidR="004D069B">
        <w:rPr>
          <w:rFonts w:ascii="Verdana" w:hAnsi="Verdana"/>
          <w:b w:val="0"/>
          <w:bCs w:val="0"/>
          <w:sz w:val="20"/>
          <w:szCs w:val="20"/>
        </w:rPr>
        <w:t xml:space="preserve"> personas con </w:t>
      </w:r>
      <w:r>
        <w:rPr>
          <w:rFonts w:ascii="Verdana" w:hAnsi="Verdana"/>
          <w:b w:val="0"/>
          <w:bCs w:val="0"/>
          <w:sz w:val="20"/>
          <w:szCs w:val="20"/>
        </w:rPr>
        <w:t>discapacidad</w:t>
      </w:r>
      <w:r w:rsidR="004D069B">
        <w:rPr>
          <w:rFonts w:ascii="Verdana" w:hAnsi="Verdana"/>
          <w:b w:val="0"/>
          <w:bCs w:val="0"/>
          <w:sz w:val="20"/>
          <w:szCs w:val="20"/>
        </w:rPr>
        <w:t xml:space="preserve"> (</w:t>
      </w:r>
      <w:r>
        <w:rPr>
          <w:rFonts w:ascii="Verdana" w:hAnsi="Verdana"/>
          <w:b w:val="0"/>
          <w:bCs w:val="0"/>
          <w:sz w:val="20"/>
          <w:szCs w:val="20"/>
        </w:rPr>
        <w:t>ejemplo: acceso</w:t>
      </w:r>
      <w:r w:rsidR="004D069B">
        <w:rPr>
          <w:rFonts w:ascii="Verdana" w:hAnsi="Verdana"/>
          <w:b w:val="0"/>
          <w:bCs w:val="0"/>
          <w:sz w:val="20"/>
          <w:szCs w:val="20"/>
        </w:rPr>
        <w:t xml:space="preserve"> para silla de ruedas), </w:t>
      </w:r>
      <w:r w:rsidR="00466EA0">
        <w:rPr>
          <w:rFonts w:ascii="Verdana" w:hAnsi="Verdana"/>
          <w:b w:val="0"/>
          <w:bCs w:val="0"/>
          <w:sz w:val="20"/>
          <w:szCs w:val="20"/>
        </w:rPr>
        <w:t xml:space="preserve">baños, </w:t>
      </w:r>
      <w:r w:rsidR="004D069B">
        <w:rPr>
          <w:rFonts w:ascii="Verdana" w:hAnsi="Verdana"/>
          <w:b w:val="0"/>
          <w:bCs w:val="0"/>
          <w:sz w:val="20"/>
          <w:szCs w:val="20"/>
        </w:rPr>
        <w:lastRenderedPageBreak/>
        <w:t>desc</w:t>
      </w:r>
      <w:r w:rsidR="00E26753">
        <w:rPr>
          <w:rFonts w:ascii="Verdana" w:hAnsi="Verdana"/>
          <w:b w:val="0"/>
          <w:bCs w:val="0"/>
          <w:sz w:val="20"/>
          <w:szCs w:val="20"/>
        </w:rPr>
        <w:t>r</w:t>
      </w:r>
      <w:r w:rsidR="004D069B">
        <w:rPr>
          <w:rFonts w:ascii="Verdana" w:hAnsi="Verdana"/>
          <w:b w:val="0"/>
          <w:bCs w:val="0"/>
          <w:sz w:val="20"/>
          <w:szCs w:val="20"/>
        </w:rPr>
        <w:t>ipción de</w:t>
      </w:r>
      <w:r w:rsidR="00E26753">
        <w:rPr>
          <w:rFonts w:ascii="Verdana" w:hAnsi="Verdana"/>
          <w:b w:val="0"/>
          <w:bCs w:val="0"/>
          <w:sz w:val="20"/>
          <w:szCs w:val="20"/>
        </w:rPr>
        <w:t>l</w:t>
      </w:r>
      <w:r w:rsidR="004D069B">
        <w:rPr>
          <w:rFonts w:ascii="Verdana" w:hAnsi="Verdana"/>
          <w:b w:val="0"/>
          <w:bCs w:val="0"/>
          <w:sz w:val="20"/>
          <w:szCs w:val="20"/>
        </w:rPr>
        <w:t xml:space="preserve"> equipamiento básico del local del proyecto</w:t>
      </w:r>
      <w:r w:rsidR="00E26753">
        <w:rPr>
          <w:rFonts w:ascii="Verdana" w:hAnsi="Verdana"/>
          <w:b w:val="0"/>
          <w:bCs w:val="0"/>
          <w:sz w:val="20"/>
          <w:szCs w:val="20"/>
        </w:rPr>
        <w:t>.</w:t>
      </w:r>
      <w:r w:rsidR="009A6880" w:rsidRPr="00C32634">
        <w:rPr>
          <w:rFonts w:ascii="Verdana" w:hAnsi="Verdana"/>
          <w:b w:val="0"/>
          <w:bCs w:val="0"/>
          <w:sz w:val="20"/>
          <w:szCs w:val="20"/>
        </w:rPr>
        <w:t xml:space="preserve"> </w:t>
      </w:r>
      <w:r w:rsidRPr="00314CA9">
        <w:rPr>
          <w:rFonts w:ascii="Verdana" w:hAnsi="Verdana"/>
          <w:bCs w:val="0"/>
          <w:sz w:val="20"/>
          <w:szCs w:val="20"/>
        </w:rPr>
        <w:t xml:space="preserve">Extensión </w:t>
      </w:r>
      <w:r w:rsidR="00264955" w:rsidRPr="00314CA9">
        <w:rPr>
          <w:rFonts w:ascii="Verdana" w:hAnsi="Verdana"/>
          <w:bCs w:val="0"/>
          <w:sz w:val="20"/>
          <w:szCs w:val="20"/>
          <w:u w:val="single"/>
        </w:rPr>
        <w:t>media</w:t>
      </w:r>
      <w:r w:rsidR="00264955" w:rsidRPr="00314CA9">
        <w:rPr>
          <w:rFonts w:ascii="Verdana" w:hAnsi="Verdana"/>
          <w:bCs w:val="0"/>
          <w:sz w:val="20"/>
          <w:szCs w:val="20"/>
        </w:rPr>
        <w:t xml:space="preserve"> p</w:t>
      </w:r>
      <w:r w:rsidRPr="00314CA9">
        <w:rPr>
          <w:rFonts w:ascii="Verdana" w:hAnsi="Verdana"/>
          <w:bCs w:val="0"/>
          <w:sz w:val="20"/>
          <w:szCs w:val="20"/>
        </w:rPr>
        <w:t xml:space="preserve">ágina con letra verdana 10. </w:t>
      </w: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rsidTr="00AF13B1">
        <w:trPr>
          <w:trHeight w:val="8838"/>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833B10" w:rsidRPr="00C32634" w:rsidRDefault="00833B10" w:rsidP="009A6880">
      <w:pPr>
        <w:rPr>
          <w:rFonts w:ascii="Verdana" w:hAnsi="Verdana" w:cs="Arial"/>
          <w:sz w:val="20"/>
          <w:szCs w:val="20"/>
        </w:rPr>
      </w:pPr>
    </w:p>
    <w:p w:rsidR="009839EA" w:rsidRDefault="009839EA" w:rsidP="009A6880">
      <w:pPr>
        <w:pStyle w:val="ttulo2personal"/>
        <w:jc w:val="both"/>
        <w:rPr>
          <w:rFonts w:ascii="Verdana" w:hAnsi="Verdana"/>
          <w:sz w:val="20"/>
          <w:szCs w:val="20"/>
        </w:rPr>
      </w:pPr>
    </w:p>
    <w:p w:rsidR="00814603" w:rsidRPr="00C32634" w:rsidRDefault="009839EA" w:rsidP="00814603">
      <w:pPr>
        <w:pStyle w:val="ttulo2personal"/>
        <w:jc w:val="both"/>
        <w:rPr>
          <w:rFonts w:ascii="Verdana" w:hAnsi="Verdana"/>
          <w:b w:val="0"/>
          <w:bCs w:val="0"/>
          <w:sz w:val="20"/>
          <w:szCs w:val="20"/>
        </w:rPr>
      </w:pPr>
      <w:r>
        <w:rPr>
          <w:rFonts w:ascii="Verdana" w:hAnsi="Verdana"/>
          <w:sz w:val="20"/>
          <w:szCs w:val="20"/>
        </w:rPr>
        <w:t>5</w:t>
      </w:r>
      <w:r w:rsidR="009A6880" w:rsidRPr="00C32634">
        <w:rPr>
          <w:rFonts w:ascii="Verdana" w:hAnsi="Verdana"/>
          <w:sz w:val="20"/>
          <w:szCs w:val="20"/>
        </w:rPr>
        <w:t>.</w:t>
      </w:r>
      <w:r w:rsidR="00264955">
        <w:rPr>
          <w:rFonts w:ascii="Verdana" w:hAnsi="Verdana"/>
          <w:sz w:val="20"/>
          <w:szCs w:val="20"/>
        </w:rPr>
        <w:t>2.</w:t>
      </w:r>
      <w:r w:rsidR="009A6880" w:rsidRPr="00C32634">
        <w:rPr>
          <w:rFonts w:ascii="Verdana" w:hAnsi="Verdana"/>
          <w:sz w:val="20"/>
          <w:szCs w:val="20"/>
        </w:rPr>
        <w:t xml:space="preserve">2. </w:t>
      </w:r>
      <w:r>
        <w:rPr>
          <w:rFonts w:ascii="Verdana" w:hAnsi="Verdana"/>
          <w:sz w:val="20"/>
          <w:szCs w:val="20"/>
        </w:rPr>
        <w:t>EQUIPAMIENTO</w:t>
      </w:r>
      <w:r w:rsidR="00264955">
        <w:rPr>
          <w:rFonts w:ascii="Verdana" w:hAnsi="Verdana"/>
          <w:sz w:val="20"/>
          <w:szCs w:val="20"/>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w:t>
      </w:r>
      <w:r w:rsidR="009A6880" w:rsidRPr="00C32634">
        <w:rPr>
          <w:rFonts w:ascii="Verdana" w:hAnsi="Verdana"/>
          <w:b w:val="0"/>
          <w:bCs w:val="0"/>
          <w:sz w:val="20"/>
          <w:szCs w:val="20"/>
        </w:rPr>
        <w:lastRenderedPageBreak/>
        <w:t>aspectos que se consideren rele</w:t>
      </w:r>
      <w:r w:rsidR="00833B10">
        <w:rPr>
          <w:rFonts w:ascii="Verdana" w:hAnsi="Verdana"/>
          <w:b w:val="0"/>
          <w:bCs w:val="0"/>
          <w:sz w:val="20"/>
          <w:szCs w:val="20"/>
        </w:rPr>
        <w:t>vantes</w:t>
      </w:r>
      <w:r w:rsidR="00264955">
        <w:rPr>
          <w:rFonts w:ascii="Verdana" w:hAnsi="Verdana"/>
          <w:b w:val="0"/>
          <w:bCs w:val="0"/>
          <w:sz w:val="20"/>
          <w:szCs w:val="20"/>
        </w:rPr>
        <w:t xml:space="preserve"> para el buen desempeño del proyecto</w:t>
      </w:r>
      <w:r w:rsidR="00374A80" w:rsidRPr="00C32634">
        <w:rPr>
          <w:rFonts w:ascii="Verdana" w:hAnsi="Verdana"/>
          <w:b w:val="0"/>
          <w:bCs w:val="0"/>
          <w:sz w:val="20"/>
          <w:szCs w:val="20"/>
        </w:rPr>
        <w:t>.</w:t>
      </w:r>
      <w:r w:rsidR="00814603" w:rsidRPr="00814603">
        <w:rPr>
          <w:rFonts w:ascii="Verdana" w:hAnsi="Verdana"/>
          <w:bCs w:val="0"/>
          <w:sz w:val="20"/>
          <w:szCs w:val="20"/>
        </w:rPr>
        <w:t xml:space="preserve"> </w:t>
      </w:r>
      <w:r w:rsidR="00814603" w:rsidRPr="0050790F">
        <w:rPr>
          <w:rFonts w:ascii="Verdana" w:hAnsi="Verdana"/>
          <w:bCs w:val="0"/>
          <w:sz w:val="20"/>
          <w:szCs w:val="20"/>
        </w:rPr>
        <w:t xml:space="preserve">Extensión </w:t>
      </w:r>
      <w:r w:rsidR="00814603" w:rsidRPr="00AD0945">
        <w:rPr>
          <w:rFonts w:ascii="Verdana" w:hAnsi="Verdana"/>
          <w:bCs w:val="0"/>
          <w:sz w:val="20"/>
          <w:szCs w:val="20"/>
          <w:u w:val="single"/>
        </w:rPr>
        <w:t>media</w:t>
      </w:r>
      <w:r w:rsidR="00814603" w:rsidRPr="0050790F">
        <w:rPr>
          <w:rFonts w:ascii="Verdana" w:hAnsi="Verdana"/>
          <w:bCs w:val="0"/>
          <w:sz w:val="20"/>
          <w:szCs w:val="20"/>
        </w:rPr>
        <w:t xml:space="preserve"> página con letra verdana 10</w:t>
      </w:r>
      <w:r w:rsidR="00814603">
        <w:rPr>
          <w:rFonts w:ascii="Verdana" w:hAnsi="Verdana"/>
          <w:bCs w:val="0"/>
          <w:sz w:val="20"/>
          <w:szCs w:val="20"/>
        </w:rPr>
        <w:t>.</w:t>
      </w:r>
    </w:p>
    <w:p w:rsidR="009A6880" w:rsidRPr="00C32634" w:rsidRDefault="009A6880"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Pr="00C32634" w:rsidRDefault="009A6880" w:rsidP="009A6880">
      <w:pPr>
        <w:pStyle w:val="ttulo2personal"/>
        <w:jc w:val="both"/>
        <w:rPr>
          <w:rFonts w:ascii="Verdana" w:hAnsi="Verdana"/>
          <w:sz w:val="20"/>
          <w:szCs w:val="20"/>
          <w:lang w:val="es-ES_tradnl"/>
        </w:rPr>
      </w:pPr>
    </w:p>
    <w:p w:rsidR="00264955" w:rsidRDefault="00264955">
      <w:pPr>
        <w:rPr>
          <w:rFonts w:ascii="Verdana" w:hAnsi="Verdana" w:cs="Arial"/>
          <w:b/>
          <w:bCs/>
          <w:sz w:val="20"/>
          <w:szCs w:val="20"/>
          <w:lang w:val="es-ES_tradnl"/>
        </w:rPr>
      </w:pPr>
    </w:p>
    <w:p w:rsidR="009A6880" w:rsidRPr="00C32634" w:rsidRDefault="00264955" w:rsidP="009A6880">
      <w:pPr>
        <w:pStyle w:val="Ttulo2personal0"/>
        <w:rPr>
          <w:rFonts w:ascii="Verdana" w:hAnsi="Verdana"/>
          <w:sz w:val="20"/>
        </w:rPr>
      </w:pPr>
      <w:r>
        <w:rPr>
          <w:rFonts w:ascii="Verdana" w:hAnsi="Verdana"/>
          <w:sz w:val="20"/>
          <w:lang w:bidi="ar-SA"/>
        </w:rPr>
        <w:t>VI</w:t>
      </w:r>
      <w:r w:rsidR="00833B10">
        <w:rPr>
          <w:rFonts w:ascii="Verdana" w:hAnsi="Verdana"/>
          <w:sz w:val="20"/>
          <w:lang w:bidi="ar-SA"/>
        </w:rPr>
        <w:t>.</w:t>
      </w:r>
      <w:r w:rsidR="009A6880" w:rsidRPr="00C32634">
        <w:rPr>
          <w:rFonts w:ascii="Verdana" w:hAnsi="Verdana"/>
          <w:sz w:val="20"/>
          <w:lang w:bidi="ar-SA"/>
        </w:rPr>
        <w:tab/>
      </w:r>
      <w:r w:rsidR="009A6880" w:rsidRPr="00C32634">
        <w:rPr>
          <w:rFonts w:ascii="Verdana" w:hAnsi="Verdana"/>
          <w:sz w:val="20"/>
        </w:rPr>
        <w:t>CUADRO RESUMEN PRESUPUESTO GENERAL</w:t>
      </w:r>
    </w:p>
    <w:p w:rsidR="009A6880" w:rsidRPr="00C32634" w:rsidRDefault="009A6880" w:rsidP="009A6880">
      <w:pPr>
        <w:pStyle w:val="Ttulo2personal0"/>
        <w:rPr>
          <w:rFonts w:ascii="Verdana" w:hAnsi="Verdana"/>
          <w:sz w:val="20"/>
        </w:rPr>
      </w:pPr>
    </w:p>
    <w:p w:rsidR="009A6880" w:rsidRPr="00C32634" w:rsidRDefault="009A6880" w:rsidP="009A6880">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9A6880" w:rsidRPr="00C32634">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Itemes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9A6880" w:rsidRPr="00C32634">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9A6880" w:rsidRPr="00C32634" w:rsidRDefault="009A6880" w:rsidP="00387845">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9"/>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10"/>
            </w:r>
            <w:r w:rsidRPr="00C32634">
              <w:rPr>
                <w:rFonts w:ascii="Verdana" w:hAnsi="Verdana"/>
                <w:b/>
                <w:sz w:val="20"/>
                <w:szCs w:val="20"/>
              </w:rPr>
              <w:t xml:space="preserve"> </w:t>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11"/>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8" w:space="0" w:color="auto"/>
              <w:left w:val="doub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bl>
    <w:p w:rsidR="009A6880" w:rsidRPr="00C32634" w:rsidRDefault="009A6880" w:rsidP="009A6880">
      <w:pPr>
        <w:overflowPunct w:val="0"/>
        <w:jc w:val="both"/>
        <w:rPr>
          <w:rFonts w:ascii="Verdana" w:hAnsi="Verdana" w:cs="Arial"/>
          <w:b/>
          <w:bCs/>
          <w:sz w:val="20"/>
          <w:szCs w:val="20"/>
          <w:lang w:val="es-ES_tradnl"/>
        </w:rPr>
      </w:pPr>
    </w:p>
    <w:p w:rsidR="009A6880" w:rsidRPr="00C32634" w:rsidRDefault="009A6880" w:rsidP="009A6880">
      <w:pPr>
        <w:rPr>
          <w:rFonts w:ascii="Verdana" w:hAnsi="Verdana" w:cs="Arial"/>
          <w:b/>
          <w:sz w:val="20"/>
          <w:szCs w:val="20"/>
        </w:rPr>
      </w:pPr>
    </w:p>
    <w:sectPr w:rsidR="009A6880" w:rsidRPr="00C32634" w:rsidSect="00AF13B1">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9F3" w:rsidRDefault="009939F3">
      <w:r>
        <w:separator/>
      </w:r>
    </w:p>
  </w:endnote>
  <w:endnote w:type="continuationSeparator" w:id="0">
    <w:p w:rsidR="009939F3" w:rsidRDefault="0099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CA" w:rsidRDefault="001542C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542CA" w:rsidRDefault="001542C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CA" w:rsidRDefault="001542CA">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663CB4">
      <w:rPr>
        <w:rStyle w:val="Nmerodepgina"/>
        <w:rFonts w:ascii="Arial Narrow" w:hAnsi="Arial Narrow"/>
        <w:noProof/>
        <w:sz w:val="22"/>
        <w:szCs w:val="22"/>
      </w:rPr>
      <w:t>2</w:t>
    </w:r>
    <w:r>
      <w:rPr>
        <w:rStyle w:val="Nmerodepgina"/>
        <w:rFonts w:ascii="Arial Narrow" w:hAnsi="Arial Narrow"/>
        <w:sz w:val="22"/>
        <w:szCs w:val="22"/>
      </w:rPr>
      <w:fldChar w:fldCharType="end"/>
    </w:r>
  </w:p>
  <w:p w:rsidR="001542CA" w:rsidRDefault="001542CA"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9F3" w:rsidRDefault="009939F3">
      <w:r>
        <w:separator/>
      </w:r>
    </w:p>
  </w:footnote>
  <w:footnote w:type="continuationSeparator" w:id="0">
    <w:p w:rsidR="009939F3" w:rsidRDefault="009939F3">
      <w:r>
        <w:continuationSeparator/>
      </w:r>
    </w:p>
  </w:footnote>
  <w:footnote w:id="1">
    <w:p w:rsidR="001542CA" w:rsidRPr="009062CC" w:rsidRDefault="001542CA"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1542CA" w:rsidRPr="009062CC" w:rsidRDefault="001542CA"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1542CA" w:rsidRPr="0090391C" w:rsidRDefault="001542CA" w:rsidP="002B401D">
      <w:pPr>
        <w:pStyle w:val="Textonotapie"/>
        <w:jc w:val="both"/>
        <w:rPr>
          <w:rFonts w:ascii="Verdana" w:hAnsi="Verdana" w:cs="Arial"/>
          <w:sz w:val="16"/>
          <w:szCs w:val="16"/>
        </w:rPr>
      </w:pPr>
      <w:r>
        <w:rPr>
          <w:rStyle w:val="Refdenotaalpie"/>
          <w:rFonts w:ascii="Arial Narrow" w:hAnsi="Arial Narrow" w:cs="Arial"/>
          <w:sz w:val="18"/>
          <w:szCs w:val="18"/>
        </w:rPr>
        <w:footnoteRef/>
      </w:r>
      <w:r>
        <w:rPr>
          <w:rFonts w:ascii="Arial Narrow" w:hAnsi="Arial Narrow" w:cs="Arial"/>
          <w:sz w:val="18"/>
          <w:szCs w:val="18"/>
        </w:rPr>
        <w:t xml:space="preserve"> </w:t>
      </w:r>
      <w:r w:rsidRPr="0090391C">
        <w:rPr>
          <w:rFonts w:ascii="Verdana" w:hAnsi="Verdana" w:cs="Arial"/>
          <w:sz w:val="16"/>
          <w:szCs w:val="16"/>
        </w:rPr>
        <w:t xml:space="preserve">La matriz lógica deberá dar cuenta de un plan de trabajo anual. </w:t>
      </w:r>
    </w:p>
  </w:footnote>
  <w:footnote w:id="4">
    <w:p w:rsidR="001542CA" w:rsidRPr="00273783" w:rsidRDefault="001542CA" w:rsidP="001542CA">
      <w:pPr>
        <w:pStyle w:val="Textonotapie"/>
        <w:jc w:val="both"/>
        <w:rPr>
          <w:rFonts w:ascii="Verdana" w:hAnsi="Verdana"/>
          <w:sz w:val="16"/>
          <w:szCs w:val="16"/>
        </w:rPr>
      </w:pPr>
      <w:r w:rsidRPr="00273783">
        <w:rPr>
          <w:rStyle w:val="Refdenotaalpie"/>
          <w:rFonts w:ascii="Verdana" w:hAnsi="Verdana"/>
          <w:sz w:val="16"/>
          <w:szCs w:val="16"/>
        </w:rPr>
        <w:footnoteRef/>
      </w:r>
      <w:r w:rsidRPr="00273783">
        <w:rPr>
          <w:rFonts w:ascii="Verdana" w:hAnsi="Verdana"/>
          <w:sz w:val="16"/>
          <w:szCs w:val="16"/>
        </w:rPr>
        <w:t xml:space="preserve"> </w:t>
      </w:r>
      <w:r>
        <w:rPr>
          <w:rFonts w:ascii="Verdana" w:hAnsi="Verdana"/>
          <w:sz w:val="16"/>
          <w:szCs w:val="16"/>
        </w:rPr>
        <w:t>Elaborar la PAS implica entregar herramientas al adolescente para reconocer que realizó una conducta abusiva y comprenda el daño ocasionado a un niño(a): educación sexual, educación emocional, revisión de las distorsiones cognitivas justificadoras de la conducta, desarrollo de habilidades sociales, reconocimiento del estado emocional al momento de la agresión y de los factores que lo ponen en riesgo de reiterar este comportamiento, relaciones respetuosas del otro y consigo mismo.</w:t>
      </w:r>
    </w:p>
  </w:footnote>
  <w:footnote w:id="5">
    <w:p w:rsidR="001542CA" w:rsidRPr="00FB2AF4" w:rsidRDefault="001542CA" w:rsidP="001542CA">
      <w:pPr>
        <w:pStyle w:val="Textonotapie"/>
        <w:jc w:val="both"/>
        <w:rPr>
          <w:rFonts w:ascii="Verdana" w:hAnsi="Verdana"/>
          <w:sz w:val="16"/>
          <w:szCs w:val="16"/>
          <w:lang w:val="es-ES_tradnl"/>
        </w:rPr>
      </w:pPr>
      <w:r w:rsidRPr="00FB2AF4">
        <w:rPr>
          <w:rStyle w:val="Refdenotaalpie"/>
          <w:rFonts w:ascii="Verdana" w:hAnsi="Verdana"/>
          <w:sz w:val="16"/>
          <w:szCs w:val="16"/>
        </w:rPr>
        <w:footnoteRef/>
      </w:r>
      <w:r w:rsidRPr="00FB2AF4">
        <w:rPr>
          <w:rFonts w:ascii="Verdana" w:hAnsi="Verdana"/>
          <w:sz w:val="16"/>
          <w:szCs w:val="16"/>
        </w:rPr>
        <w:t xml:space="preserve"> </w:t>
      </w:r>
      <w:r>
        <w:rPr>
          <w:rFonts w:ascii="Verdana" w:hAnsi="Verdana"/>
          <w:sz w:val="16"/>
          <w:szCs w:val="16"/>
        </w:rPr>
        <w:t xml:space="preserve">Los factores protectores se refieren a: existencia de supervisión y guía parental, oportunidad de actividades y amistades pro sociales, habilidades para manejar conflictos y comunicación con adultos. </w:t>
      </w:r>
    </w:p>
  </w:footnote>
  <w:footnote w:id="6">
    <w:p w:rsidR="001542CA" w:rsidRPr="00D8654D" w:rsidRDefault="001542CA" w:rsidP="001542CA">
      <w:pPr>
        <w:pStyle w:val="Textonotapie"/>
        <w:jc w:val="both"/>
        <w:rPr>
          <w:rFonts w:ascii="Verdana" w:hAnsi="Verdana" w:cs="Arial"/>
          <w:sz w:val="16"/>
          <w:szCs w:val="16"/>
        </w:rPr>
      </w:pPr>
      <w:r w:rsidRPr="00D8654D">
        <w:rPr>
          <w:rStyle w:val="Refdenotaalpie"/>
          <w:rFonts w:ascii="Verdana" w:hAnsi="Verdana" w:cs="Arial"/>
          <w:sz w:val="16"/>
          <w:szCs w:val="16"/>
        </w:rPr>
        <w:footnoteRef/>
      </w:r>
      <w:r w:rsidRPr="00D8654D">
        <w:rPr>
          <w:rFonts w:ascii="Verdana" w:hAnsi="Verdana" w:cs="Arial"/>
          <w:sz w:val="16"/>
          <w:szCs w:val="16"/>
        </w:rPr>
        <w:t xml:space="preserve"> Resignificación: superación de las secuelas </w:t>
      </w:r>
      <w:r>
        <w:rPr>
          <w:rFonts w:ascii="Verdana" w:hAnsi="Verdana" w:cs="Arial"/>
          <w:sz w:val="16"/>
          <w:szCs w:val="16"/>
        </w:rPr>
        <w:t xml:space="preserve">o daño generado </w:t>
      </w:r>
      <w:r w:rsidRPr="00D8654D">
        <w:rPr>
          <w:rFonts w:ascii="Verdana" w:hAnsi="Verdana" w:cs="Arial"/>
          <w:sz w:val="16"/>
          <w:szCs w:val="16"/>
        </w:rPr>
        <w:t>(psic</w:t>
      </w:r>
      <w:r>
        <w:rPr>
          <w:rFonts w:ascii="Verdana" w:hAnsi="Verdana" w:cs="Arial"/>
          <w:sz w:val="16"/>
          <w:szCs w:val="16"/>
        </w:rPr>
        <w:t xml:space="preserve">ológicas, corporales, afectivas y/o </w:t>
      </w:r>
      <w:r w:rsidRPr="00D8654D">
        <w:rPr>
          <w:rFonts w:ascii="Verdana" w:hAnsi="Verdana" w:cs="Arial"/>
          <w:sz w:val="16"/>
          <w:szCs w:val="16"/>
        </w:rPr>
        <w:t>comportamentales)</w:t>
      </w:r>
      <w:r>
        <w:rPr>
          <w:rFonts w:ascii="Verdana" w:hAnsi="Verdana" w:cs="Arial"/>
          <w:sz w:val="16"/>
          <w:szCs w:val="16"/>
        </w:rPr>
        <w:t>,</w:t>
      </w:r>
      <w:r w:rsidRPr="00D8654D">
        <w:rPr>
          <w:rFonts w:ascii="Verdana" w:hAnsi="Verdana" w:cs="Arial"/>
          <w:sz w:val="16"/>
          <w:szCs w:val="16"/>
        </w:rPr>
        <w:t xml:space="preserve"> reelaboración de las experiencias de grave vulneración de derechos vividas </w:t>
      </w:r>
      <w:r>
        <w:rPr>
          <w:rFonts w:ascii="Verdana" w:hAnsi="Verdana" w:cs="Arial"/>
          <w:sz w:val="16"/>
          <w:szCs w:val="16"/>
        </w:rPr>
        <w:t>y restitución de derechos.</w:t>
      </w:r>
    </w:p>
  </w:footnote>
  <w:footnote w:id="7">
    <w:p w:rsidR="001542CA" w:rsidRPr="00B80272" w:rsidRDefault="001542CA" w:rsidP="001542CA">
      <w:pPr>
        <w:pStyle w:val="Textonotapie"/>
        <w:jc w:val="both"/>
        <w:rPr>
          <w:rFonts w:ascii="Verdana" w:hAnsi="Verdana"/>
          <w:sz w:val="16"/>
          <w:szCs w:val="16"/>
        </w:rPr>
      </w:pPr>
      <w:r w:rsidRPr="00B80272">
        <w:rPr>
          <w:rStyle w:val="Refdenotaalpie"/>
          <w:rFonts w:ascii="Verdana" w:hAnsi="Verdana"/>
          <w:sz w:val="16"/>
          <w:szCs w:val="16"/>
        </w:rPr>
        <w:footnoteRef/>
      </w:r>
      <w:r w:rsidRPr="00B80272">
        <w:rPr>
          <w:rFonts w:ascii="Verdana" w:hAnsi="Verdana"/>
          <w:sz w:val="16"/>
          <w:szCs w:val="16"/>
        </w:rPr>
        <w:t xml:space="preserve"> En el caso de los proyectos nuevos a 12 meses  y en aquellos con más de un año de operación se realizarán ambas mediciones.</w:t>
      </w:r>
    </w:p>
  </w:footnote>
  <w:footnote w:id="8">
    <w:p w:rsidR="003B752F" w:rsidRDefault="003B752F" w:rsidP="00C677E4">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w:t>
      </w:r>
      <w:r>
        <w:rPr>
          <w:rFonts w:ascii="Verdana" w:hAnsi="Verdana"/>
          <w:sz w:val="16"/>
          <w:szCs w:val="16"/>
        </w:rPr>
        <w:t>enainfo</w:t>
      </w:r>
      <w:r w:rsidRPr="00FC4FB2">
        <w:rPr>
          <w:rFonts w:ascii="Verdana" w:hAnsi="Verdana"/>
          <w:sz w:val="16"/>
          <w:szCs w:val="16"/>
        </w:rPr>
        <w:t>.</w:t>
      </w:r>
    </w:p>
  </w:footnote>
  <w:footnote w:id="9">
    <w:p w:rsidR="001542CA" w:rsidRPr="00264955" w:rsidRDefault="001542CA"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10">
    <w:p w:rsidR="001542CA" w:rsidRPr="00264955" w:rsidRDefault="001542CA"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11">
    <w:p w:rsidR="001542CA" w:rsidRPr="00264955" w:rsidRDefault="001542CA"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A1E" w:rsidRDefault="00E9799E" w:rsidP="00A33A1E">
    <w:pPr>
      <w:pStyle w:val="Encabezado"/>
      <w:jc w:val="center"/>
      <w:rPr>
        <w:rFonts w:ascii="Arial Narrow" w:hAnsi="Arial Narrow"/>
        <w:sz w:val="16"/>
      </w:rPr>
    </w:pPr>
    <w:r w:rsidRPr="0059689E">
      <w:rPr>
        <w:noProof/>
        <w:lang w:val="es-CL" w:eastAsia="es-CL"/>
      </w:rPr>
      <w:drawing>
        <wp:inline distT="0" distB="0" distL="0" distR="0">
          <wp:extent cx="848995" cy="762000"/>
          <wp:effectExtent l="0" t="0" r="0" b="0"/>
          <wp:docPr id="56"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995" cy="762000"/>
                  </a:xfrm>
                  <a:prstGeom prst="rect">
                    <a:avLst/>
                  </a:prstGeom>
                  <a:noFill/>
                  <a:ln>
                    <a:noFill/>
                  </a:ln>
                </pic:spPr>
              </pic:pic>
            </a:graphicData>
          </a:graphic>
        </wp:inline>
      </w:drawing>
    </w:r>
  </w:p>
  <w:p w:rsidR="00A33A1E" w:rsidRDefault="00A33A1E" w:rsidP="00A33A1E">
    <w:pPr>
      <w:pStyle w:val="Encabezado"/>
      <w:rPr>
        <w:rFonts w:ascii="Arial Narrow" w:hAnsi="Arial Narrow"/>
      </w:rPr>
    </w:pPr>
  </w:p>
  <w:p w:rsidR="00A33A1E" w:rsidRPr="000D4D86" w:rsidRDefault="00A33A1E" w:rsidP="00A33A1E">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CA" w:rsidRDefault="00E9799E">
    <w:pPr>
      <w:pStyle w:val="Encabezado"/>
      <w:jc w:val="center"/>
      <w:rPr>
        <w:rFonts w:ascii="Arial Narrow" w:hAnsi="Arial Narrow"/>
        <w:sz w:val="16"/>
      </w:rPr>
    </w:pPr>
    <w:r w:rsidRPr="0059689E">
      <w:rPr>
        <w:noProof/>
        <w:lang w:val="es-CL" w:eastAsia="es-CL"/>
      </w:rPr>
      <w:drawing>
        <wp:inline distT="0" distB="0" distL="0" distR="0">
          <wp:extent cx="1066800" cy="958215"/>
          <wp:effectExtent l="0" t="0" r="0" b="0"/>
          <wp:docPr id="57"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958215"/>
                  </a:xfrm>
                  <a:prstGeom prst="rect">
                    <a:avLst/>
                  </a:prstGeom>
                  <a:noFill/>
                  <a:ln>
                    <a:noFill/>
                  </a:ln>
                </pic:spPr>
              </pic:pic>
            </a:graphicData>
          </a:graphic>
        </wp:inline>
      </w:drawing>
    </w:r>
  </w:p>
  <w:p w:rsidR="001542CA" w:rsidRDefault="001542CA">
    <w:pPr>
      <w:pStyle w:val="Encabezado"/>
      <w:jc w:val="center"/>
      <w:rPr>
        <w:rFonts w:ascii="Arial Narrow" w:hAnsi="Arial Narrow"/>
        <w:sz w:val="16"/>
      </w:rPr>
    </w:pPr>
  </w:p>
  <w:p w:rsidR="001542CA" w:rsidRPr="00CD1211" w:rsidRDefault="001542CA" w:rsidP="00CD1211">
    <w:pPr>
      <w:pStyle w:val="Encabezado"/>
      <w:jc w:val="center"/>
      <w:rPr>
        <w:rFonts w:ascii="Arial Narrow" w:hAnsi="Arial Narrow"/>
        <w:b/>
        <w:bCs/>
        <w:sz w:val="22"/>
      </w:rPr>
    </w:pPr>
    <w:r>
      <w:rPr>
        <w:rFonts w:ascii="Arial Narrow" w:hAnsi="Arial Narrow"/>
        <w:b/>
        <w:bCs/>
        <w:sz w:val="22"/>
      </w:rPr>
      <w:t>FORMULARIO DE PRESENTACIÓN DE  PROYECTOS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F31453"/>
    <w:multiLevelType w:val="hybridMultilevel"/>
    <w:tmpl w:val="044412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9"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2"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3"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4"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7" w15:restartNumberingAfterBreak="0">
    <w:nsid w:val="5A69378F"/>
    <w:multiLevelType w:val="multilevel"/>
    <w:tmpl w:val="3C72503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0"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1"/>
  </w:num>
  <w:num w:numId="3">
    <w:abstractNumId w:val="7"/>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num>
  <w:num w:numId="7">
    <w:abstractNumId w:val="10"/>
  </w:num>
  <w:num w:numId="8">
    <w:abstractNumId w:val="18"/>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3"/>
  </w:num>
  <w:num w:numId="14">
    <w:abstractNumId w:val="13"/>
  </w:num>
  <w:num w:numId="15">
    <w:abstractNumId w:val="19"/>
  </w:num>
  <w:num w:numId="16">
    <w:abstractNumId w:val="6"/>
  </w:num>
  <w:num w:numId="17">
    <w:abstractNumId w:val="20"/>
  </w:num>
  <w:num w:numId="18">
    <w:abstractNumId w:val="14"/>
  </w:num>
  <w:num w:numId="19">
    <w:abstractNumId w:val="15"/>
  </w:num>
  <w:num w:numId="20">
    <w:abstractNumId w:val="17"/>
  </w:num>
  <w:num w:numId="21">
    <w:abstractNumId w:val="1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35FC4"/>
    <w:rsid w:val="0004682B"/>
    <w:rsid w:val="0005324D"/>
    <w:rsid w:val="00061A07"/>
    <w:rsid w:val="00061E2A"/>
    <w:rsid w:val="000641E4"/>
    <w:rsid w:val="00067E68"/>
    <w:rsid w:val="00072B5E"/>
    <w:rsid w:val="00074F0C"/>
    <w:rsid w:val="00095E60"/>
    <w:rsid w:val="000B16AA"/>
    <w:rsid w:val="000B7DA0"/>
    <w:rsid w:val="000C169A"/>
    <w:rsid w:val="000C50DA"/>
    <w:rsid w:val="000D03BB"/>
    <w:rsid w:val="000D1EDA"/>
    <w:rsid w:val="000F32C3"/>
    <w:rsid w:val="0011082D"/>
    <w:rsid w:val="00113FDD"/>
    <w:rsid w:val="00125083"/>
    <w:rsid w:val="00144DCC"/>
    <w:rsid w:val="00151C61"/>
    <w:rsid w:val="001542CA"/>
    <w:rsid w:val="00162366"/>
    <w:rsid w:val="00182830"/>
    <w:rsid w:val="00193D12"/>
    <w:rsid w:val="001A393D"/>
    <w:rsid w:val="001B1338"/>
    <w:rsid w:val="001B649C"/>
    <w:rsid w:val="001D3701"/>
    <w:rsid w:val="001D4FBA"/>
    <w:rsid w:val="001E20D3"/>
    <w:rsid w:val="0020213B"/>
    <w:rsid w:val="0021366F"/>
    <w:rsid w:val="00236D92"/>
    <w:rsid w:val="002434FE"/>
    <w:rsid w:val="00243C61"/>
    <w:rsid w:val="00250FD6"/>
    <w:rsid w:val="00253DD9"/>
    <w:rsid w:val="00264955"/>
    <w:rsid w:val="00273677"/>
    <w:rsid w:val="00286171"/>
    <w:rsid w:val="00294C11"/>
    <w:rsid w:val="002A6F53"/>
    <w:rsid w:val="002A7D26"/>
    <w:rsid w:val="002B401D"/>
    <w:rsid w:val="002C3978"/>
    <w:rsid w:val="002D3361"/>
    <w:rsid w:val="002F3730"/>
    <w:rsid w:val="002F4866"/>
    <w:rsid w:val="0030682E"/>
    <w:rsid w:val="00314CA9"/>
    <w:rsid w:val="00332E2E"/>
    <w:rsid w:val="0033468A"/>
    <w:rsid w:val="00341321"/>
    <w:rsid w:val="003426A4"/>
    <w:rsid w:val="00357178"/>
    <w:rsid w:val="00360CDE"/>
    <w:rsid w:val="0036715F"/>
    <w:rsid w:val="00374A80"/>
    <w:rsid w:val="003819A0"/>
    <w:rsid w:val="00383B31"/>
    <w:rsid w:val="00387845"/>
    <w:rsid w:val="00390A98"/>
    <w:rsid w:val="003A57BE"/>
    <w:rsid w:val="003B752F"/>
    <w:rsid w:val="003D0A02"/>
    <w:rsid w:val="003D1464"/>
    <w:rsid w:val="003D28FF"/>
    <w:rsid w:val="003E43C1"/>
    <w:rsid w:val="003E5D04"/>
    <w:rsid w:val="003E636C"/>
    <w:rsid w:val="003F5E66"/>
    <w:rsid w:val="003F5F5B"/>
    <w:rsid w:val="00403120"/>
    <w:rsid w:val="00411472"/>
    <w:rsid w:val="00412B12"/>
    <w:rsid w:val="00417660"/>
    <w:rsid w:val="00423716"/>
    <w:rsid w:val="00434B69"/>
    <w:rsid w:val="00440465"/>
    <w:rsid w:val="00440770"/>
    <w:rsid w:val="00452F08"/>
    <w:rsid w:val="0046377C"/>
    <w:rsid w:val="00466EA0"/>
    <w:rsid w:val="00471B79"/>
    <w:rsid w:val="00472C2D"/>
    <w:rsid w:val="00483076"/>
    <w:rsid w:val="004B04D9"/>
    <w:rsid w:val="004C6F01"/>
    <w:rsid w:val="004D03F2"/>
    <w:rsid w:val="004D069B"/>
    <w:rsid w:val="004D20C0"/>
    <w:rsid w:val="004D2B5D"/>
    <w:rsid w:val="004D41E6"/>
    <w:rsid w:val="004D7578"/>
    <w:rsid w:val="005027A9"/>
    <w:rsid w:val="005037AD"/>
    <w:rsid w:val="0050495C"/>
    <w:rsid w:val="00512B52"/>
    <w:rsid w:val="00523653"/>
    <w:rsid w:val="00547817"/>
    <w:rsid w:val="00552CEC"/>
    <w:rsid w:val="005556C2"/>
    <w:rsid w:val="00556AFE"/>
    <w:rsid w:val="00560194"/>
    <w:rsid w:val="005A394C"/>
    <w:rsid w:val="005B68DA"/>
    <w:rsid w:val="005C042B"/>
    <w:rsid w:val="005C3847"/>
    <w:rsid w:val="005C73C0"/>
    <w:rsid w:val="005D06D4"/>
    <w:rsid w:val="005F7639"/>
    <w:rsid w:val="00603E34"/>
    <w:rsid w:val="00613B60"/>
    <w:rsid w:val="00616F78"/>
    <w:rsid w:val="006270EC"/>
    <w:rsid w:val="0063698D"/>
    <w:rsid w:val="00641576"/>
    <w:rsid w:val="00643C67"/>
    <w:rsid w:val="00654E12"/>
    <w:rsid w:val="00663CB4"/>
    <w:rsid w:val="006858D9"/>
    <w:rsid w:val="00685CEE"/>
    <w:rsid w:val="006865D0"/>
    <w:rsid w:val="006A1FA1"/>
    <w:rsid w:val="006C49E7"/>
    <w:rsid w:val="006D1251"/>
    <w:rsid w:val="006D2710"/>
    <w:rsid w:val="006F0BD6"/>
    <w:rsid w:val="006F6549"/>
    <w:rsid w:val="00703966"/>
    <w:rsid w:val="0072217D"/>
    <w:rsid w:val="00733207"/>
    <w:rsid w:val="007500CA"/>
    <w:rsid w:val="007709A6"/>
    <w:rsid w:val="00777C7B"/>
    <w:rsid w:val="007937A4"/>
    <w:rsid w:val="00796685"/>
    <w:rsid w:val="00796EE0"/>
    <w:rsid w:val="007974CB"/>
    <w:rsid w:val="007B1AF1"/>
    <w:rsid w:val="007C66B0"/>
    <w:rsid w:val="007C6CB1"/>
    <w:rsid w:val="007D1646"/>
    <w:rsid w:val="007E015B"/>
    <w:rsid w:val="007E3264"/>
    <w:rsid w:val="007F3AB7"/>
    <w:rsid w:val="00803E2D"/>
    <w:rsid w:val="00806EAB"/>
    <w:rsid w:val="00814603"/>
    <w:rsid w:val="00831115"/>
    <w:rsid w:val="00831B79"/>
    <w:rsid w:val="00833B10"/>
    <w:rsid w:val="00834F2D"/>
    <w:rsid w:val="00840E43"/>
    <w:rsid w:val="0085138C"/>
    <w:rsid w:val="0085364C"/>
    <w:rsid w:val="00863E71"/>
    <w:rsid w:val="0088581D"/>
    <w:rsid w:val="008971CB"/>
    <w:rsid w:val="008B4FEC"/>
    <w:rsid w:val="008B5C66"/>
    <w:rsid w:val="008C61A4"/>
    <w:rsid w:val="008D04D8"/>
    <w:rsid w:val="008F04EA"/>
    <w:rsid w:val="008F0D4A"/>
    <w:rsid w:val="008F5631"/>
    <w:rsid w:val="008F5D53"/>
    <w:rsid w:val="0090391C"/>
    <w:rsid w:val="009062CC"/>
    <w:rsid w:val="00906F5A"/>
    <w:rsid w:val="00912C90"/>
    <w:rsid w:val="009471D1"/>
    <w:rsid w:val="00955056"/>
    <w:rsid w:val="009617AE"/>
    <w:rsid w:val="0096712A"/>
    <w:rsid w:val="00971AE4"/>
    <w:rsid w:val="009839EA"/>
    <w:rsid w:val="009861B0"/>
    <w:rsid w:val="0099069B"/>
    <w:rsid w:val="009939F3"/>
    <w:rsid w:val="00993F93"/>
    <w:rsid w:val="009A1366"/>
    <w:rsid w:val="009A6880"/>
    <w:rsid w:val="009A739D"/>
    <w:rsid w:val="009B5E91"/>
    <w:rsid w:val="009C4A92"/>
    <w:rsid w:val="009D1F10"/>
    <w:rsid w:val="009F16BB"/>
    <w:rsid w:val="009F38DE"/>
    <w:rsid w:val="009F3E85"/>
    <w:rsid w:val="009F69A9"/>
    <w:rsid w:val="00A11F68"/>
    <w:rsid w:val="00A272AA"/>
    <w:rsid w:val="00A33A1E"/>
    <w:rsid w:val="00A538AE"/>
    <w:rsid w:val="00A7072C"/>
    <w:rsid w:val="00A84217"/>
    <w:rsid w:val="00A87579"/>
    <w:rsid w:val="00AB2CE4"/>
    <w:rsid w:val="00AB42BD"/>
    <w:rsid w:val="00AE30E4"/>
    <w:rsid w:val="00AE6F82"/>
    <w:rsid w:val="00AF13B1"/>
    <w:rsid w:val="00B02C50"/>
    <w:rsid w:val="00B17AA6"/>
    <w:rsid w:val="00B236BE"/>
    <w:rsid w:val="00B41C25"/>
    <w:rsid w:val="00B44DD9"/>
    <w:rsid w:val="00B50F98"/>
    <w:rsid w:val="00B51B56"/>
    <w:rsid w:val="00B66FD5"/>
    <w:rsid w:val="00BE1DE3"/>
    <w:rsid w:val="00BE4BD7"/>
    <w:rsid w:val="00C24D4C"/>
    <w:rsid w:val="00C30DCD"/>
    <w:rsid w:val="00C32634"/>
    <w:rsid w:val="00C351AC"/>
    <w:rsid w:val="00C677E4"/>
    <w:rsid w:val="00C74FAC"/>
    <w:rsid w:val="00C75CE2"/>
    <w:rsid w:val="00CA0F06"/>
    <w:rsid w:val="00CC6EEB"/>
    <w:rsid w:val="00CD11CB"/>
    <w:rsid w:val="00CD1211"/>
    <w:rsid w:val="00CE6C04"/>
    <w:rsid w:val="00CF6AF5"/>
    <w:rsid w:val="00D0162B"/>
    <w:rsid w:val="00D10191"/>
    <w:rsid w:val="00D2044C"/>
    <w:rsid w:val="00D205D9"/>
    <w:rsid w:val="00D20C1E"/>
    <w:rsid w:val="00D30D0A"/>
    <w:rsid w:val="00D461A1"/>
    <w:rsid w:val="00D731DE"/>
    <w:rsid w:val="00D7482F"/>
    <w:rsid w:val="00D75E60"/>
    <w:rsid w:val="00DC4321"/>
    <w:rsid w:val="00DD0997"/>
    <w:rsid w:val="00DD1B82"/>
    <w:rsid w:val="00DE5854"/>
    <w:rsid w:val="00DE64B3"/>
    <w:rsid w:val="00DF0001"/>
    <w:rsid w:val="00DF4D18"/>
    <w:rsid w:val="00E01DCE"/>
    <w:rsid w:val="00E032B7"/>
    <w:rsid w:val="00E0726F"/>
    <w:rsid w:val="00E25B15"/>
    <w:rsid w:val="00E26753"/>
    <w:rsid w:val="00E26A15"/>
    <w:rsid w:val="00E35E18"/>
    <w:rsid w:val="00E5063C"/>
    <w:rsid w:val="00E74EEE"/>
    <w:rsid w:val="00E76CB3"/>
    <w:rsid w:val="00E83BB7"/>
    <w:rsid w:val="00E91DE5"/>
    <w:rsid w:val="00E9799E"/>
    <w:rsid w:val="00ED758F"/>
    <w:rsid w:val="00EE6214"/>
    <w:rsid w:val="00EE6EC5"/>
    <w:rsid w:val="00EE78D3"/>
    <w:rsid w:val="00F04DA8"/>
    <w:rsid w:val="00F17431"/>
    <w:rsid w:val="00F408FC"/>
    <w:rsid w:val="00F5251F"/>
    <w:rsid w:val="00F5443A"/>
    <w:rsid w:val="00F66E82"/>
    <w:rsid w:val="00F7325A"/>
    <w:rsid w:val="00F74E0C"/>
    <w:rsid w:val="00FA4E00"/>
    <w:rsid w:val="00FB419A"/>
    <w:rsid w:val="00FB50E7"/>
    <w:rsid w:val="00FC1110"/>
    <w:rsid w:val="00FC124F"/>
    <w:rsid w:val="00FC7C4E"/>
    <w:rsid w:val="00FD2C72"/>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6C80F2C-6633-4F85-AC9D-CF05DFA0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rsid w:val="001542CA"/>
    <w:rPr>
      <w:lang w:val="es-ES" w:eastAsia="es-ES"/>
    </w:rPr>
  </w:style>
  <w:style w:type="paragraph" w:customStyle="1" w:styleId="Pa4">
    <w:name w:val="Pa4"/>
    <w:basedOn w:val="Normal"/>
    <w:next w:val="Normal"/>
    <w:uiPriority w:val="99"/>
    <w:rsid w:val="001542CA"/>
    <w:pPr>
      <w:autoSpaceDE w:val="0"/>
      <w:autoSpaceDN w:val="0"/>
      <w:adjustRightInd w:val="0"/>
      <w:spacing w:line="261" w:lineRule="atLeast"/>
    </w:pPr>
    <w:rPr>
      <w:rFonts w:ascii="Unit" w:hAnsi="Unit"/>
      <w:lang w:val="es-CL" w:eastAsia="es-CL"/>
    </w:rPr>
  </w:style>
  <w:style w:type="character" w:customStyle="1" w:styleId="EncabezadoCar">
    <w:name w:val="Encabezado Car"/>
    <w:link w:val="Encabezado"/>
    <w:rsid w:val="00A33A1E"/>
    <w:rPr>
      <w:sz w:val="24"/>
      <w:szCs w:val="24"/>
      <w:lang w:val="es-ES" w:eastAsia="es-ES"/>
    </w:rPr>
  </w:style>
  <w:style w:type="paragraph" w:customStyle="1" w:styleId="Default">
    <w:name w:val="Default"/>
    <w:rsid w:val="00D205D9"/>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2478-62A2-4E78-AEA2-E5477D0E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2292</Words>
  <Characters>12608</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González Valladares Ana María</cp:lastModifiedBy>
  <cp:revision>2</cp:revision>
  <cp:lastPrinted>2007-11-19T14:39:00Z</cp:lastPrinted>
  <dcterms:created xsi:type="dcterms:W3CDTF">2018-10-16T20:14:00Z</dcterms:created>
  <dcterms:modified xsi:type="dcterms:W3CDTF">2018-10-16T20:14:00Z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