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3F1D" w14:textId="413853DF" w:rsidR="00CF3DB9" w:rsidRPr="00E4330E" w:rsidRDefault="00225787" w:rsidP="00225787">
      <w:pPr>
        <w:autoSpaceDE w:val="0"/>
        <w:autoSpaceDN w:val="0"/>
        <w:adjustRightInd w:val="0"/>
        <w:jc w:val="center"/>
        <w:rPr>
          <w:rFonts w:ascii="Verdana" w:hAnsi="Verdana" w:cs="Arial"/>
          <w:b/>
          <w:bCs/>
          <w:sz w:val="18"/>
          <w:szCs w:val="18"/>
        </w:rPr>
      </w:pPr>
      <w:r>
        <w:rPr>
          <w:rFonts w:ascii="Verdana" w:hAnsi="Verdana" w:cs="Arial"/>
          <w:b/>
          <w:bCs/>
          <w:noProof/>
          <w:sz w:val="18"/>
          <w:szCs w:val="18"/>
          <w:lang w:val="es-CL" w:eastAsia="es-CL"/>
        </w:rPr>
        <w:drawing>
          <wp:inline distT="0" distB="0" distL="0" distR="0" wp14:anchorId="268B000A" wp14:editId="65A20826">
            <wp:extent cx="1419225" cy="1285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285875"/>
                    </a:xfrm>
                    <a:prstGeom prst="rect">
                      <a:avLst/>
                    </a:prstGeom>
                    <a:noFill/>
                  </pic:spPr>
                </pic:pic>
              </a:graphicData>
            </a:graphic>
          </wp:inline>
        </w:drawing>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57F981FC" w14:textId="77777777" w:rsidR="00CF3DB9" w:rsidRPr="00602B52" w:rsidRDefault="00CF3DB9" w:rsidP="00CF3DB9">
      <w:pPr>
        <w:jc w:val="center"/>
        <w:rPr>
          <w:rFonts w:ascii="Verdana" w:hAnsi="Verdana" w:cs="Arial"/>
          <w:b/>
          <w:bCs/>
          <w:sz w:val="22"/>
          <w:szCs w:val="22"/>
          <w:lang w:val="es-CL"/>
        </w:rPr>
      </w:pPr>
      <w:r w:rsidRPr="00602B52">
        <w:rPr>
          <w:rFonts w:ascii="Verdana" w:hAnsi="Verdana" w:cs="Arial"/>
          <w:b/>
          <w:bCs/>
          <w:sz w:val="22"/>
          <w:szCs w:val="22"/>
          <w:lang w:val="es-CL"/>
        </w:rPr>
        <w:t>BASES ADMINISTRATIVAS</w:t>
      </w:r>
    </w:p>
    <w:p w14:paraId="19FC851B" w14:textId="77777777" w:rsidR="00CF3DB9" w:rsidRDefault="00CF3DB9" w:rsidP="00CF3DB9">
      <w:pPr>
        <w:jc w:val="center"/>
        <w:rPr>
          <w:rFonts w:ascii="Verdana" w:hAnsi="Verdana" w:cs="Arial"/>
          <w:b/>
          <w:bCs/>
          <w:sz w:val="22"/>
          <w:szCs w:val="22"/>
          <w:lang w:val="es-CL"/>
        </w:rPr>
      </w:pPr>
    </w:p>
    <w:p w14:paraId="0AA3097A" w14:textId="77777777" w:rsidR="00C54C3D" w:rsidRPr="00602B52" w:rsidRDefault="00C54C3D" w:rsidP="00CF3DB9">
      <w:pPr>
        <w:jc w:val="center"/>
        <w:rPr>
          <w:rFonts w:ascii="Verdana" w:hAnsi="Verdana" w:cs="Arial"/>
          <w:b/>
          <w:bCs/>
          <w:sz w:val="22"/>
          <w:szCs w:val="22"/>
          <w:lang w:val="es-CL"/>
        </w:rPr>
      </w:pPr>
    </w:p>
    <w:p w14:paraId="4C544557" w14:textId="77777777" w:rsidR="007913AF" w:rsidRPr="00602B52" w:rsidRDefault="007913AF" w:rsidP="00602B52">
      <w:pPr>
        <w:rPr>
          <w:rFonts w:ascii="Verdana" w:hAnsi="Verdana" w:cs="Arial"/>
          <w:b/>
          <w:bCs/>
          <w:sz w:val="22"/>
          <w:szCs w:val="22"/>
          <w:lang w:val="es-CL"/>
        </w:rPr>
      </w:pPr>
    </w:p>
    <w:p w14:paraId="57F4ED07" w14:textId="1B810700" w:rsidR="007913AF" w:rsidRPr="00602B52" w:rsidRDefault="007913AF" w:rsidP="007913AF">
      <w:pPr>
        <w:ind w:firstLine="360"/>
        <w:jc w:val="center"/>
        <w:rPr>
          <w:rFonts w:ascii="Verdana" w:hAnsi="Verdana" w:cs="Arial"/>
          <w:b/>
          <w:bCs/>
          <w:sz w:val="22"/>
          <w:szCs w:val="22"/>
        </w:rPr>
      </w:pPr>
      <w:r w:rsidRPr="00602B52">
        <w:rPr>
          <w:rFonts w:ascii="Verdana" w:hAnsi="Verdana" w:cs="Arial"/>
          <w:b/>
          <w:sz w:val="22"/>
          <w:szCs w:val="22"/>
          <w:shd w:val="clear" w:color="auto" w:fill="FFFFFF" w:themeFill="background1"/>
          <w:lang w:val="es-CL"/>
        </w:rPr>
        <w:t xml:space="preserve">DÉCIMO SEGUNDO </w:t>
      </w:r>
      <w:r w:rsidRPr="00602B52">
        <w:rPr>
          <w:rFonts w:ascii="Verdana" w:hAnsi="Verdana" w:cs="Arial"/>
          <w:b/>
          <w:sz w:val="22"/>
          <w:szCs w:val="22"/>
          <w:lang w:val="es-CL"/>
        </w:rPr>
        <w:t xml:space="preserve">CONCURSO PÚBLICO DE </w:t>
      </w:r>
      <w:r w:rsidRPr="00602B52">
        <w:rPr>
          <w:rFonts w:ascii="Verdana" w:hAnsi="Verdana" w:cs="Arial"/>
          <w:b/>
          <w:sz w:val="22"/>
          <w:szCs w:val="22"/>
        </w:rPr>
        <w:t xml:space="preserve">PROYECTOS PARA LA </w:t>
      </w:r>
      <w:r w:rsidRPr="00602B52">
        <w:rPr>
          <w:rFonts w:ascii="Verdana" w:hAnsi="Verdana"/>
          <w:b/>
          <w:sz w:val="22"/>
          <w:szCs w:val="22"/>
        </w:rPr>
        <w:t>LÍNEA DE ACCIÓN</w:t>
      </w:r>
      <w:r w:rsidRPr="00602B52">
        <w:rPr>
          <w:rFonts w:ascii="Verdana" w:hAnsi="Verdana" w:cs="Arial"/>
          <w:b/>
          <w:bCs/>
          <w:sz w:val="22"/>
          <w:szCs w:val="22"/>
        </w:rPr>
        <w:t xml:space="preserve"> CENTROS RESIDENCIALES, MODALIDADES:</w:t>
      </w:r>
    </w:p>
    <w:p w14:paraId="78620DC0" w14:textId="77777777" w:rsidR="007913AF" w:rsidRPr="00602B52" w:rsidRDefault="007913AF" w:rsidP="007913AF">
      <w:pPr>
        <w:jc w:val="both"/>
        <w:rPr>
          <w:rFonts w:ascii="Verdana" w:hAnsi="Verdana" w:cs="Arial"/>
          <w:b/>
          <w:bCs/>
          <w:sz w:val="22"/>
          <w:szCs w:val="22"/>
          <w:lang w:val="es-CL" w:eastAsia="es-CL"/>
        </w:rPr>
      </w:pPr>
    </w:p>
    <w:p w14:paraId="46961ACE" w14:textId="77777777" w:rsidR="007913AF" w:rsidRPr="00602B52" w:rsidRDefault="007913AF" w:rsidP="007913AF">
      <w:pPr>
        <w:jc w:val="both"/>
        <w:rPr>
          <w:rFonts w:ascii="Verdana" w:hAnsi="Verdana"/>
          <w:b/>
          <w:sz w:val="22"/>
          <w:szCs w:val="22"/>
        </w:rPr>
      </w:pPr>
    </w:p>
    <w:p w14:paraId="257CCA66" w14:textId="77777777" w:rsidR="009F4EAB" w:rsidRPr="0072091D" w:rsidRDefault="009F4EAB" w:rsidP="009739FF">
      <w:pPr>
        <w:pStyle w:val="Prrafodelista"/>
        <w:numPr>
          <w:ilvl w:val="0"/>
          <w:numId w:val="17"/>
        </w:numPr>
        <w:jc w:val="both"/>
        <w:rPr>
          <w:rFonts w:ascii="Verdana" w:hAnsi="Verdana" w:cs="Arial"/>
          <w:b/>
          <w:bCs/>
          <w:sz w:val="22"/>
          <w:szCs w:val="22"/>
        </w:rPr>
      </w:pPr>
      <w:r w:rsidRPr="0072091D">
        <w:rPr>
          <w:rFonts w:ascii="Verdana" w:hAnsi="Verdana" w:cs="Arial"/>
          <w:b/>
          <w:bCs/>
          <w:sz w:val="22"/>
          <w:szCs w:val="22"/>
        </w:rPr>
        <w:t xml:space="preserve">RESIDENCIAS DE PROTECCIÓN PARA MAYORES CON PROGRAMAS DE PROTECCIÓN ESPECIALIZADOS CON INTERVENCIÓN RESIDENCIAL (REM-PER), </w:t>
      </w:r>
    </w:p>
    <w:p w14:paraId="3F6D693F" w14:textId="77777777" w:rsidR="009F4EAB" w:rsidRDefault="009F4EAB" w:rsidP="009F4EAB">
      <w:pPr>
        <w:jc w:val="both"/>
        <w:rPr>
          <w:rFonts w:ascii="Verdana" w:hAnsi="Verdana" w:cs="Arial"/>
          <w:b/>
          <w:bCs/>
          <w:sz w:val="22"/>
          <w:szCs w:val="22"/>
        </w:rPr>
      </w:pPr>
    </w:p>
    <w:p w14:paraId="636B6695" w14:textId="77777777" w:rsidR="009F4EAB" w:rsidRPr="0072091D" w:rsidRDefault="009F4EAB" w:rsidP="009739FF">
      <w:pPr>
        <w:pStyle w:val="Prrafodelista"/>
        <w:numPr>
          <w:ilvl w:val="0"/>
          <w:numId w:val="17"/>
        </w:numPr>
        <w:jc w:val="both"/>
        <w:rPr>
          <w:rFonts w:ascii="Verdana" w:hAnsi="Verdana" w:cs="Arial"/>
          <w:b/>
          <w:sz w:val="22"/>
          <w:szCs w:val="22"/>
        </w:rPr>
      </w:pPr>
      <w:r w:rsidRPr="0072091D">
        <w:rPr>
          <w:rFonts w:ascii="Verdana" w:hAnsi="Verdana" w:cs="Arial"/>
          <w:b/>
          <w:bCs/>
          <w:sz w:val="22"/>
          <w:szCs w:val="22"/>
        </w:rPr>
        <w:t>RESIDENCIAS DE PROTECCIÓN PARA PRIMERA INFANCIA (LACTANTES Y PREESCOLARES) CON PROGRAMAS DE PROTECCIÓN ESPECIALIZADO ADOSADO (RLP-PER),</w:t>
      </w:r>
    </w:p>
    <w:p w14:paraId="2A4B5406" w14:textId="77777777" w:rsidR="009F4EAB" w:rsidRPr="0072091D" w:rsidRDefault="009F4EAB" w:rsidP="009F4EAB">
      <w:pPr>
        <w:pStyle w:val="Prrafodelista"/>
        <w:rPr>
          <w:rFonts w:ascii="Verdana" w:hAnsi="Verdana" w:cs="Arial"/>
          <w:b/>
          <w:bCs/>
          <w:sz w:val="22"/>
          <w:szCs w:val="22"/>
        </w:rPr>
      </w:pPr>
    </w:p>
    <w:p w14:paraId="26E32141" w14:textId="77777777" w:rsidR="009F4EAB" w:rsidRPr="0072091D" w:rsidRDefault="009F4EAB" w:rsidP="009739FF">
      <w:pPr>
        <w:pStyle w:val="Prrafodelista"/>
        <w:numPr>
          <w:ilvl w:val="0"/>
          <w:numId w:val="17"/>
        </w:numPr>
        <w:jc w:val="both"/>
        <w:rPr>
          <w:rFonts w:ascii="Verdana" w:hAnsi="Verdana" w:cs="Arial"/>
          <w:b/>
          <w:sz w:val="22"/>
          <w:szCs w:val="22"/>
        </w:rPr>
      </w:pPr>
      <w:r w:rsidRPr="0072091D">
        <w:rPr>
          <w:rFonts w:ascii="Verdana" w:hAnsi="Verdana" w:cs="Arial"/>
          <w:b/>
          <w:bCs/>
          <w:sz w:val="22"/>
          <w:szCs w:val="22"/>
        </w:rPr>
        <w:t xml:space="preserve"> </w:t>
      </w:r>
      <w:r w:rsidRPr="0072091D">
        <w:rPr>
          <w:rFonts w:ascii="Verdana" w:hAnsi="Verdana" w:cs="Arial"/>
          <w:b/>
          <w:bCs/>
          <w:sz w:val="22"/>
          <w:szCs w:val="22"/>
          <w:lang w:val="es-ES_tradnl"/>
        </w:rPr>
        <w:t xml:space="preserve">RESIDENCIAS DE PROTECCIÓN PARA </w:t>
      </w:r>
      <w:r w:rsidRPr="0072091D">
        <w:rPr>
          <w:rFonts w:ascii="Verdana" w:hAnsi="Verdana" w:cs="Arial"/>
          <w:b/>
          <w:bCs/>
          <w:sz w:val="22"/>
          <w:szCs w:val="22"/>
        </w:rPr>
        <w:t xml:space="preserve">MADRES ADOLESCENTES CON PROGRAMA DE PROTECCIÓN ESPECIALIZADO DE INTERVENCIÓN RESIDENCIAL (RMA-PER), </w:t>
      </w:r>
    </w:p>
    <w:p w14:paraId="727F817E" w14:textId="77777777" w:rsidR="009F4EAB" w:rsidRPr="0072091D" w:rsidRDefault="009F4EAB" w:rsidP="009F4EAB">
      <w:pPr>
        <w:pStyle w:val="Prrafodelista"/>
        <w:rPr>
          <w:rFonts w:ascii="Verdana" w:hAnsi="Verdana" w:cs="Arial"/>
          <w:b/>
          <w:bCs/>
          <w:sz w:val="22"/>
          <w:szCs w:val="22"/>
        </w:rPr>
      </w:pPr>
    </w:p>
    <w:p w14:paraId="2097B889" w14:textId="77777777" w:rsidR="009F4EAB" w:rsidRPr="0072091D" w:rsidRDefault="009F4EAB" w:rsidP="009739FF">
      <w:pPr>
        <w:pStyle w:val="Prrafodelista"/>
        <w:numPr>
          <w:ilvl w:val="0"/>
          <w:numId w:val="17"/>
        </w:numPr>
        <w:jc w:val="both"/>
        <w:rPr>
          <w:rFonts w:ascii="Verdana" w:hAnsi="Verdana" w:cs="Arial"/>
          <w:b/>
          <w:sz w:val="22"/>
          <w:szCs w:val="22"/>
        </w:rPr>
      </w:pPr>
      <w:r w:rsidRPr="0072091D">
        <w:rPr>
          <w:rFonts w:ascii="Verdana" w:hAnsi="Verdana" w:cs="Arial"/>
          <w:b/>
          <w:bCs/>
          <w:sz w:val="22"/>
          <w:szCs w:val="22"/>
        </w:rPr>
        <w:t>R</w:t>
      </w:r>
      <w:r w:rsidRPr="0072091D">
        <w:rPr>
          <w:rStyle w:val="nfasisintenso"/>
          <w:rFonts w:ascii="Verdana" w:hAnsi="Verdana"/>
          <w:b/>
          <w:bCs/>
          <w:i w:val="0"/>
          <w:color w:val="000000"/>
          <w:sz w:val="22"/>
          <w:szCs w:val="22"/>
        </w:rPr>
        <w:t>ESIDENCIAS</w:t>
      </w:r>
      <w:r w:rsidRPr="0072091D">
        <w:rPr>
          <w:rStyle w:val="nfasisintenso"/>
          <w:rFonts w:ascii="Verdana" w:hAnsi="Verdana"/>
          <w:b/>
          <w:i w:val="0"/>
          <w:color w:val="000000"/>
          <w:sz w:val="22"/>
          <w:szCs w:val="22"/>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Pr="0072091D">
        <w:rPr>
          <w:rFonts w:ascii="Verdana" w:hAnsi="Verdana" w:cs="Arial"/>
          <w:i/>
          <w:sz w:val="22"/>
          <w:szCs w:val="22"/>
        </w:rPr>
        <w:t xml:space="preserve">, </w:t>
      </w:r>
    </w:p>
    <w:p w14:paraId="778F19B0" w14:textId="77777777" w:rsidR="009F4EAB" w:rsidRPr="0072091D" w:rsidRDefault="009F4EAB" w:rsidP="009F4EAB">
      <w:pPr>
        <w:pStyle w:val="Prrafodelista"/>
        <w:rPr>
          <w:rFonts w:ascii="Verdana" w:hAnsi="Verdana" w:cs="Arial"/>
          <w:b/>
          <w:bCs/>
          <w:sz w:val="22"/>
          <w:szCs w:val="22"/>
        </w:rPr>
      </w:pPr>
    </w:p>
    <w:p w14:paraId="47D95E70" w14:textId="77777777" w:rsidR="009F4EAB" w:rsidRPr="0072091D" w:rsidRDefault="009F4EAB" w:rsidP="009739FF">
      <w:pPr>
        <w:pStyle w:val="Prrafodelista"/>
        <w:numPr>
          <w:ilvl w:val="0"/>
          <w:numId w:val="17"/>
        </w:numPr>
        <w:jc w:val="both"/>
        <w:rPr>
          <w:rFonts w:ascii="Verdana" w:hAnsi="Verdana" w:cs="Arial"/>
          <w:b/>
          <w:sz w:val="22"/>
          <w:szCs w:val="22"/>
        </w:rPr>
      </w:pPr>
      <w:r w:rsidRPr="0072091D">
        <w:rPr>
          <w:rFonts w:ascii="Verdana" w:hAnsi="Verdana" w:cs="Arial"/>
          <w:b/>
          <w:bCs/>
          <w:sz w:val="22"/>
          <w:szCs w:val="22"/>
        </w:rPr>
        <w:t>RESIDENCIAS DE VIDA FAMILIAR PARA ADOLESCENTES CON DOS PROGRAMAS ADOSADOS (RVA-PRE-PPE)</w:t>
      </w:r>
      <w:r>
        <w:rPr>
          <w:rFonts w:ascii="Verdana" w:hAnsi="Verdana" w:cs="Arial"/>
          <w:b/>
          <w:bCs/>
          <w:sz w:val="22"/>
          <w:szCs w:val="22"/>
        </w:rPr>
        <w:t>,</w:t>
      </w:r>
      <w:r w:rsidRPr="0072091D">
        <w:rPr>
          <w:rFonts w:ascii="Verdana" w:hAnsi="Verdana" w:cs="Arial"/>
          <w:b/>
          <w:bCs/>
          <w:sz w:val="22"/>
          <w:szCs w:val="22"/>
        </w:rPr>
        <w:t xml:space="preserve"> Y </w:t>
      </w:r>
    </w:p>
    <w:p w14:paraId="7908BEEF" w14:textId="77777777" w:rsidR="009F4EAB" w:rsidRPr="0072091D" w:rsidRDefault="009F4EAB" w:rsidP="009F4EAB">
      <w:pPr>
        <w:pStyle w:val="Prrafodelista"/>
        <w:rPr>
          <w:rFonts w:ascii="Verdana" w:hAnsi="Verdana" w:cs="Arial"/>
          <w:b/>
          <w:bCs/>
          <w:sz w:val="22"/>
          <w:szCs w:val="22"/>
        </w:rPr>
      </w:pPr>
    </w:p>
    <w:p w14:paraId="5F91C544" w14:textId="77777777" w:rsidR="009F4EAB" w:rsidRPr="0072091D" w:rsidRDefault="009F4EAB" w:rsidP="009739FF">
      <w:pPr>
        <w:pStyle w:val="Prrafodelista"/>
        <w:numPr>
          <w:ilvl w:val="0"/>
          <w:numId w:val="17"/>
        </w:numPr>
        <w:jc w:val="both"/>
        <w:rPr>
          <w:rFonts w:ascii="Verdana" w:hAnsi="Verdana" w:cs="Arial"/>
          <w:b/>
          <w:sz w:val="22"/>
          <w:szCs w:val="22"/>
        </w:rPr>
      </w:pPr>
      <w:r w:rsidRPr="0072091D">
        <w:rPr>
          <w:rFonts w:ascii="Verdana" w:hAnsi="Verdana" w:cs="Arial"/>
          <w:b/>
          <w:bCs/>
          <w:sz w:val="22"/>
          <w:szCs w:val="22"/>
        </w:rPr>
        <w:t>RESIDENCIAS DE VIDA FAMILIAR PARA ADOLESCENCIA TEMPRANA CON DOS P</w:t>
      </w:r>
      <w:r>
        <w:rPr>
          <w:rFonts w:ascii="Verdana" w:hAnsi="Verdana" w:cs="Arial"/>
          <w:b/>
          <w:bCs/>
          <w:sz w:val="22"/>
          <w:szCs w:val="22"/>
        </w:rPr>
        <w:t>ROGRAMAS ADOSADOS (RVT-PRE-PPE)</w:t>
      </w:r>
    </w:p>
    <w:p w14:paraId="585C90D7" w14:textId="10BCFB74" w:rsidR="007C56F0" w:rsidRPr="009F4EAB" w:rsidRDefault="007C56F0" w:rsidP="007C6A28">
      <w:pPr>
        <w:jc w:val="both"/>
        <w:rPr>
          <w:rFonts w:ascii="Verdana" w:hAnsi="Verdana"/>
          <w:b/>
          <w:sz w:val="22"/>
          <w:szCs w:val="22"/>
          <w:lang w:val="es-CL"/>
        </w:rPr>
      </w:pPr>
    </w:p>
    <w:p w14:paraId="3D073B07" w14:textId="491B3A9C" w:rsidR="001C64F8" w:rsidRPr="00602B52" w:rsidRDefault="001C64F8" w:rsidP="007C6A28">
      <w:pPr>
        <w:jc w:val="both"/>
        <w:rPr>
          <w:rFonts w:ascii="Verdana" w:hAnsi="Verdana"/>
          <w:b/>
          <w:sz w:val="22"/>
          <w:szCs w:val="22"/>
        </w:rPr>
      </w:pPr>
    </w:p>
    <w:p w14:paraId="34A44B3D" w14:textId="27E6D452" w:rsidR="001C64F8" w:rsidRDefault="001C64F8" w:rsidP="007C6A28">
      <w:pPr>
        <w:jc w:val="both"/>
        <w:rPr>
          <w:rFonts w:ascii="Verdana" w:hAnsi="Verdana"/>
          <w:b/>
        </w:rPr>
      </w:pPr>
    </w:p>
    <w:p w14:paraId="5D6C218F" w14:textId="32417E3C" w:rsidR="001C64F8" w:rsidRDefault="001C64F8" w:rsidP="007C6A28">
      <w:pPr>
        <w:jc w:val="both"/>
        <w:rPr>
          <w:rFonts w:ascii="Verdana" w:hAnsi="Verdana"/>
          <w:b/>
        </w:rPr>
      </w:pPr>
    </w:p>
    <w:p w14:paraId="159483DD" w14:textId="7E5E74FB" w:rsidR="001C64F8" w:rsidRDefault="001C64F8" w:rsidP="007C6A28">
      <w:pPr>
        <w:jc w:val="both"/>
        <w:rPr>
          <w:rFonts w:ascii="Verdana" w:hAnsi="Verdana"/>
          <w:b/>
        </w:rPr>
      </w:pPr>
    </w:p>
    <w:p w14:paraId="35C82978" w14:textId="2FF58411" w:rsidR="00877D79" w:rsidRDefault="00877D79" w:rsidP="00877D79">
      <w:pPr>
        <w:jc w:val="center"/>
        <w:rPr>
          <w:rFonts w:ascii="Verdana" w:hAnsi="Verdana"/>
          <w:b/>
        </w:rPr>
      </w:pPr>
      <w:r>
        <w:rPr>
          <w:rFonts w:ascii="Verdana" w:hAnsi="Verdana"/>
          <w:b/>
        </w:rPr>
        <w:t>Julio 2021</w:t>
      </w:r>
    </w:p>
    <w:p w14:paraId="3ACFF31E" w14:textId="77777777" w:rsidR="008A4A25" w:rsidRDefault="008A4A25" w:rsidP="00877D79">
      <w:pPr>
        <w:jc w:val="center"/>
        <w:rPr>
          <w:rFonts w:ascii="Verdana" w:hAnsi="Verdana"/>
          <w:b/>
        </w:rPr>
      </w:pPr>
    </w:p>
    <w:p w14:paraId="7D588551" w14:textId="77777777" w:rsidR="0054453F" w:rsidRPr="007C6A28" w:rsidRDefault="0054453F" w:rsidP="00877D79">
      <w:pPr>
        <w:jc w:val="center"/>
        <w:rPr>
          <w:rFonts w:ascii="Verdana" w:hAnsi="Verdana"/>
          <w:b/>
        </w:rPr>
      </w:pPr>
    </w:p>
    <w:p w14:paraId="06DC14EF" w14:textId="77777777" w:rsidR="00956BDA" w:rsidRPr="007A1767"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7A1767">
        <w:rPr>
          <w:rFonts w:ascii="Verdana" w:hAnsi="Verdana" w:cs="Arial"/>
          <w:sz w:val="18"/>
          <w:szCs w:val="18"/>
        </w:rPr>
        <w:t>I. PRESENTACIÓN</w:t>
      </w:r>
      <w:bookmarkEnd w:id="0"/>
      <w:bookmarkEnd w:id="1"/>
    </w:p>
    <w:p w14:paraId="441BBF4F" w14:textId="77777777" w:rsidR="00956BDA" w:rsidRPr="007A1767" w:rsidRDefault="00956BDA" w:rsidP="00956BDA">
      <w:pPr>
        <w:autoSpaceDE w:val="0"/>
        <w:autoSpaceDN w:val="0"/>
        <w:adjustRightInd w:val="0"/>
        <w:ind w:left="360"/>
        <w:jc w:val="both"/>
        <w:rPr>
          <w:rFonts w:ascii="Verdana" w:hAnsi="Verdana" w:cs="Arial"/>
          <w:b/>
          <w:bCs/>
          <w:sz w:val="18"/>
          <w:szCs w:val="18"/>
        </w:rPr>
      </w:pPr>
    </w:p>
    <w:p w14:paraId="77871329" w14:textId="6E7DC508" w:rsidR="00956BDA" w:rsidRDefault="00956BDA" w:rsidP="00956BDA">
      <w:pPr>
        <w:jc w:val="both"/>
        <w:rPr>
          <w:rFonts w:ascii="Verdana" w:hAnsi="Verdana" w:cs="Arial"/>
          <w:sz w:val="18"/>
          <w:szCs w:val="18"/>
          <w:lang w:val="es-ES_tradnl"/>
        </w:rPr>
      </w:pPr>
      <w:r w:rsidRPr="007A1767">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w:t>
      </w:r>
      <w:r w:rsidR="002E0175" w:rsidRPr="007A1767">
        <w:rPr>
          <w:rFonts w:ascii="Verdana" w:hAnsi="Verdana" w:cs="Arial"/>
          <w:sz w:val="18"/>
          <w:szCs w:val="18"/>
        </w:rPr>
        <w:t>°</w:t>
      </w:r>
      <w:r w:rsidRPr="007A1767">
        <w:rPr>
          <w:rFonts w:ascii="Verdana" w:hAnsi="Verdana" w:cs="Arial"/>
          <w:sz w:val="18"/>
          <w:szCs w:val="18"/>
        </w:rPr>
        <w:t xml:space="preserve"> del D.L. N</w:t>
      </w:r>
      <w:r w:rsidR="00E260C0" w:rsidRPr="007A1767">
        <w:rPr>
          <w:rFonts w:ascii="Verdana" w:hAnsi="Verdana" w:cs="Arial"/>
          <w:sz w:val="18"/>
          <w:szCs w:val="18"/>
        </w:rPr>
        <w:t>°</w:t>
      </w:r>
      <w:r w:rsidRPr="007A1767">
        <w:rPr>
          <w:rFonts w:ascii="Verdana" w:hAnsi="Verdana" w:cs="Arial"/>
          <w:sz w:val="18"/>
          <w:szCs w:val="18"/>
        </w:rPr>
        <w:t xml:space="preserve"> 2.465, de 1979, 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lang w:val="es-ES_tradnl"/>
        </w:rPr>
        <w:t>.</w:t>
      </w:r>
    </w:p>
    <w:p w14:paraId="3A02B4F4" w14:textId="37F84DF3" w:rsidR="00433017" w:rsidRDefault="00433017" w:rsidP="00956BDA">
      <w:pPr>
        <w:jc w:val="both"/>
        <w:rPr>
          <w:rFonts w:ascii="Verdana" w:hAnsi="Verdana" w:cs="Arial"/>
          <w:sz w:val="18"/>
          <w:szCs w:val="18"/>
          <w:lang w:val="es-ES_tradnl"/>
        </w:rPr>
      </w:pPr>
    </w:p>
    <w:p w14:paraId="4BD34249" w14:textId="67D97A5C" w:rsidR="00433017" w:rsidRPr="007A1767" w:rsidRDefault="00433017" w:rsidP="00956BDA">
      <w:pPr>
        <w:jc w:val="both"/>
        <w:rPr>
          <w:rFonts w:ascii="Verdana" w:eastAsia="Arial Unicode MS" w:hAnsi="Verdana" w:cs="Arial"/>
          <w:vanish/>
          <w:sz w:val="18"/>
          <w:szCs w:val="18"/>
        </w:rPr>
      </w:pPr>
      <w:r w:rsidRPr="00433017">
        <w:rPr>
          <w:rFonts w:ascii="Verdana" w:eastAsia="Arial Unicode MS" w:hAnsi="Verdana" w:cs="Arial"/>
          <w:sz w:val="18"/>
          <w:szCs w:val="18"/>
        </w:rPr>
        <w:t xml:space="preserve">Conforme a lo establecido en </w:t>
      </w:r>
      <w:r w:rsidR="00C4023C">
        <w:rPr>
          <w:rFonts w:ascii="Verdana" w:eastAsia="Arial Unicode MS" w:hAnsi="Verdana" w:cs="Arial"/>
          <w:sz w:val="18"/>
          <w:szCs w:val="18"/>
        </w:rPr>
        <w:t>el</w:t>
      </w:r>
      <w:r w:rsidRPr="00433017">
        <w:rPr>
          <w:rFonts w:ascii="Verdana" w:eastAsia="Arial Unicode MS" w:hAnsi="Verdana" w:cs="Arial"/>
          <w:sz w:val="18"/>
          <w:szCs w:val="18"/>
        </w:rPr>
        <w:t xml:space="preserve"> artículo 58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convenios, procesos licitatorios y demás actuaciones, en materias de su competencia, que se deriven a raíz de su entrada en funcionamiento.</w:t>
      </w:r>
    </w:p>
    <w:p w14:paraId="13F70774" w14:textId="77777777" w:rsidR="00956BDA" w:rsidRPr="007A1767" w:rsidRDefault="00956BDA" w:rsidP="00956BDA">
      <w:pPr>
        <w:pStyle w:val="Sangra2detindependiente"/>
        <w:tabs>
          <w:tab w:val="left" w:pos="3119"/>
        </w:tabs>
        <w:ind w:left="0"/>
        <w:rPr>
          <w:rFonts w:ascii="Verdana" w:eastAsia="Arial Unicode MS" w:hAnsi="Verdana"/>
          <w:sz w:val="18"/>
          <w:szCs w:val="18"/>
        </w:rPr>
      </w:pPr>
    </w:p>
    <w:p w14:paraId="506543BB" w14:textId="77777777" w:rsidR="00C85F0A" w:rsidRDefault="00C85F0A" w:rsidP="00956BDA">
      <w:pPr>
        <w:jc w:val="both"/>
        <w:rPr>
          <w:rFonts w:ascii="Verdana" w:eastAsia="Arial Unicode MS" w:hAnsi="Verdana" w:cs="Arial"/>
          <w:sz w:val="18"/>
          <w:szCs w:val="18"/>
        </w:rPr>
      </w:pPr>
    </w:p>
    <w:p w14:paraId="06E5B4DA" w14:textId="2C46EE3C" w:rsidR="00956BDA" w:rsidRDefault="00E035B5" w:rsidP="00956BDA">
      <w:pPr>
        <w:jc w:val="both"/>
        <w:rPr>
          <w:rFonts w:ascii="Verdana" w:eastAsia="Arial Unicode MS" w:hAnsi="Verdana" w:cs="Arial"/>
          <w:sz w:val="18"/>
          <w:szCs w:val="18"/>
        </w:rPr>
      </w:pPr>
      <w:r>
        <w:rPr>
          <w:rFonts w:ascii="Verdana" w:eastAsia="Arial Unicode MS" w:hAnsi="Verdana" w:cs="Arial"/>
          <w:sz w:val="18"/>
          <w:szCs w:val="18"/>
        </w:rPr>
        <w:t>Asimismo</w:t>
      </w:r>
      <w:r w:rsidR="004947A8">
        <w:rPr>
          <w:rFonts w:ascii="Verdana" w:eastAsia="Arial Unicode MS" w:hAnsi="Verdana" w:cs="Arial"/>
          <w:sz w:val="18"/>
          <w:szCs w:val="18"/>
        </w:rPr>
        <w:t>,</w:t>
      </w:r>
      <w:r>
        <w:rPr>
          <w:rFonts w:ascii="Verdana" w:eastAsia="Arial Unicode MS" w:hAnsi="Verdana" w:cs="Arial"/>
          <w:sz w:val="18"/>
          <w:szCs w:val="18"/>
        </w:rPr>
        <w:t xml:space="preserve"> y según lo señalado en el artículo </w:t>
      </w:r>
      <w:r w:rsidRPr="00433017">
        <w:rPr>
          <w:rFonts w:ascii="Verdana" w:eastAsia="Arial Unicode MS" w:hAnsi="Verdana" w:cs="Arial"/>
          <w:sz w:val="18"/>
          <w:szCs w:val="18"/>
        </w:rPr>
        <w:t>3° transitorio de la Ley N°21.302</w:t>
      </w:r>
      <w:r w:rsidR="00C4023C">
        <w:rPr>
          <w:rFonts w:ascii="Verdana" w:eastAsia="Arial Unicode MS" w:hAnsi="Verdana" w:cs="Arial"/>
          <w:sz w:val="18"/>
          <w:szCs w:val="18"/>
        </w:rPr>
        <w:t>,</w:t>
      </w:r>
      <w:r>
        <w:rPr>
          <w:rFonts w:ascii="Verdana" w:eastAsia="Arial Unicode MS" w:hAnsi="Verdana" w:cs="Arial"/>
          <w:sz w:val="18"/>
          <w:szCs w:val="18"/>
        </w:rPr>
        <w:t xml:space="preserve"> los convenios adjudicados en virtud de estas bases administrativas podrán ser objeto de revisión para evaluar modificaciones tendientes a alcanzar los nuevos estándares referid</w:t>
      </w:r>
      <w:r w:rsidR="00C4023C">
        <w:rPr>
          <w:rFonts w:ascii="Verdana" w:eastAsia="Arial Unicode MS" w:hAnsi="Verdana" w:cs="Arial"/>
          <w:sz w:val="18"/>
          <w:szCs w:val="18"/>
        </w:rPr>
        <w:t>os en es</w:t>
      </w:r>
      <w:r>
        <w:rPr>
          <w:rFonts w:ascii="Verdana" w:eastAsia="Arial Unicode MS" w:hAnsi="Verdana" w:cs="Arial"/>
          <w:sz w:val="18"/>
          <w:szCs w:val="18"/>
        </w:rPr>
        <w:t>a ley.</w:t>
      </w:r>
    </w:p>
    <w:p w14:paraId="6A244F71" w14:textId="77777777" w:rsidR="00C85F0A" w:rsidRDefault="00C85F0A" w:rsidP="00956BDA">
      <w:pPr>
        <w:jc w:val="both"/>
        <w:rPr>
          <w:rFonts w:ascii="Verdana" w:eastAsia="Arial Unicode MS" w:hAnsi="Verdana" w:cs="Arial"/>
          <w:sz w:val="18"/>
          <w:szCs w:val="18"/>
        </w:rPr>
      </w:pPr>
    </w:p>
    <w:p w14:paraId="1B2618EC" w14:textId="57E43DD1" w:rsidR="00761BFA" w:rsidRPr="007A1767" w:rsidRDefault="00761BFA" w:rsidP="00956BDA">
      <w:pPr>
        <w:jc w:val="both"/>
        <w:rPr>
          <w:rFonts w:ascii="Verdana" w:hAnsi="Verdana" w:cs="Arial"/>
          <w:sz w:val="18"/>
          <w:szCs w:val="18"/>
        </w:rPr>
      </w:pPr>
      <w:r>
        <w:rPr>
          <w:rFonts w:ascii="Verdana" w:eastAsia="Arial Unicode MS" w:hAnsi="Verdana" w:cs="Arial"/>
          <w:sz w:val="18"/>
          <w:szCs w:val="18"/>
        </w:rPr>
        <w:t>Por su parte, el numeral 3 del artículo primero transitorio de la ley antes señalada, facultó al Presidente de la República para d</w:t>
      </w:r>
      <w:r w:rsidRPr="00761BFA">
        <w:rPr>
          <w:rFonts w:ascii="Verdana" w:eastAsia="Arial Unicode MS" w:hAnsi="Verdana" w:cs="Arial"/>
          <w:sz w:val="18"/>
          <w:szCs w:val="18"/>
        </w:rPr>
        <w:t>eterminar la fecha de entrada en vigencia del articulado permanente de esa ley y de las modificaciones a la ley N°20.032</w:t>
      </w:r>
      <w:r>
        <w:rPr>
          <w:rFonts w:ascii="Verdana" w:eastAsia="Arial Unicode MS" w:hAnsi="Verdana" w:cs="Arial"/>
          <w:sz w:val="18"/>
          <w:szCs w:val="18"/>
        </w:rPr>
        <w:t xml:space="preserve">, lo que realizó a través del D.F.L. N°1, de 2021, del Ministerio de Desarrollo Social y Familia, fijándola a contar del 1 de octubre de 2021. </w:t>
      </w:r>
    </w:p>
    <w:p w14:paraId="7BA47086" w14:textId="77777777" w:rsidR="00C85F0A" w:rsidRDefault="00C85F0A" w:rsidP="00056FF9">
      <w:pPr>
        <w:jc w:val="both"/>
        <w:rPr>
          <w:rFonts w:ascii="Verdana" w:hAnsi="Verdana" w:cs="Arial"/>
          <w:sz w:val="18"/>
          <w:szCs w:val="18"/>
        </w:rPr>
      </w:pPr>
    </w:p>
    <w:p w14:paraId="78AB726D" w14:textId="0E089E0F" w:rsidR="00056FF9" w:rsidRPr="007A1767" w:rsidRDefault="00956BDA" w:rsidP="00056FF9">
      <w:pPr>
        <w:jc w:val="both"/>
        <w:rPr>
          <w:rFonts w:ascii="Verdana" w:hAnsi="Verdana" w:cs="Arial"/>
          <w:sz w:val="18"/>
          <w:szCs w:val="18"/>
        </w:rPr>
      </w:pPr>
      <w:r w:rsidRPr="007A1767">
        <w:rPr>
          <w:rFonts w:ascii="Verdana" w:hAnsi="Verdana" w:cs="Arial"/>
          <w:sz w:val="18"/>
          <w:szCs w:val="18"/>
        </w:rPr>
        <w:t xml:space="preserve">Cabe señalar, que el cuerpo normativo que regula el sistema de atención a la niñez y la adolescencia, a través de la red de Colaboradores Acreditados del </w:t>
      </w:r>
      <w:proofErr w:type="spellStart"/>
      <w:r w:rsidRPr="007A1767">
        <w:rPr>
          <w:rFonts w:ascii="Verdana" w:hAnsi="Verdana" w:cs="Arial"/>
          <w:sz w:val="18"/>
          <w:szCs w:val="18"/>
        </w:rPr>
        <w:t>Sename</w:t>
      </w:r>
      <w:proofErr w:type="spellEnd"/>
      <w:r w:rsidRPr="007A1767">
        <w:rPr>
          <w:rFonts w:ascii="Verdana" w:hAnsi="Verdana" w:cs="Arial"/>
          <w:sz w:val="18"/>
          <w:szCs w:val="18"/>
        </w:rPr>
        <w:t xml:space="preserve"> y su régimen de subvención, es la Ley N</w:t>
      </w:r>
      <w:r w:rsidR="002E0175" w:rsidRPr="007A1767">
        <w:rPr>
          <w:rFonts w:ascii="Verdana" w:hAnsi="Verdana" w:cs="Arial"/>
          <w:sz w:val="18"/>
          <w:szCs w:val="18"/>
        </w:rPr>
        <w:t>°</w:t>
      </w:r>
      <w:r w:rsidRPr="007A1767">
        <w:rPr>
          <w:rFonts w:ascii="Verdana" w:hAnsi="Verdana" w:cs="Arial"/>
          <w:sz w:val="18"/>
          <w:szCs w:val="18"/>
        </w:rPr>
        <w:t xml:space="preserve"> 20.032, </w:t>
      </w:r>
      <w:r w:rsidR="0035129C" w:rsidRPr="007A1767">
        <w:rPr>
          <w:rFonts w:ascii="Verdana" w:hAnsi="Verdana" w:cs="Arial"/>
          <w:sz w:val="18"/>
          <w:szCs w:val="18"/>
        </w:rPr>
        <w:t>y su modificación</w:t>
      </w:r>
      <w:r w:rsidR="00E4330E" w:rsidRPr="007A1767">
        <w:rPr>
          <w:rFonts w:ascii="Verdana" w:hAnsi="Verdana" w:cs="Arial"/>
          <w:sz w:val="18"/>
          <w:szCs w:val="18"/>
        </w:rPr>
        <w:t xml:space="preserve"> </w:t>
      </w:r>
      <w:r w:rsidR="008C6D79" w:rsidRPr="007A1767">
        <w:rPr>
          <w:rFonts w:ascii="Verdana" w:hAnsi="Verdana" w:cs="Arial"/>
          <w:sz w:val="18"/>
          <w:szCs w:val="18"/>
        </w:rPr>
        <w:t xml:space="preserve">contenida en la </w:t>
      </w:r>
      <w:r w:rsidR="00E4330E" w:rsidRPr="007A1767">
        <w:rPr>
          <w:rFonts w:ascii="Verdana" w:hAnsi="Verdana" w:cs="Arial"/>
          <w:sz w:val="18"/>
          <w:szCs w:val="18"/>
        </w:rPr>
        <w:t>Ley N° 2</w:t>
      </w:r>
      <w:r w:rsidR="00E260C0" w:rsidRPr="007A1767">
        <w:rPr>
          <w:rFonts w:ascii="Verdana" w:hAnsi="Verdana" w:cs="Arial"/>
          <w:sz w:val="18"/>
          <w:szCs w:val="18"/>
        </w:rPr>
        <w:t>1.140</w:t>
      </w:r>
      <w:r w:rsidR="0035129C" w:rsidRPr="007A1767">
        <w:rPr>
          <w:rFonts w:ascii="Verdana" w:hAnsi="Verdana" w:cs="Arial"/>
          <w:sz w:val="18"/>
          <w:szCs w:val="18"/>
        </w:rPr>
        <w:t xml:space="preserve">, </w:t>
      </w:r>
      <w:r w:rsidRPr="007A1767">
        <w:rPr>
          <w:rFonts w:ascii="Verdana" w:hAnsi="Verdana" w:cs="Arial"/>
          <w:sz w:val="18"/>
          <w:szCs w:val="18"/>
        </w:rPr>
        <w:t xml:space="preserve">la que establece la forma y condiciones en que el </w:t>
      </w:r>
      <w:proofErr w:type="spellStart"/>
      <w:r w:rsidRPr="007A1767">
        <w:rPr>
          <w:rFonts w:ascii="Verdana" w:hAnsi="Verdana" w:cs="Arial"/>
          <w:sz w:val="18"/>
          <w:szCs w:val="18"/>
        </w:rPr>
        <w:t>Sename</w:t>
      </w:r>
      <w:proofErr w:type="spellEnd"/>
      <w:r w:rsidRPr="007A1767">
        <w:rPr>
          <w:rFonts w:ascii="Verdana" w:hAnsi="Verdana" w:cs="Arial"/>
          <w:sz w:val="18"/>
          <w:szCs w:val="18"/>
        </w:rPr>
        <w:t xml:space="preserv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sidRPr="007A1767">
        <w:rPr>
          <w:rFonts w:ascii="Verdana" w:hAnsi="Verdana" w:cs="Arial"/>
          <w:sz w:val="18"/>
          <w:szCs w:val="18"/>
        </w:rPr>
        <w:t>°</w:t>
      </w:r>
      <w:r w:rsidRPr="007A1767">
        <w:rPr>
          <w:rFonts w:ascii="Verdana" w:hAnsi="Verdana" w:cs="Arial"/>
          <w:sz w:val="18"/>
          <w:szCs w:val="18"/>
        </w:rPr>
        <w:t xml:space="preserve"> 841, de 2005,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xml:space="preserve">, que contiene el Reglamento de la ley, modificado por los Decretos Supremos </w:t>
      </w:r>
      <w:proofErr w:type="spellStart"/>
      <w:r w:rsidRPr="007A1767">
        <w:rPr>
          <w:rFonts w:ascii="Verdana" w:hAnsi="Verdana" w:cs="Arial"/>
          <w:sz w:val="18"/>
          <w:szCs w:val="18"/>
        </w:rPr>
        <w:t>Nºs</w:t>
      </w:r>
      <w:proofErr w:type="spellEnd"/>
      <w:r w:rsidRPr="007A1767">
        <w:rPr>
          <w:rFonts w:ascii="Verdana" w:hAnsi="Verdana" w:cs="Arial"/>
          <w:sz w:val="18"/>
          <w:szCs w:val="18"/>
        </w:rPr>
        <w:t xml:space="preserve"> 208, de 2007</w:t>
      </w:r>
      <w:r w:rsidR="00902C03" w:rsidRPr="007A1767">
        <w:rPr>
          <w:rFonts w:ascii="Verdana" w:hAnsi="Verdana" w:cs="Arial"/>
          <w:sz w:val="18"/>
          <w:szCs w:val="18"/>
        </w:rPr>
        <w:t xml:space="preserve">, </w:t>
      </w:r>
      <w:r w:rsidRPr="007A1767">
        <w:rPr>
          <w:rFonts w:ascii="Verdana" w:hAnsi="Verdana" w:cs="Arial"/>
          <w:sz w:val="18"/>
          <w:szCs w:val="18"/>
        </w:rPr>
        <w:t>1097, de 200</w:t>
      </w:r>
      <w:r w:rsidR="00902C03" w:rsidRPr="007A1767">
        <w:rPr>
          <w:rFonts w:ascii="Verdana" w:hAnsi="Verdana" w:cs="Arial"/>
          <w:sz w:val="18"/>
          <w:szCs w:val="18"/>
        </w:rPr>
        <w:t>9</w:t>
      </w:r>
      <w:r w:rsidR="00E5704D" w:rsidRPr="007A1767">
        <w:rPr>
          <w:rFonts w:ascii="Verdana" w:hAnsi="Verdana" w:cs="Arial"/>
          <w:sz w:val="18"/>
          <w:szCs w:val="18"/>
        </w:rPr>
        <w:t xml:space="preserve">, </w:t>
      </w:r>
      <w:r w:rsidR="00902C03" w:rsidRPr="007A1767">
        <w:rPr>
          <w:rFonts w:ascii="Verdana" w:hAnsi="Verdana" w:cs="Arial"/>
          <w:sz w:val="18"/>
          <w:szCs w:val="18"/>
        </w:rPr>
        <w:t>105, de 2012,</w:t>
      </w:r>
      <w:r w:rsidR="00E5704D" w:rsidRPr="007A1767">
        <w:rPr>
          <w:rFonts w:ascii="Verdana" w:hAnsi="Verdana" w:cs="Arial"/>
          <w:sz w:val="18"/>
          <w:szCs w:val="18"/>
        </w:rPr>
        <w:t xml:space="preserve"> 680 y 806, ambos de 2014, </w:t>
      </w:r>
      <w:r w:rsidR="00435ABA" w:rsidRPr="007A1767">
        <w:rPr>
          <w:rFonts w:ascii="Verdana" w:hAnsi="Verdana" w:cs="Arial"/>
          <w:sz w:val="18"/>
          <w:szCs w:val="18"/>
        </w:rPr>
        <w:t>1028, de 2016 y 1134 de 2017</w:t>
      </w:r>
      <w:r w:rsidR="007C6A28">
        <w:rPr>
          <w:rFonts w:ascii="Verdana" w:hAnsi="Verdana" w:cs="Arial"/>
          <w:sz w:val="18"/>
          <w:szCs w:val="18"/>
        </w:rPr>
        <w:t xml:space="preserve"> y 370</w:t>
      </w:r>
      <w:r w:rsidR="00435ABA" w:rsidRPr="007A1767">
        <w:rPr>
          <w:rFonts w:ascii="Verdana" w:hAnsi="Verdana" w:cs="Arial"/>
          <w:sz w:val="18"/>
          <w:szCs w:val="18"/>
        </w:rPr>
        <w:t xml:space="preserve">, </w:t>
      </w:r>
      <w:r w:rsidR="007C6A28">
        <w:rPr>
          <w:rFonts w:ascii="Verdana" w:hAnsi="Verdana" w:cs="Arial"/>
          <w:sz w:val="18"/>
          <w:szCs w:val="18"/>
        </w:rPr>
        <w:t xml:space="preserve">de 2019, </w:t>
      </w:r>
      <w:r w:rsidR="00435ABA" w:rsidRPr="007A1767">
        <w:rPr>
          <w:rFonts w:ascii="Verdana" w:hAnsi="Verdana" w:cs="Arial"/>
          <w:sz w:val="18"/>
          <w:szCs w:val="18"/>
        </w:rPr>
        <w:t xml:space="preserve">todos </w:t>
      </w:r>
      <w:r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rPr>
        <w:t>, determina la forma de cálculo de la subvención para cada una de sus líneas de acción y modalidades de intervención.</w:t>
      </w:r>
    </w:p>
    <w:p w14:paraId="75BC4267" w14:textId="77777777" w:rsidR="00F43A7A" w:rsidRDefault="00F43A7A" w:rsidP="007C6A28">
      <w:pPr>
        <w:ind w:firstLine="360"/>
        <w:jc w:val="both"/>
        <w:rPr>
          <w:rFonts w:ascii="Verdana" w:hAnsi="Verdana" w:cs="Arial"/>
          <w:sz w:val="18"/>
          <w:szCs w:val="18"/>
        </w:rPr>
      </w:pPr>
    </w:p>
    <w:p w14:paraId="46BD151F" w14:textId="32EC5936" w:rsidR="0054453F" w:rsidRDefault="00956BDA" w:rsidP="0054453F">
      <w:pPr>
        <w:jc w:val="both"/>
        <w:rPr>
          <w:rFonts w:ascii="Verdana" w:hAnsi="Verdana"/>
          <w:b/>
          <w:sz w:val="18"/>
          <w:szCs w:val="18"/>
        </w:rPr>
      </w:pPr>
      <w:r w:rsidRPr="0054453F">
        <w:rPr>
          <w:rFonts w:ascii="Verdana" w:hAnsi="Verdana"/>
          <w:sz w:val="18"/>
          <w:szCs w:val="18"/>
        </w:rPr>
        <w:t>El presente llamado a concurso tiene por objeto convocar a los Colaboradores Acreditados de</w:t>
      </w:r>
      <w:r w:rsidR="00ED133F" w:rsidRPr="0054453F">
        <w:rPr>
          <w:rFonts w:ascii="Verdana" w:hAnsi="Verdana"/>
          <w:sz w:val="18"/>
          <w:szCs w:val="18"/>
        </w:rPr>
        <w:t>l</w:t>
      </w:r>
      <w:r w:rsidRPr="0054453F">
        <w:rPr>
          <w:rFonts w:ascii="Verdana" w:hAnsi="Verdana"/>
          <w:sz w:val="18"/>
          <w:szCs w:val="18"/>
        </w:rPr>
        <w:t xml:space="preserve"> SENAME, a presentar propuestas al</w:t>
      </w:r>
      <w:bookmarkStart w:id="4" w:name="OLE_LINK7"/>
      <w:bookmarkStart w:id="5" w:name="OLE_LINK8"/>
      <w:r w:rsidR="00EF4F0A" w:rsidRPr="0054453F">
        <w:rPr>
          <w:rFonts w:ascii="Verdana" w:hAnsi="Verdana"/>
          <w:sz w:val="18"/>
          <w:szCs w:val="18"/>
        </w:rPr>
        <w:t xml:space="preserve"> </w:t>
      </w:r>
      <w:r w:rsidR="00C54C3D" w:rsidRPr="00C54C3D">
        <w:rPr>
          <w:rFonts w:ascii="Verdana" w:hAnsi="Verdana"/>
          <w:b/>
          <w:sz w:val="18"/>
          <w:szCs w:val="18"/>
        </w:rPr>
        <w:t xml:space="preserve">Décimo Segundo Concurso Público de proyectos para la Línea de Acción Centros Residenciales, Modalidades: </w:t>
      </w:r>
      <w:r w:rsidR="00C54C3D" w:rsidRPr="00C54C3D">
        <w:rPr>
          <w:rFonts w:ascii="Verdana" w:hAnsi="Verdana" w:cs="Arial"/>
          <w:b/>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00C54C3D" w:rsidRPr="00C54C3D">
        <w:rPr>
          <w:rFonts w:ascii="Verdana" w:hAnsi="Verdana" w:cs="Arial"/>
          <w:b/>
          <w:bCs/>
          <w:sz w:val="18"/>
          <w:szCs w:val="18"/>
          <w:lang w:val="es-ES_tradnl"/>
        </w:rPr>
        <w:t xml:space="preserve">Residencias de Protección para </w:t>
      </w:r>
      <w:r w:rsidR="00C54C3D" w:rsidRPr="00C54C3D">
        <w:rPr>
          <w:rFonts w:ascii="Verdana" w:hAnsi="Verdana" w:cs="Arial"/>
          <w:b/>
          <w:bCs/>
          <w:sz w:val="18"/>
          <w:szCs w:val="18"/>
          <w:lang w:val="es-CL"/>
        </w:rPr>
        <w:t>Madres Adolescentes con Programa de Protección Especializado de Intervención Residencial (RMA-PER), R</w:t>
      </w:r>
      <w:r w:rsidR="00C54C3D" w:rsidRPr="00C54C3D">
        <w:rPr>
          <w:rStyle w:val="nfasisintenso"/>
          <w:rFonts w:ascii="Verdana" w:hAnsi="Verdana"/>
          <w:b/>
          <w:bCs/>
          <w:i w:val="0"/>
          <w:color w:val="000000"/>
          <w:sz w:val="18"/>
          <w:szCs w:val="18"/>
          <w:lang w:val="es-CL"/>
        </w:rPr>
        <w:t>esidencias</w:t>
      </w:r>
      <w:r w:rsidR="00C54C3D" w:rsidRPr="00C54C3D">
        <w:rPr>
          <w:rStyle w:val="nfasisintenso"/>
          <w:rFonts w:ascii="Verdana" w:hAnsi="Verdana"/>
          <w:b/>
          <w:i w:val="0"/>
          <w:color w:val="000000"/>
          <w:sz w:val="18"/>
          <w:szCs w:val="18"/>
          <w:lang w:val="es-CL"/>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00C54C3D" w:rsidRPr="00C54C3D">
        <w:rPr>
          <w:rFonts w:ascii="Verdana" w:hAnsi="Verdana" w:cs="Arial"/>
          <w:i/>
          <w:sz w:val="18"/>
          <w:szCs w:val="18"/>
        </w:rPr>
        <w:t xml:space="preserve">, </w:t>
      </w:r>
      <w:r w:rsidR="00C54C3D" w:rsidRPr="00C54C3D">
        <w:rPr>
          <w:rFonts w:ascii="Verdana" w:hAnsi="Verdana" w:cs="Arial"/>
          <w:b/>
          <w:bCs/>
          <w:sz w:val="18"/>
          <w:szCs w:val="18"/>
        </w:rPr>
        <w:t>Residencias de Vida Familiar para Adolescentes con dos Programas adosados (RVA-PRE-PPE) y Residencias de Vida Familiar para adolescencia temprana con dos Programas adosados (RVT-PRE-PPE).</w:t>
      </w:r>
    </w:p>
    <w:bookmarkEnd w:id="4"/>
    <w:bookmarkEnd w:id="5"/>
    <w:p w14:paraId="55CF2752" w14:textId="77777777" w:rsidR="00902C03" w:rsidRPr="007A1767" w:rsidRDefault="00902C03" w:rsidP="00714CDE">
      <w:pPr>
        <w:pStyle w:val="Prrafodelista"/>
        <w:tabs>
          <w:tab w:val="left" w:pos="142"/>
        </w:tabs>
        <w:ind w:left="0"/>
        <w:jc w:val="both"/>
        <w:rPr>
          <w:rFonts w:ascii="Verdana" w:hAnsi="Verdana"/>
          <w:b/>
          <w:sz w:val="18"/>
          <w:szCs w:val="18"/>
          <w:lang w:val="es-ES"/>
        </w:rPr>
      </w:pPr>
    </w:p>
    <w:p w14:paraId="07245706" w14:textId="4FC07D7E" w:rsidR="00956BDA" w:rsidRPr="007A1767" w:rsidRDefault="00956BDA" w:rsidP="00956BDA">
      <w:pPr>
        <w:pStyle w:val="Textoindependiente"/>
        <w:rPr>
          <w:rFonts w:ascii="Verdana" w:hAnsi="Verdana"/>
          <w:sz w:val="18"/>
          <w:szCs w:val="18"/>
        </w:rPr>
      </w:pPr>
      <w:r w:rsidRPr="007A1767">
        <w:rPr>
          <w:rFonts w:ascii="Verdana" w:hAnsi="Verdana"/>
          <w:sz w:val="18"/>
          <w:szCs w:val="18"/>
        </w:rPr>
        <w:t>Los proyectos a licitar</w:t>
      </w:r>
      <w:r w:rsidR="00E260C0" w:rsidRPr="007A1767">
        <w:rPr>
          <w:rFonts w:ascii="Verdana" w:hAnsi="Verdana"/>
          <w:sz w:val="18"/>
          <w:szCs w:val="18"/>
        </w:rPr>
        <w:t xml:space="preserve"> están detallados en el Anexo N°</w:t>
      </w:r>
      <w:r w:rsidRPr="007A1767">
        <w:rPr>
          <w:rFonts w:ascii="Verdana" w:hAnsi="Verdana"/>
          <w:sz w:val="18"/>
          <w:szCs w:val="18"/>
        </w:rPr>
        <w:t>1 de estas bases, denominado “Plazas a licitar y focalización territorial”.</w:t>
      </w:r>
    </w:p>
    <w:p w14:paraId="182B39AE" w14:textId="77777777" w:rsidR="00956BDA" w:rsidRPr="007A1767" w:rsidRDefault="00956BDA" w:rsidP="00956BDA">
      <w:pPr>
        <w:pStyle w:val="Textoindependiente"/>
        <w:rPr>
          <w:rFonts w:ascii="Verdana" w:hAnsi="Verdana"/>
          <w:sz w:val="18"/>
          <w:szCs w:val="18"/>
        </w:rPr>
      </w:pPr>
    </w:p>
    <w:p w14:paraId="4D507A0A" w14:textId="77777777" w:rsidR="00956BDA" w:rsidRPr="007A1767" w:rsidRDefault="00956BDA" w:rsidP="00956BDA">
      <w:pPr>
        <w:autoSpaceDE w:val="0"/>
        <w:autoSpaceDN w:val="0"/>
        <w:adjustRightInd w:val="0"/>
        <w:jc w:val="both"/>
        <w:rPr>
          <w:rFonts w:ascii="Verdana" w:hAnsi="Verdana" w:cs="Arial"/>
          <w:sz w:val="18"/>
          <w:szCs w:val="18"/>
        </w:rPr>
      </w:pPr>
      <w:r w:rsidRPr="007A1767">
        <w:rPr>
          <w:rFonts w:ascii="Verdana" w:hAnsi="Verdana" w:cs="Arial"/>
          <w:sz w:val="18"/>
          <w:szCs w:val="18"/>
        </w:rPr>
        <w:lastRenderedPageBreak/>
        <w:t xml:space="preserve">Para adjudicarse dichos proyectos, los colaboradores acreditados deberán presentar sus </w:t>
      </w:r>
      <w:proofErr w:type="gramStart"/>
      <w:r w:rsidRPr="007A1767">
        <w:rPr>
          <w:rFonts w:ascii="Verdana" w:hAnsi="Verdana" w:cs="Arial"/>
          <w:sz w:val="18"/>
          <w:szCs w:val="18"/>
        </w:rPr>
        <w:t>propuestas</w:t>
      </w:r>
      <w:proofErr w:type="gramEnd"/>
      <w:r w:rsidRPr="007A1767">
        <w:rPr>
          <w:rFonts w:ascii="Verdana" w:hAnsi="Verdana" w:cs="Arial"/>
          <w:sz w:val="18"/>
          <w:szCs w:val="18"/>
        </w:rPr>
        <w:t xml:space="preserve"> al presente concurso, considerando para ello los contenidos de las respectivas bases técnicas y administrativas.</w:t>
      </w:r>
    </w:p>
    <w:p w14:paraId="2366A375" w14:textId="77777777" w:rsidR="00956BDA" w:rsidRPr="007A1767" w:rsidRDefault="00956BDA" w:rsidP="00956BDA">
      <w:pPr>
        <w:jc w:val="both"/>
        <w:rPr>
          <w:rFonts w:ascii="Verdana" w:hAnsi="Verdana" w:cs="Arial"/>
          <w:bCs/>
          <w:sz w:val="18"/>
          <w:szCs w:val="18"/>
        </w:rPr>
      </w:pPr>
    </w:p>
    <w:p w14:paraId="06BF4D50" w14:textId="5CF7B8A9" w:rsidR="0090709E" w:rsidRPr="009C3AA7" w:rsidRDefault="00237B76" w:rsidP="0090709E">
      <w:pPr>
        <w:autoSpaceDE w:val="0"/>
        <w:autoSpaceDN w:val="0"/>
        <w:adjustRightInd w:val="0"/>
        <w:rPr>
          <w:rFonts w:ascii="Verdana" w:hAnsi="Verdana" w:cs="Arial"/>
          <w:sz w:val="18"/>
          <w:szCs w:val="18"/>
          <w:lang w:eastAsia="es-CL"/>
        </w:rPr>
      </w:pPr>
      <w:r w:rsidRPr="009C3AA7">
        <w:rPr>
          <w:rFonts w:ascii="Verdana" w:hAnsi="Verdana" w:cs="Arial"/>
          <w:sz w:val="18"/>
          <w:szCs w:val="18"/>
          <w:lang w:eastAsia="es-CL"/>
        </w:rPr>
        <w:t>El concurso</w:t>
      </w:r>
      <w:r w:rsidR="00956BDA" w:rsidRPr="009C3AA7">
        <w:rPr>
          <w:rFonts w:ascii="Verdana" w:hAnsi="Verdana" w:cs="Arial"/>
          <w:sz w:val="18"/>
          <w:szCs w:val="18"/>
          <w:lang w:eastAsia="es-CL"/>
        </w:rPr>
        <w:t xml:space="preserve"> se presenta en el siguiente orden:</w:t>
      </w:r>
    </w:p>
    <w:p w14:paraId="7405BCCB" w14:textId="77777777" w:rsidR="0090709E" w:rsidRPr="00132870" w:rsidRDefault="0090709E" w:rsidP="0090709E">
      <w:pPr>
        <w:autoSpaceDE w:val="0"/>
        <w:autoSpaceDN w:val="0"/>
        <w:adjustRightInd w:val="0"/>
        <w:rPr>
          <w:rFonts w:ascii="Verdana" w:hAnsi="Verdana" w:cs="Arial"/>
          <w:sz w:val="18"/>
          <w:szCs w:val="18"/>
          <w:lang w:val="es-CL" w:eastAsia="es-CL"/>
        </w:rPr>
      </w:pPr>
      <w:r>
        <w:rPr>
          <w:rFonts w:ascii="Verdana" w:hAnsi="Verdana" w:cs="Arial"/>
          <w:sz w:val="18"/>
          <w:szCs w:val="18"/>
          <w:lang w:val="es-CL" w:eastAsia="es-CL"/>
        </w:rPr>
        <w:t>I.- Bases Administrativas.</w:t>
      </w:r>
    </w:p>
    <w:p w14:paraId="1B28A392" w14:textId="77777777" w:rsidR="0090709E" w:rsidRPr="00132870" w:rsidRDefault="0090709E" w:rsidP="0090709E">
      <w:pPr>
        <w:autoSpaceDE w:val="0"/>
        <w:autoSpaceDN w:val="0"/>
        <w:adjustRightInd w:val="0"/>
        <w:jc w:val="both"/>
        <w:rPr>
          <w:rFonts w:ascii="Verdana" w:hAnsi="Verdana" w:cs="Arial"/>
          <w:sz w:val="18"/>
          <w:szCs w:val="18"/>
          <w:lang w:val="es-CL" w:eastAsia="es-CL"/>
        </w:rPr>
      </w:pPr>
      <w:r>
        <w:rPr>
          <w:rFonts w:ascii="Verdana" w:hAnsi="Verdana" w:cs="Arial"/>
          <w:sz w:val="18"/>
          <w:szCs w:val="18"/>
          <w:lang w:val="es-CL" w:eastAsia="es-CL"/>
        </w:rPr>
        <w:t xml:space="preserve">II.- </w:t>
      </w:r>
      <w:r w:rsidRPr="00132870">
        <w:rPr>
          <w:rFonts w:ascii="Verdana" w:hAnsi="Verdana" w:cs="Arial"/>
          <w:sz w:val="18"/>
          <w:szCs w:val="18"/>
          <w:lang w:val="es-CL" w:eastAsia="es-CL"/>
        </w:rPr>
        <w:t>Bases y Orientaciones Técnic</w:t>
      </w:r>
      <w:r>
        <w:rPr>
          <w:rFonts w:ascii="Verdana" w:hAnsi="Verdana" w:cs="Arial"/>
          <w:sz w:val="18"/>
          <w:szCs w:val="18"/>
          <w:lang w:val="es-CL" w:eastAsia="es-CL"/>
        </w:rPr>
        <w:t xml:space="preserve">as </w:t>
      </w:r>
      <w:r>
        <w:rPr>
          <w:rFonts w:ascii="Verdana" w:hAnsi="Verdana"/>
          <w:sz w:val="18"/>
          <w:szCs w:val="18"/>
          <w:lang w:val="es-CL"/>
        </w:rPr>
        <w:t>por cada una de las modalidades licitadas.</w:t>
      </w:r>
    </w:p>
    <w:p w14:paraId="6D830AA3" w14:textId="77777777" w:rsidR="009F4EAB" w:rsidRPr="009F4EAB" w:rsidRDefault="0090709E" w:rsidP="009F4EAB">
      <w:pPr>
        <w:pStyle w:val="Textoindependiente"/>
        <w:rPr>
          <w:rFonts w:ascii="Verdana" w:hAnsi="Verdana" w:cs="Times New Roman"/>
          <w:sz w:val="18"/>
          <w:szCs w:val="18"/>
          <w:lang w:eastAsia="es-ES"/>
        </w:rPr>
      </w:pPr>
      <w:r w:rsidRPr="009F4EAB">
        <w:rPr>
          <w:rFonts w:ascii="Verdana" w:hAnsi="Verdana"/>
          <w:sz w:val="18"/>
          <w:szCs w:val="18"/>
        </w:rPr>
        <w:t>III.- Anexos:</w:t>
      </w:r>
      <w:bookmarkStart w:id="6" w:name="_Toc160857295"/>
      <w:bookmarkStart w:id="7" w:name="_Toc319402015"/>
    </w:p>
    <w:p w14:paraId="3559DB23" w14:textId="77777777" w:rsidR="009F4EAB" w:rsidRPr="009F4EAB" w:rsidRDefault="009F4EAB" w:rsidP="009739FF">
      <w:pPr>
        <w:numPr>
          <w:ilvl w:val="0"/>
          <w:numId w:val="7"/>
        </w:numPr>
        <w:contextualSpacing/>
        <w:jc w:val="both"/>
        <w:rPr>
          <w:rFonts w:ascii="Verdana" w:hAnsi="Verdana"/>
          <w:sz w:val="18"/>
          <w:szCs w:val="18"/>
          <w:lang w:val="es-CL"/>
        </w:rPr>
      </w:pPr>
      <w:r w:rsidRPr="009F4EAB">
        <w:rPr>
          <w:rFonts w:ascii="Verdana" w:hAnsi="Verdana"/>
          <w:sz w:val="18"/>
          <w:szCs w:val="18"/>
          <w:lang w:val="es-CL"/>
        </w:rPr>
        <w:t>Anexo N°1, denominado “Plazas a licitar y focalización territorial”.</w:t>
      </w:r>
    </w:p>
    <w:p w14:paraId="5338B0FE" w14:textId="77777777" w:rsidR="009F4EAB" w:rsidRPr="009F4EAB" w:rsidRDefault="009F4EAB" w:rsidP="009739FF">
      <w:pPr>
        <w:numPr>
          <w:ilvl w:val="0"/>
          <w:numId w:val="7"/>
        </w:numPr>
        <w:contextualSpacing/>
        <w:jc w:val="both"/>
        <w:rPr>
          <w:rFonts w:ascii="Verdana" w:hAnsi="Verdana"/>
          <w:sz w:val="18"/>
          <w:szCs w:val="18"/>
          <w:lang w:val="es-CL"/>
        </w:rPr>
      </w:pPr>
      <w:r w:rsidRPr="009F4EAB">
        <w:rPr>
          <w:rFonts w:ascii="Verdana" w:hAnsi="Verdana"/>
          <w:sz w:val="18"/>
          <w:szCs w:val="18"/>
          <w:lang w:val="es-CL"/>
        </w:rPr>
        <w:t>Anexo N°2, denominado “Formularios de Presentación de Proyectos”, de cada modalidad.</w:t>
      </w:r>
    </w:p>
    <w:p w14:paraId="40EAF3F7" w14:textId="77777777" w:rsidR="009F4EAB" w:rsidRPr="009F4EAB" w:rsidRDefault="009F4EAB" w:rsidP="009739FF">
      <w:pPr>
        <w:numPr>
          <w:ilvl w:val="0"/>
          <w:numId w:val="7"/>
        </w:numPr>
        <w:contextualSpacing/>
        <w:jc w:val="both"/>
        <w:rPr>
          <w:rFonts w:ascii="Verdana" w:hAnsi="Verdana"/>
          <w:sz w:val="18"/>
          <w:szCs w:val="18"/>
          <w:lang w:val="es-CL"/>
        </w:rPr>
      </w:pPr>
      <w:r w:rsidRPr="009F4EAB">
        <w:rPr>
          <w:rFonts w:ascii="Verdana" w:hAnsi="Verdana"/>
          <w:sz w:val="18"/>
          <w:szCs w:val="18"/>
          <w:lang w:val="es-CL"/>
        </w:rPr>
        <w:t>Anexo N°3, denominado “Pauta de Evaluación de proyectos y Rúbrica para la aplicación de la Pauta de Evaluación”, de cada modalidad.</w:t>
      </w:r>
    </w:p>
    <w:p w14:paraId="109E0F98" w14:textId="77777777" w:rsidR="009F4EAB" w:rsidRPr="009F4EAB" w:rsidRDefault="009F4EAB" w:rsidP="009739FF">
      <w:pPr>
        <w:numPr>
          <w:ilvl w:val="0"/>
          <w:numId w:val="7"/>
        </w:numPr>
        <w:contextualSpacing/>
        <w:jc w:val="both"/>
        <w:rPr>
          <w:rFonts w:ascii="Verdana" w:hAnsi="Verdana"/>
          <w:sz w:val="18"/>
          <w:szCs w:val="18"/>
          <w:lang w:val="es-CL"/>
        </w:rPr>
      </w:pPr>
      <w:r w:rsidRPr="009F4EAB">
        <w:rPr>
          <w:rFonts w:ascii="Verdana" w:hAnsi="Verdana"/>
          <w:sz w:val="18"/>
          <w:szCs w:val="18"/>
          <w:lang w:val="es-CL"/>
        </w:rPr>
        <w:t xml:space="preserve">Anexo N°4, denominado “Formato de Delegación poder especial para firmar los Formularios de Presentación de Proyectos”. </w:t>
      </w:r>
    </w:p>
    <w:p w14:paraId="1AC8EAED" w14:textId="77777777" w:rsidR="009F4EAB" w:rsidRPr="009F4EAB" w:rsidRDefault="009F4EAB" w:rsidP="009739FF">
      <w:pPr>
        <w:numPr>
          <w:ilvl w:val="0"/>
          <w:numId w:val="7"/>
        </w:numPr>
        <w:contextualSpacing/>
        <w:jc w:val="both"/>
        <w:rPr>
          <w:rFonts w:ascii="Verdana" w:hAnsi="Verdana"/>
          <w:sz w:val="18"/>
          <w:szCs w:val="18"/>
          <w:lang w:val="es-CL"/>
        </w:rPr>
      </w:pPr>
      <w:r w:rsidRPr="009F4EAB">
        <w:rPr>
          <w:rFonts w:ascii="Verdana" w:hAnsi="Verdana"/>
          <w:sz w:val="18"/>
          <w:szCs w:val="18"/>
          <w:lang w:val="es-CL"/>
        </w:rPr>
        <w:t>Anexo N°5, denominado “Formato de carta de compromiso, relativo al Recurso Humano y Recursos Materiales”.</w:t>
      </w:r>
    </w:p>
    <w:p w14:paraId="28E93C1F" w14:textId="77777777" w:rsidR="009F4EAB" w:rsidRPr="009F4EAB" w:rsidRDefault="009F4EAB" w:rsidP="009739FF">
      <w:pPr>
        <w:numPr>
          <w:ilvl w:val="0"/>
          <w:numId w:val="7"/>
        </w:numPr>
        <w:contextualSpacing/>
        <w:jc w:val="both"/>
        <w:rPr>
          <w:rFonts w:ascii="Verdana" w:hAnsi="Verdana"/>
          <w:sz w:val="18"/>
          <w:szCs w:val="18"/>
          <w:lang w:val="es-CL"/>
        </w:rPr>
      </w:pPr>
      <w:r w:rsidRPr="009F4EAB">
        <w:rPr>
          <w:rFonts w:ascii="Verdana" w:hAnsi="Verdana"/>
          <w:sz w:val="18"/>
          <w:szCs w:val="18"/>
          <w:lang w:val="es-CL"/>
        </w:rPr>
        <w:t>Anexo N°6, denominado “Nómina de conformación del equipo”, de cada modalidad.</w:t>
      </w:r>
    </w:p>
    <w:p w14:paraId="16B449AE" w14:textId="77777777" w:rsidR="009F4EAB" w:rsidRPr="009F4EAB" w:rsidRDefault="009F4EAB" w:rsidP="009739FF">
      <w:pPr>
        <w:numPr>
          <w:ilvl w:val="0"/>
          <w:numId w:val="7"/>
        </w:numPr>
        <w:contextualSpacing/>
        <w:jc w:val="both"/>
        <w:rPr>
          <w:rFonts w:ascii="Verdana" w:hAnsi="Verdana"/>
          <w:sz w:val="18"/>
          <w:szCs w:val="18"/>
          <w:lang w:val="es-CL"/>
        </w:rPr>
      </w:pPr>
      <w:r w:rsidRPr="009F4EAB">
        <w:rPr>
          <w:rFonts w:ascii="Verdana" w:hAnsi="Verdana"/>
          <w:sz w:val="18"/>
          <w:szCs w:val="18"/>
          <w:lang w:val="es-CL"/>
        </w:rPr>
        <w:t xml:space="preserve">Anexo N°7, denominado </w:t>
      </w:r>
      <w:r w:rsidRPr="009F4EAB">
        <w:rPr>
          <w:rFonts w:ascii="Verdana" w:hAnsi="Verdana" w:cstheme="minorHAnsi"/>
          <w:sz w:val="18"/>
          <w:szCs w:val="18"/>
          <w:lang w:val="es-CL"/>
        </w:rPr>
        <w:t>“Declaración jurada simple de trabajadores”. (Artículo 11 inciso final Ley N°20.032 y artículo 56 de la Ley N°21.302).</w:t>
      </w:r>
    </w:p>
    <w:p w14:paraId="1D7B5894" w14:textId="77777777" w:rsidR="009F4EAB" w:rsidRPr="009F4EAB" w:rsidRDefault="009F4EAB" w:rsidP="009739FF">
      <w:pPr>
        <w:numPr>
          <w:ilvl w:val="0"/>
          <w:numId w:val="7"/>
        </w:numPr>
        <w:contextualSpacing/>
        <w:jc w:val="both"/>
        <w:rPr>
          <w:rFonts w:ascii="Verdana" w:hAnsi="Verdana"/>
          <w:sz w:val="18"/>
          <w:szCs w:val="18"/>
          <w:lang w:val="es-CL"/>
        </w:rPr>
      </w:pPr>
      <w:r w:rsidRPr="009F4EAB">
        <w:rPr>
          <w:rFonts w:ascii="Verdana" w:hAnsi="Verdana"/>
          <w:sz w:val="18"/>
          <w:szCs w:val="18"/>
          <w:lang w:val="es-CL"/>
        </w:rPr>
        <w:t>Anexo N°8, denominado “Plan Anual de Capacitación”.</w:t>
      </w:r>
    </w:p>
    <w:p w14:paraId="2001DA5E"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cs="Arial"/>
          <w:sz w:val="18"/>
          <w:szCs w:val="18"/>
        </w:rPr>
        <w:t>Anexo N° 9, denominado “Estándares mínimos de calidad para la atención residencial”.</w:t>
      </w:r>
    </w:p>
    <w:p w14:paraId="02230F42"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cs="Arial"/>
          <w:sz w:val="18"/>
          <w:szCs w:val="18"/>
        </w:rPr>
        <w:t>Anexo N° 10, denominado “Ordinario N° 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160D18EB"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cs="Arial"/>
          <w:sz w:val="18"/>
          <w:szCs w:val="18"/>
        </w:rPr>
        <w:t>Anexo N° 11, denominado “Protocolo de Administración de Medicamentos”.</w:t>
      </w:r>
    </w:p>
    <w:p w14:paraId="0F819CDC"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cs="Arial"/>
          <w:sz w:val="18"/>
          <w:szCs w:val="18"/>
        </w:rPr>
        <w:t>Anexo N°12, denominado “Protocolos de actuación para residencias de protección de la red de colaboradores del SENAME”.</w:t>
      </w:r>
    </w:p>
    <w:p w14:paraId="7A6B51DA"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cs="Arial"/>
          <w:sz w:val="18"/>
          <w:szCs w:val="18"/>
        </w:rPr>
        <w:t>Anexo N°13, denominado “Protocolos sobre VIH, SIDA, ITS y no discriminación para los Centros Residenciales de Protección de Derechos del SENAME”.</w:t>
      </w:r>
    </w:p>
    <w:p w14:paraId="022FFF4D"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cs="Arial"/>
          <w:sz w:val="18"/>
          <w:szCs w:val="18"/>
        </w:rPr>
        <w:t>Anexo N°14, denominado “Enfoques Transversales”, del Departamento de Protección de Derechos del Servicio Nacional de Menores.</w:t>
      </w:r>
    </w:p>
    <w:p w14:paraId="0661DE0E"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cs="Arial"/>
          <w:sz w:val="18"/>
          <w:szCs w:val="18"/>
        </w:rPr>
        <w:t>Anexo N°15, denominado “Salidas para niños, niñas y adolescentes en Cuidado Alternativo Residencial”.</w:t>
      </w:r>
    </w:p>
    <w:p w14:paraId="73907196"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cs="Arial"/>
          <w:sz w:val="18"/>
          <w:szCs w:val="18"/>
        </w:rPr>
        <w:t>Anexo N°16, denominado “Protocolo: Uso de tecnología en Residencias y Centros Residenciales de Administración Directa”.</w:t>
      </w:r>
    </w:p>
    <w:p w14:paraId="076288AA"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sz w:val="18"/>
          <w:szCs w:val="18"/>
          <w:lang w:eastAsia="es-ES"/>
        </w:rPr>
        <w:t>Anexo N° 17, denominado “Formato de Declaración jurada simple sobre inhabilidades”.</w:t>
      </w:r>
    </w:p>
    <w:p w14:paraId="6A218BCA" w14:textId="77777777" w:rsidR="009F4EAB" w:rsidRPr="009F4EAB" w:rsidRDefault="009F4EAB" w:rsidP="009739FF">
      <w:pPr>
        <w:pStyle w:val="Prrafodelista"/>
        <w:numPr>
          <w:ilvl w:val="0"/>
          <w:numId w:val="7"/>
        </w:numPr>
        <w:rPr>
          <w:rFonts w:ascii="Verdana" w:hAnsi="Verdana"/>
          <w:sz w:val="18"/>
          <w:szCs w:val="18"/>
          <w:lang w:eastAsia="es-ES"/>
        </w:rPr>
      </w:pPr>
      <w:r w:rsidRPr="009F4EAB">
        <w:rPr>
          <w:rFonts w:ascii="Verdana" w:hAnsi="Verdana"/>
          <w:sz w:val="18"/>
          <w:szCs w:val="18"/>
          <w:lang w:eastAsia="es-ES"/>
        </w:rPr>
        <w:t>Anexo N° 18, denominado “Formato de Declaración jurada simple sobre sanciones”.</w:t>
      </w:r>
    </w:p>
    <w:p w14:paraId="23FCC0C4" w14:textId="77777777" w:rsidR="009F4EAB" w:rsidRPr="009F4EAB" w:rsidRDefault="009F4EAB" w:rsidP="009739FF">
      <w:pPr>
        <w:pStyle w:val="Prrafodelista"/>
        <w:numPr>
          <w:ilvl w:val="0"/>
          <w:numId w:val="7"/>
        </w:numPr>
        <w:tabs>
          <w:tab w:val="left" w:pos="0"/>
          <w:tab w:val="left" w:pos="142"/>
        </w:tabs>
        <w:jc w:val="both"/>
        <w:rPr>
          <w:rFonts w:ascii="Verdana" w:hAnsi="Verdana" w:cs="Arial"/>
          <w:sz w:val="18"/>
          <w:szCs w:val="18"/>
        </w:rPr>
      </w:pPr>
      <w:r w:rsidRPr="009F4EAB">
        <w:rPr>
          <w:rFonts w:ascii="Verdana" w:hAnsi="Verdana" w:cs="Arial"/>
          <w:sz w:val="18"/>
          <w:szCs w:val="18"/>
        </w:rPr>
        <w:t xml:space="preserve">Anexo N° 19, </w:t>
      </w:r>
      <w:r w:rsidRPr="009F4EAB">
        <w:rPr>
          <w:rFonts w:ascii="Verdana" w:hAnsi="Verdana"/>
          <w:sz w:val="18"/>
          <w:szCs w:val="18"/>
          <w:lang w:eastAsia="es-ES"/>
        </w:rPr>
        <w:t>denominado</w:t>
      </w:r>
      <w:r w:rsidRPr="009F4EAB">
        <w:rPr>
          <w:rFonts w:ascii="Verdana" w:hAnsi="Verdana" w:cs="Arial"/>
          <w:sz w:val="18"/>
          <w:szCs w:val="18"/>
        </w:rPr>
        <w:t xml:space="preserve"> “Formato Currículum Vitae”.</w:t>
      </w:r>
    </w:p>
    <w:p w14:paraId="351D051C" w14:textId="77777777" w:rsidR="009F4EAB" w:rsidRDefault="009F4EAB" w:rsidP="009F4EAB">
      <w:pPr>
        <w:pStyle w:val="Textoindependiente"/>
        <w:rPr>
          <w:rFonts w:ascii="Verdana" w:hAnsi="Verdana" w:cs="Times New Roman"/>
          <w:sz w:val="18"/>
          <w:szCs w:val="18"/>
          <w:lang w:eastAsia="es-ES"/>
        </w:rPr>
      </w:pPr>
    </w:p>
    <w:p w14:paraId="03596449" w14:textId="573C0873" w:rsidR="00A61A3F" w:rsidRPr="007A1767" w:rsidRDefault="009F4EAB" w:rsidP="009F4EAB">
      <w:pPr>
        <w:pStyle w:val="Textoindependiente"/>
        <w:rPr>
          <w:rFonts w:ascii="Verdana" w:hAnsi="Verdana"/>
          <w:sz w:val="18"/>
          <w:szCs w:val="18"/>
          <w:lang w:val="es-ES"/>
        </w:rPr>
      </w:pPr>
      <w:r w:rsidRPr="007A1767">
        <w:rPr>
          <w:rFonts w:ascii="Verdana" w:hAnsi="Verdana"/>
          <w:sz w:val="18"/>
          <w:szCs w:val="18"/>
          <w:lang w:val="es-ES"/>
        </w:rPr>
        <w:t xml:space="preserve"> </w:t>
      </w:r>
    </w:p>
    <w:p w14:paraId="7BBFA5F3" w14:textId="77777777" w:rsidR="00956BDA" w:rsidRPr="007A1767" w:rsidRDefault="00956BDA" w:rsidP="00956BDA">
      <w:pPr>
        <w:pStyle w:val="Ttulo1"/>
        <w:jc w:val="both"/>
        <w:rPr>
          <w:rFonts w:ascii="Verdana" w:hAnsi="Verdana" w:cs="Arial"/>
          <w:sz w:val="18"/>
          <w:szCs w:val="18"/>
        </w:rPr>
      </w:pPr>
      <w:r w:rsidRPr="007A1767">
        <w:rPr>
          <w:rFonts w:ascii="Verdana" w:hAnsi="Verdana" w:cs="Arial"/>
          <w:sz w:val="18"/>
          <w:szCs w:val="18"/>
        </w:rPr>
        <w:t>II. CONSIDERACIONES ADMINISTRATIVAS GENERALES</w:t>
      </w:r>
      <w:bookmarkEnd w:id="6"/>
      <w:bookmarkEnd w:id="7"/>
    </w:p>
    <w:p w14:paraId="024E4D96" w14:textId="77777777" w:rsidR="00956BDA" w:rsidRPr="007A1767" w:rsidRDefault="00956BDA" w:rsidP="00956BDA">
      <w:pPr>
        <w:jc w:val="both"/>
        <w:rPr>
          <w:rFonts w:ascii="Verdana" w:hAnsi="Verdana" w:cs="Arial"/>
          <w:sz w:val="18"/>
          <w:szCs w:val="18"/>
        </w:rPr>
      </w:pPr>
    </w:p>
    <w:p w14:paraId="11031763" w14:textId="77777777" w:rsidR="00956BDA" w:rsidRPr="007A1767" w:rsidRDefault="00956BDA" w:rsidP="00956BDA">
      <w:pPr>
        <w:pStyle w:val="Ttulo2"/>
        <w:rPr>
          <w:rFonts w:ascii="Verdana" w:hAnsi="Verdana"/>
          <w:sz w:val="18"/>
          <w:szCs w:val="18"/>
        </w:rPr>
      </w:pPr>
      <w:bookmarkStart w:id="8" w:name="_Toc160857296"/>
      <w:bookmarkStart w:id="9" w:name="_Toc319402016"/>
      <w:r w:rsidRPr="007A1767">
        <w:rPr>
          <w:rFonts w:ascii="Verdana" w:hAnsi="Verdana"/>
          <w:sz w:val="18"/>
          <w:szCs w:val="18"/>
        </w:rPr>
        <w:t>1. Nombre de la Convocatoria</w:t>
      </w:r>
      <w:bookmarkEnd w:id="8"/>
      <w:bookmarkEnd w:id="9"/>
    </w:p>
    <w:p w14:paraId="250216A0" w14:textId="77777777" w:rsidR="00EA5462" w:rsidRDefault="00EA5462" w:rsidP="00EA5462">
      <w:pPr>
        <w:ind w:firstLine="360"/>
        <w:jc w:val="both"/>
        <w:rPr>
          <w:rFonts w:ascii="Verdana" w:hAnsi="Verdana" w:cs="Arial"/>
          <w:sz w:val="18"/>
          <w:szCs w:val="18"/>
        </w:rPr>
      </w:pPr>
    </w:p>
    <w:p w14:paraId="35880C91" w14:textId="3F81D20D" w:rsidR="00757392" w:rsidRPr="00C54C3D" w:rsidRDefault="00C54C3D" w:rsidP="00757392">
      <w:pPr>
        <w:pStyle w:val="Prrafodelista"/>
        <w:tabs>
          <w:tab w:val="left" w:pos="142"/>
        </w:tabs>
        <w:ind w:left="0"/>
        <w:jc w:val="both"/>
        <w:rPr>
          <w:rFonts w:ascii="Verdana" w:hAnsi="Verdana" w:cs="Arial"/>
          <w:bCs/>
          <w:sz w:val="18"/>
          <w:szCs w:val="18"/>
        </w:rPr>
      </w:pPr>
      <w:r w:rsidRPr="00C54C3D">
        <w:rPr>
          <w:rFonts w:ascii="Verdana" w:hAnsi="Verdana"/>
          <w:sz w:val="18"/>
          <w:szCs w:val="18"/>
        </w:rPr>
        <w:t xml:space="preserve">Décimo Segundo Concurso Público de proyectos para la Línea de Acción Centros Residenciales, Modalidades: </w:t>
      </w:r>
      <w:r w:rsidRPr="00C54C3D">
        <w:rPr>
          <w:rFonts w:ascii="Verdana" w:hAnsi="Verdana" w:cs="Arial"/>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Pr="00C54C3D">
        <w:rPr>
          <w:rFonts w:ascii="Verdana" w:hAnsi="Verdana" w:cs="Arial"/>
          <w:bCs/>
          <w:sz w:val="18"/>
          <w:szCs w:val="18"/>
          <w:lang w:val="es-ES_tradnl"/>
        </w:rPr>
        <w:t xml:space="preserve">Residencias de Protección para </w:t>
      </w:r>
      <w:r w:rsidRPr="00C54C3D">
        <w:rPr>
          <w:rFonts w:ascii="Verdana" w:hAnsi="Verdana" w:cs="Arial"/>
          <w:bCs/>
          <w:sz w:val="18"/>
          <w:szCs w:val="18"/>
        </w:rPr>
        <w:t>Madres Adolescentes con Programa de Protección Especializado de Intervención Residencial (RMA-PER), R</w:t>
      </w:r>
      <w:r w:rsidRPr="00C54C3D">
        <w:rPr>
          <w:rStyle w:val="nfasisintenso"/>
          <w:rFonts w:ascii="Verdana" w:hAnsi="Verdana"/>
          <w:bCs/>
          <w:i w:val="0"/>
          <w:color w:val="000000"/>
          <w:sz w:val="18"/>
          <w:szCs w:val="18"/>
        </w:rPr>
        <w:t>esidencias</w:t>
      </w:r>
      <w:r w:rsidRPr="00C54C3D">
        <w:rPr>
          <w:rStyle w:val="nfasisintenso"/>
          <w:rFonts w:ascii="Verdana" w:hAnsi="Verdana"/>
          <w:i w:val="0"/>
          <w:color w:val="000000"/>
          <w:sz w:val="18"/>
          <w:szCs w:val="18"/>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Pr="00C54C3D">
        <w:rPr>
          <w:rFonts w:ascii="Verdana" w:hAnsi="Verdana" w:cs="Arial"/>
          <w:i/>
          <w:sz w:val="18"/>
          <w:szCs w:val="18"/>
        </w:rPr>
        <w:t xml:space="preserve">, </w:t>
      </w:r>
      <w:r w:rsidRPr="00C54C3D">
        <w:rPr>
          <w:rFonts w:ascii="Verdana" w:hAnsi="Verdana" w:cs="Arial"/>
          <w:bCs/>
          <w:sz w:val="18"/>
          <w:szCs w:val="18"/>
        </w:rPr>
        <w:t>Residencias de Vida Familiar para Adolescentes con dos Programas adosados (RVA-PRE-PPE) y Residencias de Vida Familiar para adolescencia temprana con dos Programas adosados (RVT-PRE-PPE).</w:t>
      </w:r>
    </w:p>
    <w:p w14:paraId="72642180" w14:textId="77777777" w:rsidR="00C54C3D" w:rsidRPr="009C3AA7" w:rsidRDefault="00C54C3D" w:rsidP="00757392">
      <w:pPr>
        <w:pStyle w:val="Prrafodelista"/>
        <w:tabs>
          <w:tab w:val="left" w:pos="142"/>
        </w:tabs>
        <w:ind w:left="0"/>
        <w:jc w:val="both"/>
        <w:rPr>
          <w:rFonts w:ascii="Verdana" w:hAnsi="Verdana" w:cs="Arial"/>
          <w:sz w:val="18"/>
          <w:szCs w:val="18"/>
          <w:lang w:val="es-ES"/>
        </w:rPr>
      </w:pPr>
    </w:p>
    <w:p w14:paraId="3F56E6D9" w14:textId="77777777" w:rsidR="00BD4184" w:rsidRPr="007A1767" w:rsidRDefault="003F49F1" w:rsidP="00BD4184">
      <w:pPr>
        <w:pStyle w:val="Ttulo2"/>
        <w:rPr>
          <w:rFonts w:ascii="Verdana" w:hAnsi="Verdana"/>
          <w:sz w:val="18"/>
          <w:szCs w:val="18"/>
        </w:rPr>
      </w:pPr>
      <w:r w:rsidRPr="007A1767">
        <w:rPr>
          <w:rFonts w:ascii="Verdana" w:hAnsi="Verdana"/>
          <w:sz w:val="18"/>
          <w:szCs w:val="18"/>
        </w:rPr>
        <w:t>2</w:t>
      </w:r>
      <w:r w:rsidR="00BD4184" w:rsidRPr="007A1767">
        <w:rPr>
          <w:rFonts w:ascii="Verdana" w:hAnsi="Verdana"/>
          <w:sz w:val="18"/>
          <w:szCs w:val="18"/>
        </w:rPr>
        <w:t>. Mecanismo de Asignación de Recursos</w:t>
      </w:r>
      <w:bookmarkEnd w:id="2"/>
      <w:bookmarkEnd w:id="3"/>
    </w:p>
    <w:p w14:paraId="03E2FA50" w14:textId="77777777" w:rsidR="00BD4184" w:rsidRPr="007A1767" w:rsidRDefault="00BD4184" w:rsidP="00BD4184">
      <w:pPr>
        <w:ind w:left="360"/>
        <w:jc w:val="both"/>
        <w:rPr>
          <w:rFonts w:ascii="Verdana" w:hAnsi="Verdana" w:cs="Arial"/>
          <w:sz w:val="18"/>
          <w:szCs w:val="18"/>
        </w:rPr>
      </w:pPr>
    </w:p>
    <w:p w14:paraId="35A97C9F" w14:textId="77777777" w:rsidR="00BD4184" w:rsidRPr="007A1767" w:rsidRDefault="00BD4184" w:rsidP="00BD4184">
      <w:pPr>
        <w:jc w:val="both"/>
        <w:rPr>
          <w:rFonts w:ascii="Verdana" w:hAnsi="Verdana" w:cs="Arial"/>
          <w:bCs/>
          <w:sz w:val="18"/>
          <w:szCs w:val="18"/>
        </w:rPr>
      </w:pPr>
      <w:r w:rsidRPr="007A1767">
        <w:rPr>
          <w:rFonts w:ascii="Verdana" w:hAnsi="Verdana" w:cs="Arial"/>
          <w:sz w:val="18"/>
          <w:szCs w:val="18"/>
        </w:rPr>
        <w:t>Concurso público de proyectos.</w:t>
      </w:r>
    </w:p>
    <w:p w14:paraId="421EA406" w14:textId="77777777" w:rsidR="0083563F" w:rsidRPr="007A1767" w:rsidRDefault="0083563F">
      <w:pPr>
        <w:jc w:val="both"/>
        <w:rPr>
          <w:rFonts w:ascii="Verdana" w:hAnsi="Verdana" w:cs="Arial"/>
          <w:sz w:val="18"/>
          <w:szCs w:val="18"/>
        </w:rPr>
      </w:pPr>
    </w:p>
    <w:p w14:paraId="2C873FDD" w14:textId="77777777" w:rsidR="00A863DA" w:rsidRPr="007A1767" w:rsidRDefault="003F49F1">
      <w:pPr>
        <w:pStyle w:val="Ttulo2"/>
        <w:rPr>
          <w:rFonts w:ascii="Verdana" w:hAnsi="Verdana"/>
          <w:sz w:val="18"/>
          <w:szCs w:val="18"/>
        </w:rPr>
      </w:pPr>
      <w:bookmarkStart w:id="10" w:name="_Toc160857297"/>
      <w:bookmarkStart w:id="11" w:name="_Toc274295710"/>
      <w:r w:rsidRPr="007A1767">
        <w:rPr>
          <w:rFonts w:ascii="Verdana" w:hAnsi="Verdana"/>
          <w:sz w:val="18"/>
          <w:szCs w:val="18"/>
        </w:rPr>
        <w:t>3</w:t>
      </w:r>
      <w:r w:rsidR="00A863DA" w:rsidRPr="007A1767">
        <w:rPr>
          <w:rFonts w:ascii="Verdana" w:hAnsi="Verdana"/>
          <w:sz w:val="18"/>
          <w:szCs w:val="18"/>
        </w:rPr>
        <w:t xml:space="preserve">. Objetivo </w:t>
      </w:r>
      <w:bookmarkEnd w:id="10"/>
      <w:bookmarkEnd w:id="11"/>
    </w:p>
    <w:p w14:paraId="5BA9D847" w14:textId="77777777" w:rsidR="00A863DA" w:rsidRPr="007A1767" w:rsidRDefault="00A863DA">
      <w:pPr>
        <w:ind w:left="708"/>
        <w:jc w:val="both"/>
        <w:rPr>
          <w:rFonts w:ascii="Verdana" w:hAnsi="Verdana" w:cs="Arial"/>
          <w:sz w:val="18"/>
          <w:szCs w:val="18"/>
        </w:rPr>
      </w:pPr>
    </w:p>
    <w:p w14:paraId="1DDAF137" w14:textId="61234B67" w:rsidR="00A863DA" w:rsidRPr="007A1767" w:rsidRDefault="00A863DA">
      <w:pPr>
        <w:jc w:val="both"/>
        <w:rPr>
          <w:rFonts w:ascii="Verdana" w:hAnsi="Verdana" w:cs="Arial"/>
          <w:sz w:val="18"/>
          <w:szCs w:val="18"/>
        </w:rPr>
      </w:pPr>
      <w:r w:rsidRPr="007A1767">
        <w:rPr>
          <w:rFonts w:ascii="Verdana" w:hAnsi="Verdana" w:cs="Arial"/>
          <w:sz w:val="18"/>
          <w:szCs w:val="18"/>
        </w:rPr>
        <w:t>Convocar a los Col</w:t>
      </w:r>
      <w:r w:rsidR="00EA5462">
        <w:rPr>
          <w:rFonts w:ascii="Verdana" w:hAnsi="Verdana" w:cs="Arial"/>
          <w:sz w:val="18"/>
          <w:szCs w:val="18"/>
        </w:rPr>
        <w:t>aboradores Acreditados de SENAME</w:t>
      </w:r>
      <w:r w:rsidRPr="007A1767">
        <w:rPr>
          <w:rFonts w:ascii="Verdana" w:hAnsi="Verdana" w:cs="Arial"/>
          <w:sz w:val="18"/>
          <w:szCs w:val="18"/>
        </w:rPr>
        <w:t xml:space="preserve"> a presentar propuestas a </w:t>
      </w:r>
      <w:r w:rsidR="00BD4184" w:rsidRPr="007A1767">
        <w:rPr>
          <w:rFonts w:ascii="Verdana" w:hAnsi="Verdana" w:cs="Arial"/>
          <w:sz w:val="18"/>
          <w:szCs w:val="18"/>
        </w:rPr>
        <w:t>c</w:t>
      </w:r>
      <w:r w:rsidRPr="007A1767">
        <w:rPr>
          <w:rFonts w:ascii="Verdana" w:hAnsi="Verdana" w:cs="Arial"/>
          <w:sz w:val="18"/>
          <w:szCs w:val="18"/>
        </w:rPr>
        <w:t xml:space="preserve">oncurso </w:t>
      </w:r>
      <w:r w:rsidR="008D2694" w:rsidRPr="007A1767">
        <w:rPr>
          <w:rFonts w:ascii="Verdana" w:hAnsi="Verdana" w:cs="Arial"/>
          <w:sz w:val="18"/>
          <w:szCs w:val="18"/>
        </w:rPr>
        <w:t xml:space="preserve">público </w:t>
      </w:r>
      <w:r w:rsidRPr="007A1767">
        <w:rPr>
          <w:rFonts w:ascii="Verdana" w:hAnsi="Verdana" w:cs="Arial"/>
          <w:sz w:val="18"/>
          <w:szCs w:val="18"/>
        </w:rPr>
        <w:t>de proyectos, para la ejecución de la</w:t>
      </w:r>
      <w:r w:rsidR="001740B1" w:rsidRPr="007A1767">
        <w:rPr>
          <w:rFonts w:ascii="Verdana" w:hAnsi="Verdana" w:cs="Arial"/>
          <w:sz w:val="18"/>
          <w:szCs w:val="18"/>
        </w:rPr>
        <w:t>s</w:t>
      </w:r>
      <w:r w:rsidRPr="007A1767">
        <w:rPr>
          <w:rFonts w:ascii="Verdana" w:hAnsi="Verdana" w:cs="Arial"/>
          <w:sz w:val="18"/>
          <w:szCs w:val="18"/>
        </w:rPr>
        <w:t xml:space="preserve"> línea</w:t>
      </w:r>
      <w:r w:rsidR="001740B1" w:rsidRPr="007A1767">
        <w:rPr>
          <w:rFonts w:ascii="Verdana" w:hAnsi="Verdana" w:cs="Arial"/>
          <w:sz w:val="18"/>
          <w:szCs w:val="18"/>
        </w:rPr>
        <w:t>s</w:t>
      </w:r>
      <w:r w:rsidRPr="007A1767">
        <w:rPr>
          <w:rFonts w:ascii="Verdana" w:hAnsi="Verdana" w:cs="Arial"/>
          <w:sz w:val="18"/>
          <w:szCs w:val="18"/>
        </w:rPr>
        <w:t xml:space="preserve"> de acción antes señalada</w:t>
      </w:r>
      <w:r w:rsidR="00ED133F" w:rsidRPr="007A1767">
        <w:rPr>
          <w:rFonts w:ascii="Verdana" w:hAnsi="Verdana" w:cs="Arial"/>
          <w:sz w:val="18"/>
          <w:szCs w:val="18"/>
        </w:rPr>
        <w:t>s</w:t>
      </w:r>
      <w:r w:rsidR="00F23E93" w:rsidRPr="007A1767">
        <w:rPr>
          <w:rFonts w:ascii="Verdana" w:hAnsi="Verdana" w:cs="Arial"/>
          <w:sz w:val="18"/>
          <w:szCs w:val="18"/>
        </w:rPr>
        <w:t>.</w:t>
      </w:r>
    </w:p>
    <w:p w14:paraId="73648127" w14:textId="77777777" w:rsidR="00005099" w:rsidRPr="007A1767" w:rsidRDefault="00005099">
      <w:pPr>
        <w:jc w:val="both"/>
        <w:rPr>
          <w:rFonts w:ascii="Verdana" w:hAnsi="Verdana" w:cs="Arial"/>
          <w:sz w:val="18"/>
          <w:szCs w:val="18"/>
        </w:rPr>
      </w:pPr>
    </w:p>
    <w:p w14:paraId="4B8844A0" w14:textId="0004F7E2" w:rsidR="00C54C3D" w:rsidRDefault="00005099" w:rsidP="00EA5462">
      <w:pPr>
        <w:jc w:val="both"/>
        <w:rPr>
          <w:rFonts w:ascii="Verdana" w:hAnsi="Verdana"/>
          <w:sz w:val="18"/>
          <w:szCs w:val="18"/>
        </w:rPr>
      </w:pPr>
      <w:r w:rsidRPr="007A1767">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w:t>
      </w:r>
      <w:r w:rsidRPr="009C3AA7">
        <w:rPr>
          <w:rFonts w:ascii="Verdana" w:hAnsi="Verdana"/>
          <w:sz w:val="18"/>
          <w:szCs w:val="18"/>
        </w:rPr>
        <w:t xml:space="preserve">para que los organismos colaboradores acreditados presentan propuestas </w:t>
      </w:r>
      <w:r w:rsidR="00714CDE" w:rsidRPr="009C3AA7">
        <w:rPr>
          <w:rFonts w:ascii="Verdana" w:hAnsi="Verdana"/>
          <w:sz w:val="18"/>
          <w:szCs w:val="18"/>
        </w:rPr>
        <w:t>para</w:t>
      </w:r>
      <w:r w:rsidRPr="009C3AA7">
        <w:rPr>
          <w:rFonts w:ascii="Verdana" w:hAnsi="Verdana"/>
          <w:sz w:val="18"/>
          <w:szCs w:val="18"/>
        </w:rPr>
        <w:t xml:space="preserve"> </w:t>
      </w:r>
      <w:bookmarkStart w:id="12" w:name="_Toc160857299"/>
      <w:bookmarkStart w:id="13" w:name="_Toc274295712"/>
      <w:r w:rsidR="00EA5462" w:rsidRPr="009C3AA7">
        <w:rPr>
          <w:rFonts w:ascii="Verdana" w:hAnsi="Verdana"/>
          <w:sz w:val="18"/>
          <w:szCs w:val="18"/>
        </w:rPr>
        <w:t>el</w:t>
      </w:r>
      <w:r w:rsidR="009C3AA7" w:rsidRPr="009C3AA7">
        <w:rPr>
          <w:rFonts w:ascii="Verdana" w:hAnsi="Verdana"/>
          <w:sz w:val="18"/>
          <w:szCs w:val="18"/>
        </w:rPr>
        <w:t xml:space="preserve"> Décimo Segundo Concurso Público de proyectos para la </w:t>
      </w:r>
      <w:r w:rsidR="00C54C3D" w:rsidRPr="00C54C3D">
        <w:rPr>
          <w:rFonts w:ascii="Verdana" w:hAnsi="Verdana"/>
          <w:sz w:val="18"/>
          <w:szCs w:val="18"/>
        </w:rPr>
        <w:t xml:space="preserve">Línea de Acción Centros Residenciales, Modalidades: </w:t>
      </w:r>
      <w:r w:rsidR="00C54C3D" w:rsidRPr="00C54C3D">
        <w:rPr>
          <w:rFonts w:ascii="Verdana" w:hAnsi="Verdana" w:cs="Arial"/>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00C54C3D" w:rsidRPr="00C54C3D">
        <w:rPr>
          <w:rFonts w:ascii="Verdana" w:hAnsi="Verdana" w:cs="Arial"/>
          <w:bCs/>
          <w:sz w:val="18"/>
          <w:szCs w:val="18"/>
          <w:lang w:val="es-ES_tradnl"/>
        </w:rPr>
        <w:t xml:space="preserve">Residencias de Protección para </w:t>
      </w:r>
      <w:r w:rsidR="00C54C3D" w:rsidRPr="00C54C3D">
        <w:rPr>
          <w:rFonts w:ascii="Verdana" w:hAnsi="Verdana" w:cs="Arial"/>
          <w:bCs/>
          <w:sz w:val="18"/>
          <w:szCs w:val="18"/>
          <w:lang w:val="es-CL"/>
        </w:rPr>
        <w:t>Madres Adolescentes con Programa de Protección Especializado de Intervención Residencial (RMA-PER), R</w:t>
      </w:r>
      <w:r w:rsidR="00C54C3D" w:rsidRPr="00C54C3D">
        <w:rPr>
          <w:rStyle w:val="nfasisintenso"/>
          <w:rFonts w:ascii="Verdana" w:hAnsi="Verdana"/>
          <w:bCs/>
          <w:i w:val="0"/>
          <w:color w:val="000000"/>
          <w:sz w:val="18"/>
          <w:szCs w:val="18"/>
          <w:lang w:val="es-CL"/>
        </w:rPr>
        <w:t>esidencias</w:t>
      </w:r>
      <w:r w:rsidR="00C54C3D" w:rsidRPr="00C54C3D">
        <w:rPr>
          <w:rStyle w:val="nfasisintenso"/>
          <w:rFonts w:ascii="Verdana" w:hAnsi="Verdana"/>
          <w:i w:val="0"/>
          <w:color w:val="000000"/>
          <w:sz w:val="18"/>
          <w:szCs w:val="18"/>
          <w:lang w:val="es-CL"/>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00C54C3D" w:rsidRPr="00C54C3D">
        <w:rPr>
          <w:rFonts w:ascii="Verdana" w:hAnsi="Verdana" w:cs="Arial"/>
          <w:i/>
          <w:sz w:val="18"/>
          <w:szCs w:val="18"/>
        </w:rPr>
        <w:t xml:space="preserve">, </w:t>
      </w:r>
      <w:r w:rsidR="00C54C3D" w:rsidRPr="00C54C3D">
        <w:rPr>
          <w:rFonts w:ascii="Verdana" w:hAnsi="Verdana" w:cs="Arial"/>
          <w:bCs/>
          <w:sz w:val="18"/>
          <w:szCs w:val="18"/>
        </w:rPr>
        <w:t>Residencias de Vida Familiar para Adolescentes con dos Programas adosados (RVA-PRE-PPE) y Residencias de Vida Familiar para adolescencia temprana con dos Programas adosados (RVT-PRE-PPE).</w:t>
      </w:r>
    </w:p>
    <w:p w14:paraId="454A1BF3" w14:textId="77777777" w:rsidR="004756FF" w:rsidRPr="007A1767" w:rsidRDefault="004756FF" w:rsidP="008E64D4">
      <w:pPr>
        <w:autoSpaceDE w:val="0"/>
        <w:autoSpaceDN w:val="0"/>
        <w:adjustRightInd w:val="0"/>
        <w:jc w:val="both"/>
        <w:rPr>
          <w:rFonts w:ascii="Verdana" w:hAnsi="Verdana" w:cs="Arial"/>
          <w:sz w:val="18"/>
          <w:szCs w:val="18"/>
        </w:rPr>
      </w:pPr>
    </w:p>
    <w:p w14:paraId="471F2300" w14:textId="0286E1F1" w:rsidR="00A863DA" w:rsidRPr="007A1767" w:rsidRDefault="003F49F1">
      <w:pPr>
        <w:pStyle w:val="Ttulo2"/>
        <w:rPr>
          <w:rFonts w:ascii="Verdana" w:hAnsi="Verdana"/>
          <w:sz w:val="18"/>
          <w:szCs w:val="18"/>
        </w:rPr>
      </w:pPr>
      <w:r w:rsidRPr="007A1767">
        <w:rPr>
          <w:rFonts w:ascii="Verdana" w:hAnsi="Verdana"/>
          <w:sz w:val="18"/>
          <w:szCs w:val="18"/>
        </w:rPr>
        <w:t>4</w:t>
      </w:r>
      <w:r w:rsidR="00A863DA" w:rsidRPr="007A1767">
        <w:rPr>
          <w:rFonts w:ascii="Verdana" w:hAnsi="Verdana"/>
          <w:sz w:val="18"/>
          <w:szCs w:val="18"/>
        </w:rPr>
        <w:t>. Marco Normativo</w:t>
      </w:r>
      <w:bookmarkEnd w:id="12"/>
      <w:bookmarkEnd w:id="13"/>
    </w:p>
    <w:p w14:paraId="108E9C28" w14:textId="77777777" w:rsidR="00A863DA" w:rsidRPr="007A1767" w:rsidRDefault="00A863DA">
      <w:pPr>
        <w:ind w:left="360"/>
        <w:jc w:val="both"/>
        <w:rPr>
          <w:rFonts w:ascii="Verdana" w:hAnsi="Verdana" w:cs="Arial"/>
          <w:bCs/>
          <w:sz w:val="18"/>
          <w:szCs w:val="18"/>
        </w:rPr>
      </w:pPr>
    </w:p>
    <w:p w14:paraId="4A096640" w14:textId="2505978E" w:rsidR="006B3BAA" w:rsidRDefault="00A863DA" w:rsidP="006B3BAA">
      <w:pPr>
        <w:jc w:val="both"/>
        <w:rPr>
          <w:rFonts w:ascii="Verdana" w:hAnsi="Verdana" w:cs="Arial"/>
          <w:sz w:val="18"/>
          <w:szCs w:val="18"/>
        </w:rPr>
      </w:pPr>
      <w:r w:rsidRPr="007A1767">
        <w:rPr>
          <w:rFonts w:ascii="Verdana" w:hAnsi="Verdana" w:cs="Arial"/>
          <w:sz w:val="18"/>
          <w:szCs w:val="18"/>
        </w:rPr>
        <w:t xml:space="preserve">Este proceso se regirá por la </w:t>
      </w:r>
      <w:r w:rsidR="00E01753" w:rsidRPr="007A1767">
        <w:rPr>
          <w:rFonts w:ascii="Verdana" w:hAnsi="Verdana" w:cs="Arial"/>
          <w:sz w:val="18"/>
          <w:szCs w:val="18"/>
        </w:rPr>
        <w:t>L</w:t>
      </w:r>
      <w:r w:rsidRPr="007A1767">
        <w:rPr>
          <w:rFonts w:ascii="Verdana" w:hAnsi="Verdana" w:cs="Arial"/>
          <w:sz w:val="18"/>
          <w:szCs w:val="18"/>
        </w:rPr>
        <w:t>ey Nº 20.032</w:t>
      </w:r>
      <w:r w:rsidR="0035129C" w:rsidRPr="007A1767">
        <w:rPr>
          <w:rFonts w:ascii="Verdana" w:hAnsi="Verdana" w:cs="Arial"/>
          <w:sz w:val="18"/>
          <w:szCs w:val="18"/>
        </w:rPr>
        <w:t xml:space="preserve"> y su modificación, contenida en la Ley N° 21.140, </w:t>
      </w:r>
      <w:r w:rsidRPr="007A1767">
        <w:rPr>
          <w:rFonts w:ascii="Verdana" w:hAnsi="Verdana" w:cs="Arial"/>
          <w:sz w:val="18"/>
          <w:szCs w:val="18"/>
        </w:rPr>
        <w:t xml:space="preserve"> y su respectivo Reglamento, </w:t>
      </w:r>
      <w:r w:rsidR="00DB36F3" w:rsidRPr="007A1767">
        <w:rPr>
          <w:rFonts w:ascii="Verdana" w:hAnsi="Verdana" w:cs="Arial"/>
          <w:sz w:val="18"/>
          <w:szCs w:val="18"/>
        </w:rPr>
        <w:t>contenido en el D.S. N</w:t>
      </w:r>
      <w:r w:rsidR="002E0175" w:rsidRPr="007A1767">
        <w:rPr>
          <w:rFonts w:ascii="Verdana" w:hAnsi="Verdana" w:cs="Arial"/>
          <w:sz w:val="18"/>
          <w:szCs w:val="18"/>
        </w:rPr>
        <w:t>°</w:t>
      </w:r>
      <w:r w:rsidR="00DB36F3" w:rsidRPr="007A1767">
        <w:rPr>
          <w:rFonts w:ascii="Verdana" w:hAnsi="Verdana" w:cs="Arial"/>
          <w:sz w:val="18"/>
          <w:szCs w:val="18"/>
        </w:rPr>
        <w:t xml:space="preserve"> 841, de 2005, modificado por </w:t>
      </w:r>
      <w:r w:rsidR="00DA07E1" w:rsidRPr="007A1767">
        <w:rPr>
          <w:rFonts w:ascii="Verdana" w:hAnsi="Verdana" w:cs="Arial"/>
          <w:sz w:val="18"/>
          <w:szCs w:val="18"/>
        </w:rPr>
        <w:t>los</w:t>
      </w:r>
      <w:r w:rsidR="00DB36F3" w:rsidRPr="007A1767">
        <w:rPr>
          <w:rFonts w:ascii="Verdana" w:hAnsi="Verdana" w:cs="Arial"/>
          <w:sz w:val="18"/>
          <w:szCs w:val="18"/>
        </w:rPr>
        <w:t xml:space="preserve"> D.S. </w:t>
      </w:r>
      <w:proofErr w:type="spellStart"/>
      <w:r w:rsidR="00DB36F3" w:rsidRPr="007A1767">
        <w:rPr>
          <w:rFonts w:ascii="Verdana" w:hAnsi="Verdana" w:cs="Arial"/>
          <w:sz w:val="18"/>
          <w:szCs w:val="18"/>
        </w:rPr>
        <w:t>N</w:t>
      </w:r>
      <w:r w:rsidR="002E0175" w:rsidRPr="007A1767">
        <w:rPr>
          <w:rFonts w:ascii="Verdana" w:hAnsi="Verdana" w:cs="Arial"/>
          <w:sz w:val="18"/>
          <w:szCs w:val="18"/>
        </w:rPr>
        <w:t>°</w:t>
      </w:r>
      <w:r w:rsidR="00DA07E1" w:rsidRPr="007A1767">
        <w:rPr>
          <w:rFonts w:ascii="Verdana" w:hAnsi="Verdana" w:cs="Arial"/>
          <w:sz w:val="18"/>
          <w:szCs w:val="18"/>
        </w:rPr>
        <w:t>s</w:t>
      </w:r>
      <w:proofErr w:type="spellEnd"/>
      <w:r w:rsidR="00DB36F3" w:rsidRPr="007A1767">
        <w:rPr>
          <w:rFonts w:ascii="Verdana" w:hAnsi="Verdana" w:cs="Arial"/>
          <w:sz w:val="18"/>
          <w:szCs w:val="18"/>
        </w:rPr>
        <w:t xml:space="preserve"> </w:t>
      </w:r>
      <w:r w:rsidR="008D2694" w:rsidRPr="007A1767">
        <w:rPr>
          <w:rFonts w:ascii="Verdana" w:hAnsi="Verdana" w:cs="Arial"/>
          <w:sz w:val="18"/>
          <w:szCs w:val="18"/>
        </w:rPr>
        <w:t>208</w:t>
      </w:r>
      <w:r w:rsidR="00DB36F3" w:rsidRPr="007A1767">
        <w:rPr>
          <w:rFonts w:ascii="Verdana" w:hAnsi="Verdana" w:cs="Arial"/>
          <w:sz w:val="18"/>
          <w:szCs w:val="18"/>
        </w:rPr>
        <w:t>, de 2007</w:t>
      </w:r>
      <w:r w:rsidR="00421DE5" w:rsidRPr="007A1767">
        <w:rPr>
          <w:rFonts w:ascii="Verdana" w:hAnsi="Verdana" w:cs="Arial"/>
          <w:sz w:val="18"/>
          <w:szCs w:val="18"/>
        </w:rPr>
        <w:t xml:space="preserve">, </w:t>
      </w:r>
      <w:r w:rsidR="00DA07E1" w:rsidRPr="007A1767">
        <w:rPr>
          <w:rFonts w:ascii="Verdana" w:hAnsi="Verdana" w:cs="Arial"/>
          <w:sz w:val="18"/>
          <w:szCs w:val="18"/>
        </w:rPr>
        <w:t>1097, de 200</w:t>
      </w:r>
      <w:r w:rsidR="007D5C50" w:rsidRPr="007A1767">
        <w:rPr>
          <w:rFonts w:ascii="Verdana" w:hAnsi="Verdana" w:cs="Arial"/>
          <w:sz w:val="18"/>
          <w:szCs w:val="18"/>
        </w:rPr>
        <w:t>9</w:t>
      </w:r>
      <w:r w:rsidR="00DF399A" w:rsidRPr="007A1767">
        <w:rPr>
          <w:rFonts w:ascii="Verdana" w:hAnsi="Verdana" w:cs="Arial"/>
          <w:sz w:val="18"/>
          <w:szCs w:val="18"/>
        </w:rPr>
        <w:t>, 1</w:t>
      </w:r>
      <w:r w:rsidR="00421DE5" w:rsidRPr="007A1767">
        <w:rPr>
          <w:rFonts w:ascii="Verdana" w:hAnsi="Verdana" w:cs="Arial"/>
          <w:sz w:val="18"/>
          <w:szCs w:val="18"/>
        </w:rPr>
        <w:t xml:space="preserve">05, de 2012, </w:t>
      </w:r>
      <w:r w:rsidR="00DF399A" w:rsidRPr="007A1767">
        <w:rPr>
          <w:rFonts w:ascii="Verdana" w:hAnsi="Verdana" w:cs="Arial"/>
          <w:sz w:val="18"/>
          <w:szCs w:val="18"/>
        </w:rPr>
        <w:t>680 y 806, ambos de 2014,</w:t>
      </w:r>
      <w:r w:rsidR="00757392" w:rsidRPr="007A1767">
        <w:rPr>
          <w:rFonts w:ascii="Verdana" w:hAnsi="Verdana" w:cs="Arial"/>
          <w:sz w:val="18"/>
          <w:szCs w:val="18"/>
        </w:rPr>
        <w:t xml:space="preserve"> 1028, de 2016</w:t>
      </w:r>
      <w:r w:rsidR="00EA5462">
        <w:rPr>
          <w:rFonts w:ascii="Verdana" w:hAnsi="Verdana" w:cs="Arial"/>
          <w:sz w:val="18"/>
          <w:szCs w:val="18"/>
        </w:rPr>
        <w:t xml:space="preserve">, </w:t>
      </w:r>
      <w:r w:rsidR="00757392" w:rsidRPr="007A1767">
        <w:rPr>
          <w:rFonts w:ascii="Verdana" w:hAnsi="Verdana" w:cs="Arial"/>
          <w:sz w:val="18"/>
          <w:szCs w:val="18"/>
        </w:rPr>
        <w:t>1134, de 2017</w:t>
      </w:r>
      <w:r w:rsidR="00EA5462">
        <w:rPr>
          <w:rFonts w:ascii="Verdana" w:hAnsi="Verdana" w:cs="Arial"/>
          <w:sz w:val="18"/>
          <w:szCs w:val="18"/>
        </w:rPr>
        <w:t xml:space="preserve"> y370, de 2019, </w:t>
      </w:r>
      <w:r w:rsidR="00DF399A" w:rsidRPr="007A1767">
        <w:rPr>
          <w:rFonts w:ascii="Verdana" w:hAnsi="Verdana" w:cs="Arial"/>
          <w:sz w:val="18"/>
          <w:szCs w:val="18"/>
        </w:rPr>
        <w:t xml:space="preserve"> </w:t>
      </w:r>
      <w:r w:rsidR="00DB36F3"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00DB36F3" w:rsidRPr="007A1767">
        <w:rPr>
          <w:rFonts w:ascii="Verdana" w:hAnsi="Verdana" w:cs="Arial"/>
          <w:sz w:val="18"/>
          <w:szCs w:val="18"/>
        </w:rPr>
        <w:t xml:space="preserve">, </w:t>
      </w:r>
      <w:r w:rsidRPr="007A1767">
        <w:rPr>
          <w:rFonts w:ascii="Verdana" w:hAnsi="Verdana" w:cs="Arial"/>
          <w:sz w:val="18"/>
          <w:szCs w:val="18"/>
        </w:rPr>
        <w:t xml:space="preserve">por el D.L. 2465, de 1979 </w:t>
      </w:r>
      <w:r w:rsidR="008D2694" w:rsidRPr="007A1767">
        <w:rPr>
          <w:rFonts w:ascii="Verdana" w:hAnsi="Verdana" w:cs="Arial"/>
          <w:sz w:val="18"/>
          <w:szCs w:val="18"/>
        </w:rPr>
        <w:t xml:space="preserve">y el </w:t>
      </w:r>
      <w:r w:rsidRPr="007A1767">
        <w:rPr>
          <w:rFonts w:ascii="Verdana" w:hAnsi="Verdana" w:cs="Arial"/>
          <w:sz w:val="18"/>
          <w:szCs w:val="18"/>
        </w:rPr>
        <w:t>D.S. N</w:t>
      </w:r>
      <w:r w:rsidR="002E0175" w:rsidRPr="007A1767">
        <w:rPr>
          <w:rFonts w:ascii="Verdana" w:hAnsi="Verdana" w:cs="Arial"/>
          <w:sz w:val="18"/>
          <w:szCs w:val="18"/>
        </w:rPr>
        <w:t>°</w:t>
      </w:r>
      <w:r w:rsidRPr="007A1767">
        <w:rPr>
          <w:rFonts w:ascii="Verdana" w:hAnsi="Verdana" w:cs="Arial"/>
          <w:sz w:val="18"/>
          <w:szCs w:val="18"/>
        </w:rPr>
        <w:t xml:space="preserve"> 356, de 1980,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por las presentes bases</w:t>
      </w:r>
      <w:r w:rsidR="007023E5" w:rsidRPr="007A1767">
        <w:rPr>
          <w:rFonts w:ascii="Verdana" w:hAnsi="Verdana" w:cs="Arial"/>
          <w:sz w:val="18"/>
          <w:szCs w:val="18"/>
        </w:rPr>
        <w:t xml:space="preserve">, </w:t>
      </w:r>
      <w:r w:rsidRPr="007A1767">
        <w:rPr>
          <w:rFonts w:ascii="Verdana" w:hAnsi="Verdana" w:cs="Arial"/>
          <w:sz w:val="18"/>
          <w:szCs w:val="18"/>
        </w:rPr>
        <w:t>por las bases</w:t>
      </w:r>
      <w:r w:rsidR="007023E5" w:rsidRPr="007A1767">
        <w:rPr>
          <w:rFonts w:ascii="Verdana" w:hAnsi="Verdana" w:cs="Arial"/>
          <w:sz w:val="18"/>
          <w:szCs w:val="18"/>
        </w:rPr>
        <w:t xml:space="preserve"> técnicas </w:t>
      </w:r>
      <w:r w:rsidR="00374662" w:rsidRPr="007A1767">
        <w:rPr>
          <w:rFonts w:ascii="Verdana" w:hAnsi="Verdana" w:cs="Arial"/>
          <w:sz w:val="18"/>
          <w:szCs w:val="18"/>
        </w:rPr>
        <w:t>y sus anexos</w:t>
      </w:r>
      <w:r w:rsidRPr="007A1767">
        <w:rPr>
          <w:rFonts w:ascii="Verdana" w:hAnsi="Verdana" w:cs="Arial"/>
          <w:sz w:val="18"/>
          <w:szCs w:val="18"/>
        </w:rPr>
        <w:t xml:space="preserve">, documentos todos que contienen las disposiciones técnicas y normativas, que tienen por finalidad establecer la forma y </w:t>
      </w:r>
      <w:r w:rsidR="00EA5462">
        <w:rPr>
          <w:rFonts w:ascii="Verdana" w:hAnsi="Verdana" w:cs="Arial"/>
          <w:sz w:val="18"/>
          <w:szCs w:val="18"/>
        </w:rPr>
        <w:t>las condiciones en que el SENAME</w:t>
      </w:r>
      <w:r w:rsidR="008D2694" w:rsidRPr="007A1767">
        <w:rPr>
          <w:rFonts w:ascii="Verdana" w:hAnsi="Verdana" w:cs="Arial"/>
          <w:sz w:val="18"/>
          <w:szCs w:val="18"/>
        </w:rPr>
        <w:t>,</w:t>
      </w:r>
      <w:r w:rsidRPr="007A1767">
        <w:rPr>
          <w:rFonts w:ascii="Verdana" w:hAnsi="Verdana" w:cs="Arial"/>
          <w:sz w:val="18"/>
          <w:szCs w:val="18"/>
        </w:rPr>
        <w:t xml:space="preserve"> asignará </w:t>
      </w:r>
      <w:r w:rsidR="008D2694" w:rsidRPr="007A1767">
        <w:rPr>
          <w:rFonts w:ascii="Verdana" w:hAnsi="Verdana" w:cs="Arial"/>
          <w:sz w:val="18"/>
          <w:szCs w:val="18"/>
        </w:rPr>
        <w:t xml:space="preserve">los </w:t>
      </w:r>
      <w:r w:rsidRPr="007A1767">
        <w:rPr>
          <w:rFonts w:ascii="Verdana" w:hAnsi="Verdana" w:cs="Arial"/>
          <w:sz w:val="18"/>
          <w:szCs w:val="18"/>
        </w:rPr>
        <w:t>recursos a los Cola</w:t>
      </w:r>
      <w:r w:rsidR="008E1C12" w:rsidRPr="007A1767">
        <w:rPr>
          <w:rFonts w:ascii="Verdana" w:hAnsi="Verdana" w:cs="Arial"/>
          <w:sz w:val="18"/>
          <w:szCs w:val="18"/>
        </w:rPr>
        <w:t xml:space="preserve">boradores Acreditados, para </w:t>
      </w:r>
      <w:r w:rsidR="000F09FC" w:rsidRPr="007A1767">
        <w:rPr>
          <w:rFonts w:ascii="Verdana" w:hAnsi="Verdana" w:cs="Arial"/>
          <w:sz w:val="18"/>
          <w:szCs w:val="18"/>
        </w:rPr>
        <w:t>la</w:t>
      </w:r>
      <w:r w:rsidR="00EA5462">
        <w:rPr>
          <w:rFonts w:ascii="Verdana" w:hAnsi="Verdana" w:cs="Arial"/>
          <w:sz w:val="18"/>
          <w:szCs w:val="18"/>
        </w:rPr>
        <w:t>s</w:t>
      </w:r>
      <w:r w:rsidR="000F09FC" w:rsidRPr="007A1767">
        <w:rPr>
          <w:rFonts w:ascii="Verdana" w:hAnsi="Verdana" w:cs="Arial"/>
          <w:sz w:val="18"/>
          <w:szCs w:val="18"/>
        </w:rPr>
        <w:t xml:space="preserve"> Línea</w:t>
      </w:r>
      <w:r w:rsidR="00EA5462">
        <w:rPr>
          <w:rFonts w:ascii="Verdana" w:hAnsi="Verdana" w:cs="Arial"/>
          <w:sz w:val="18"/>
          <w:szCs w:val="18"/>
        </w:rPr>
        <w:t>s</w:t>
      </w:r>
      <w:r w:rsidR="000F09FC" w:rsidRPr="007A1767">
        <w:rPr>
          <w:rFonts w:ascii="Verdana" w:hAnsi="Verdana" w:cs="Arial"/>
          <w:sz w:val="18"/>
          <w:szCs w:val="18"/>
        </w:rPr>
        <w:t xml:space="preserve"> de Acción</w:t>
      </w:r>
      <w:r w:rsidR="00507676" w:rsidRPr="007A1767">
        <w:rPr>
          <w:rFonts w:ascii="Verdana" w:hAnsi="Verdana" w:cs="Arial"/>
          <w:sz w:val="18"/>
          <w:szCs w:val="18"/>
        </w:rPr>
        <w:t xml:space="preserve"> </w:t>
      </w:r>
      <w:r w:rsidR="00430526" w:rsidRPr="007A1767">
        <w:rPr>
          <w:rFonts w:ascii="Verdana" w:hAnsi="Verdana" w:cs="Arial"/>
          <w:sz w:val="18"/>
          <w:szCs w:val="18"/>
        </w:rPr>
        <w:t>licitada</w:t>
      </w:r>
      <w:r w:rsidR="00EA5462">
        <w:rPr>
          <w:rFonts w:ascii="Verdana" w:hAnsi="Verdana" w:cs="Arial"/>
          <w:sz w:val="18"/>
          <w:szCs w:val="18"/>
        </w:rPr>
        <w:t>s</w:t>
      </w:r>
      <w:r w:rsidR="007D5C50" w:rsidRPr="007A1767">
        <w:rPr>
          <w:rFonts w:ascii="Verdana" w:hAnsi="Verdana" w:cs="Arial"/>
          <w:sz w:val="18"/>
          <w:szCs w:val="18"/>
        </w:rPr>
        <w:t xml:space="preserve"> y eventuales aclaraciones y respuestas formuladas dentro del respectivo proceso licitatorio</w:t>
      </w:r>
      <w:r w:rsidR="00CA4699" w:rsidRPr="007A1767">
        <w:rPr>
          <w:rFonts w:ascii="Verdana" w:hAnsi="Verdana" w:cs="Arial"/>
          <w:sz w:val="18"/>
          <w:szCs w:val="18"/>
        </w:rPr>
        <w:t>.</w:t>
      </w:r>
    </w:p>
    <w:p w14:paraId="0CACA0ED" w14:textId="77777777" w:rsidR="009C3AA7" w:rsidRDefault="009C3AA7" w:rsidP="006B3BAA">
      <w:pPr>
        <w:jc w:val="both"/>
        <w:rPr>
          <w:rFonts w:ascii="Verdana" w:hAnsi="Verdana" w:cs="Arial"/>
          <w:sz w:val="18"/>
          <w:szCs w:val="18"/>
        </w:rPr>
      </w:pPr>
    </w:p>
    <w:p w14:paraId="6293D95B" w14:textId="730B557B" w:rsidR="00761BFA" w:rsidRPr="007A1767" w:rsidRDefault="00761BFA" w:rsidP="006B3BAA">
      <w:pPr>
        <w:jc w:val="both"/>
        <w:rPr>
          <w:rFonts w:ascii="Verdana" w:hAnsi="Verdana" w:cs="Arial"/>
          <w:sz w:val="18"/>
          <w:szCs w:val="18"/>
        </w:rPr>
      </w:pPr>
      <w:r>
        <w:rPr>
          <w:rFonts w:ascii="Verdana" w:hAnsi="Verdana" w:cs="Arial"/>
          <w:sz w:val="18"/>
          <w:szCs w:val="18"/>
        </w:rPr>
        <w:t>No obstante lo anterior, cabe precisar que los convenios a que d</w:t>
      </w:r>
      <w:r w:rsidR="00735854">
        <w:rPr>
          <w:rFonts w:ascii="Verdana" w:hAnsi="Verdana" w:cs="Arial"/>
          <w:sz w:val="18"/>
          <w:szCs w:val="18"/>
        </w:rPr>
        <w:t>é</w:t>
      </w:r>
      <w:r>
        <w:rPr>
          <w:rFonts w:ascii="Verdana" w:hAnsi="Verdana" w:cs="Arial"/>
          <w:sz w:val="18"/>
          <w:szCs w:val="18"/>
        </w:rPr>
        <w:t xml:space="preserve"> origen este procedimiento </w:t>
      </w:r>
      <w:r w:rsidR="00735854">
        <w:rPr>
          <w:rFonts w:ascii="Verdana" w:hAnsi="Verdana" w:cs="Arial"/>
          <w:sz w:val="18"/>
          <w:szCs w:val="18"/>
        </w:rPr>
        <w:t xml:space="preserve">se </w:t>
      </w:r>
      <w:r w:rsidR="00B045B2">
        <w:rPr>
          <w:rFonts w:ascii="Verdana" w:hAnsi="Verdana" w:cs="Arial"/>
          <w:sz w:val="18"/>
          <w:szCs w:val="18"/>
        </w:rPr>
        <w:t>ejecutar</w:t>
      </w:r>
      <w:r w:rsidR="00643D55">
        <w:rPr>
          <w:rFonts w:ascii="Verdana" w:hAnsi="Verdana" w:cs="Arial"/>
          <w:sz w:val="18"/>
          <w:szCs w:val="18"/>
        </w:rPr>
        <w:t>án</w:t>
      </w:r>
      <w:r w:rsidR="00735854">
        <w:rPr>
          <w:rFonts w:ascii="Verdana" w:hAnsi="Verdana" w:cs="Arial"/>
          <w:sz w:val="18"/>
          <w:szCs w:val="18"/>
        </w:rPr>
        <w:t xml:space="preserve"> a contar del 1 de octubre de 2021, aplicándoles entonces la normativa que entra en vigencia con esa fecha, distinguiéndose la regulación que comienza a regir </w:t>
      </w:r>
      <w:r w:rsidR="00735854" w:rsidRPr="00877D79">
        <w:rPr>
          <w:rFonts w:ascii="Verdana" w:hAnsi="Verdana" w:cs="Arial"/>
          <w:i/>
          <w:iCs/>
          <w:sz w:val="18"/>
          <w:szCs w:val="18"/>
        </w:rPr>
        <w:t xml:space="preserve">in </w:t>
      </w:r>
      <w:proofErr w:type="spellStart"/>
      <w:r w:rsidR="00735854" w:rsidRPr="00877D79">
        <w:rPr>
          <w:rFonts w:ascii="Verdana" w:hAnsi="Verdana" w:cs="Arial"/>
          <w:i/>
          <w:iCs/>
          <w:sz w:val="18"/>
          <w:szCs w:val="18"/>
        </w:rPr>
        <w:t>actum</w:t>
      </w:r>
      <w:proofErr w:type="spellEnd"/>
      <w:r w:rsidR="00735854">
        <w:rPr>
          <w:rFonts w:ascii="Verdana" w:hAnsi="Verdana" w:cs="Arial"/>
          <w:sz w:val="18"/>
          <w:szCs w:val="18"/>
        </w:rPr>
        <w:t xml:space="preserve"> </w:t>
      </w:r>
      <w:r w:rsidR="00EA0312">
        <w:rPr>
          <w:rFonts w:ascii="Verdana" w:hAnsi="Verdana" w:cs="Arial"/>
          <w:sz w:val="18"/>
          <w:szCs w:val="18"/>
        </w:rPr>
        <w:t xml:space="preserve">de </w:t>
      </w:r>
      <w:r w:rsidR="00735854">
        <w:rPr>
          <w:rFonts w:ascii="Verdana" w:hAnsi="Verdana" w:cs="Arial"/>
          <w:sz w:val="18"/>
          <w:szCs w:val="18"/>
        </w:rPr>
        <w:t>aquella relativa a los estándares establecidos por las modificaciones realizadas por la ley N°21.302 a la ley N°20.032, que regirán sólo en la medida que los convenios se revisen conforme a lo dispuesto por el artículo tercero transitorio de la ley N°21.302.</w:t>
      </w:r>
    </w:p>
    <w:p w14:paraId="65A4762C" w14:textId="77777777" w:rsidR="0040743B" w:rsidRPr="007A1767" w:rsidRDefault="0040743B">
      <w:pPr>
        <w:pStyle w:val="Ttulo2"/>
        <w:rPr>
          <w:rFonts w:ascii="Verdana" w:hAnsi="Verdana"/>
          <w:sz w:val="18"/>
          <w:szCs w:val="18"/>
        </w:rPr>
      </w:pPr>
      <w:bookmarkStart w:id="14" w:name="_Toc160857300"/>
      <w:bookmarkStart w:id="15" w:name="_Toc274295713"/>
    </w:p>
    <w:p w14:paraId="7156566A" w14:textId="77777777" w:rsidR="00A863DA" w:rsidRPr="007A1767" w:rsidRDefault="003F49F1">
      <w:pPr>
        <w:pStyle w:val="Ttulo2"/>
        <w:rPr>
          <w:rFonts w:ascii="Verdana" w:hAnsi="Verdana"/>
          <w:sz w:val="18"/>
          <w:szCs w:val="18"/>
        </w:rPr>
      </w:pPr>
      <w:r w:rsidRPr="007A1767">
        <w:rPr>
          <w:rFonts w:ascii="Verdana" w:hAnsi="Verdana"/>
          <w:sz w:val="18"/>
          <w:szCs w:val="18"/>
        </w:rPr>
        <w:t>5</w:t>
      </w:r>
      <w:r w:rsidR="00A863DA" w:rsidRPr="007A1767">
        <w:rPr>
          <w:rFonts w:ascii="Verdana" w:hAnsi="Verdana"/>
          <w:sz w:val="18"/>
          <w:szCs w:val="18"/>
        </w:rPr>
        <w:t>. Participantes</w:t>
      </w:r>
      <w:bookmarkEnd w:id="14"/>
      <w:bookmarkEnd w:id="15"/>
    </w:p>
    <w:p w14:paraId="183E17F2" w14:textId="77777777" w:rsidR="00A863DA" w:rsidRPr="007A1767" w:rsidRDefault="00A863DA">
      <w:pPr>
        <w:ind w:left="360"/>
        <w:jc w:val="both"/>
        <w:rPr>
          <w:rFonts w:ascii="Verdana" w:hAnsi="Verdana" w:cs="Arial"/>
          <w:bCs/>
          <w:sz w:val="18"/>
          <w:szCs w:val="18"/>
        </w:rPr>
      </w:pPr>
    </w:p>
    <w:p w14:paraId="21296712" w14:textId="637B1BB0" w:rsidR="00A863DA" w:rsidRPr="007A1767" w:rsidRDefault="00A863DA">
      <w:pPr>
        <w:jc w:val="both"/>
        <w:rPr>
          <w:rFonts w:ascii="Verdana" w:hAnsi="Verdana" w:cs="Arial"/>
          <w:sz w:val="18"/>
          <w:szCs w:val="18"/>
        </w:rPr>
      </w:pPr>
      <w:r w:rsidRPr="007A1767">
        <w:rPr>
          <w:rFonts w:ascii="Verdana" w:hAnsi="Verdana" w:cs="Arial"/>
          <w:sz w:val="18"/>
          <w:szCs w:val="18"/>
        </w:rPr>
        <w:t xml:space="preserve">Sólo podrán presentar propuestas al concurso </w:t>
      </w:r>
      <w:r w:rsidR="00DB36F3" w:rsidRPr="007A1767">
        <w:rPr>
          <w:rFonts w:ascii="Verdana" w:hAnsi="Verdana" w:cs="Arial"/>
          <w:sz w:val="18"/>
          <w:szCs w:val="18"/>
        </w:rPr>
        <w:t xml:space="preserve">público </w:t>
      </w:r>
      <w:r w:rsidRPr="007A1767">
        <w:rPr>
          <w:rFonts w:ascii="Verdana" w:hAnsi="Verdana" w:cs="Arial"/>
          <w:sz w:val="18"/>
          <w:szCs w:val="18"/>
        </w:rPr>
        <w:t>de proyectos los cola</w:t>
      </w:r>
      <w:r w:rsidR="00EA5462">
        <w:rPr>
          <w:rFonts w:ascii="Verdana" w:hAnsi="Verdana" w:cs="Arial"/>
          <w:sz w:val="18"/>
          <w:szCs w:val="18"/>
        </w:rPr>
        <w:t>boradores acreditados del SENAME</w:t>
      </w:r>
      <w:r w:rsidRPr="007A1767">
        <w:rPr>
          <w:rFonts w:ascii="Verdana" w:hAnsi="Verdana" w:cs="Arial"/>
          <w:sz w:val="18"/>
          <w:szCs w:val="18"/>
        </w:rPr>
        <w:t xml:space="preserve">, entendiéndose por tales las personas jurídicas sin fines de lucro que, con el objeto de </w:t>
      </w:r>
      <w:r w:rsidR="00E712A6" w:rsidRPr="007A1767">
        <w:rPr>
          <w:rFonts w:ascii="Verdana" w:hAnsi="Verdana" w:cs="Arial"/>
          <w:sz w:val="18"/>
          <w:szCs w:val="18"/>
        </w:rPr>
        <w:t>cumplir el rol pú</w:t>
      </w:r>
      <w:r w:rsidR="00A61A3F" w:rsidRPr="007A1767">
        <w:rPr>
          <w:rFonts w:ascii="Verdana" w:hAnsi="Verdana" w:cs="Arial"/>
          <w:sz w:val="18"/>
          <w:szCs w:val="18"/>
        </w:rPr>
        <w:t>blico de atención y cuidado de l</w:t>
      </w:r>
      <w:r w:rsidR="00E712A6" w:rsidRPr="007A1767">
        <w:rPr>
          <w:rFonts w:ascii="Verdana" w:hAnsi="Verdana" w:cs="Arial"/>
          <w:sz w:val="18"/>
          <w:szCs w:val="18"/>
        </w:rPr>
        <w:t xml:space="preserve">a niñez desarrollando </w:t>
      </w:r>
      <w:r w:rsidRPr="007A1767">
        <w:rPr>
          <w:rFonts w:ascii="Verdana" w:hAnsi="Verdana" w:cs="Arial"/>
          <w:sz w:val="18"/>
          <w:szCs w:val="18"/>
        </w:rPr>
        <w:t>la</w:t>
      </w:r>
      <w:r w:rsidR="00E712A6" w:rsidRPr="007A1767">
        <w:rPr>
          <w:rFonts w:ascii="Verdana" w:hAnsi="Verdana" w:cs="Arial"/>
          <w:sz w:val="18"/>
          <w:szCs w:val="18"/>
        </w:rPr>
        <w:t xml:space="preserve">s acciones a que se </w:t>
      </w:r>
      <w:r w:rsidRPr="007A1767">
        <w:rPr>
          <w:rFonts w:ascii="Verdana" w:hAnsi="Verdana" w:cs="Arial"/>
          <w:sz w:val="18"/>
          <w:szCs w:val="18"/>
        </w:rPr>
        <w:t>refiere</w:t>
      </w:r>
      <w:r w:rsidR="00E260C0" w:rsidRPr="007A1767">
        <w:rPr>
          <w:rFonts w:ascii="Verdana" w:hAnsi="Verdana" w:cs="Arial"/>
          <w:sz w:val="18"/>
          <w:szCs w:val="18"/>
        </w:rPr>
        <w:t xml:space="preserve"> el artículo 3°</w:t>
      </w:r>
      <w:r w:rsidRPr="007A1767">
        <w:rPr>
          <w:rFonts w:ascii="Verdana" w:hAnsi="Verdana" w:cs="Arial"/>
          <w:sz w:val="18"/>
          <w:szCs w:val="18"/>
        </w:rPr>
        <w:t xml:space="preserve"> de la Ley Nº 20.032, han sido reconocidas como tales por Resolución de</w:t>
      </w:r>
      <w:r w:rsidR="00EA5462">
        <w:rPr>
          <w:rFonts w:ascii="Verdana" w:hAnsi="Verdana" w:cs="Arial"/>
          <w:sz w:val="18"/>
          <w:szCs w:val="18"/>
        </w:rPr>
        <w:t>l Director/a Nacional del SENAME</w:t>
      </w:r>
      <w:r w:rsidRPr="007A1767">
        <w:rPr>
          <w:rFonts w:ascii="Verdana" w:hAnsi="Verdana" w:cs="Arial"/>
          <w:sz w:val="18"/>
          <w:szCs w:val="18"/>
        </w:rPr>
        <w:t>, en la forma y condiciones exigidas por la mencionada Ley y su Reglamento, además deberán cumplir con los requisitos señalados en la Ley Nº 19.862, que establece el Registro de las Personas Jurídicas receptoras de fondos públicos</w:t>
      </w:r>
      <w:r w:rsidR="007D5C50" w:rsidRPr="007A1767">
        <w:rPr>
          <w:rFonts w:ascii="Verdana" w:hAnsi="Verdana" w:cs="Arial"/>
          <w:sz w:val="18"/>
          <w:szCs w:val="18"/>
        </w:rPr>
        <w:t>, cuando corresponda</w:t>
      </w:r>
      <w:r w:rsidRPr="007A1767">
        <w:rPr>
          <w:rFonts w:ascii="Verdana" w:hAnsi="Verdana" w:cs="Arial"/>
          <w:sz w:val="18"/>
          <w:szCs w:val="18"/>
        </w:rPr>
        <w:t xml:space="preserve">. </w:t>
      </w:r>
    </w:p>
    <w:p w14:paraId="4C63F44E" w14:textId="77777777" w:rsidR="006D3B71" w:rsidRPr="007A1767" w:rsidRDefault="006D3B71">
      <w:pPr>
        <w:jc w:val="both"/>
        <w:rPr>
          <w:rFonts w:ascii="Verdana" w:hAnsi="Verdana" w:cs="Arial"/>
          <w:bCs/>
          <w:sz w:val="18"/>
          <w:szCs w:val="18"/>
        </w:rPr>
      </w:pPr>
    </w:p>
    <w:p w14:paraId="31A03B37" w14:textId="77777777" w:rsidR="004226D1" w:rsidRPr="007A1767" w:rsidRDefault="00A863DA" w:rsidP="00CF6270">
      <w:pPr>
        <w:jc w:val="both"/>
        <w:rPr>
          <w:rFonts w:ascii="Verdana" w:hAnsi="Verdana" w:cs="Arial"/>
          <w:sz w:val="18"/>
          <w:szCs w:val="18"/>
        </w:rPr>
      </w:pPr>
      <w:r w:rsidRPr="007A1767">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6" w:name="_Toc160857301"/>
    </w:p>
    <w:p w14:paraId="6B0C6F84" w14:textId="77777777" w:rsidR="006562F8" w:rsidRPr="007A1767" w:rsidRDefault="006562F8" w:rsidP="00CF6270">
      <w:pPr>
        <w:jc w:val="both"/>
        <w:rPr>
          <w:rFonts w:ascii="Verdana" w:hAnsi="Verdana" w:cs="Arial"/>
          <w:sz w:val="18"/>
          <w:szCs w:val="18"/>
        </w:rPr>
      </w:pPr>
    </w:p>
    <w:p w14:paraId="571F002E" w14:textId="0AF6E656" w:rsidR="00A36DD6" w:rsidRPr="007A1767" w:rsidRDefault="00A36DD6" w:rsidP="00A36DD6">
      <w:pPr>
        <w:pStyle w:val="Ttulo2"/>
        <w:jc w:val="both"/>
        <w:rPr>
          <w:rFonts w:ascii="Verdana" w:hAnsi="Verdana"/>
          <w:sz w:val="18"/>
          <w:szCs w:val="18"/>
        </w:rPr>
      </w:pPr>
      <w:r w:rsidRPr="007A1767">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004E3D3D" w:rsidRPr="007A1767">
        <w:rPr>
          <w:rFonts w:ascii="Verdana" w:hAnsi="Verdana"/>
          <w:b w:val="0"/>
          <w:sz w:val="18"/>
          <w:szCs w:val="18"/>
        </w:rPr>
        <w:t xml:space="preserve">. </w:t>
      </w:r>
    </w:p>
    <w:p w14:paraId="5B56CDD6" w14:textId="77777777" w:rsidR="004226D1" w:rsidRPr="007A1767" w:rsidRDefault="004226D1" w:rsidP="004226D1">
      <w:pPr>
        <w:pStyle w:val="Ttulo2"/>
        <w:jc w:val="both"/>
        <w:rPr>
          <w:rFonts w:ascii="Verdana" w:hAnsi="Verdana"/>
          <w:sz w:val="18"/>
          <w:szCs w:val="18"/>
        </w:rPr>
      </w:pPr>
    </w:p>
    <w:p w14:paraId="2C235E83" w14:textId="77777777" w:rsidR="00A863DA" w:rsidRPr="007A1767" w:rsidRDefault="003F49F1">
      <w:pPr>
        <w:pStyle w:val="Ttulo2"/>
        <w:rPr>
          <w:rFonts w:ascii="Verdana" w:hAnsi="Verdana"/>
          <w:sz w:val="18"/>
          <w:szCs w:val="18"/>
        </w:rPr>
      </w:pPr>
      <w:bookmarkStart w:id="17" w:name="_Toc274295714"/>
      <w:r w:rsidRPr="007A1767">
        <w:rPr>
          <w:rFonts w:ascii="Verdana" w:hAnsi="Verdana"/>
          <w:sz w:val="18"/>
          <w:szCs w:val="18"/>
        </w:rPr>
        <w:t>6</w:t>
      </w:r>
      <w:r w:rsidR="00A863DA" w:rsidRPr="007A1767">
        <w:rPr>
          <w:rFonts w:ascii="Verdana" w:hAnsi="Verdana"/>
          <w:sz w:val="18"/>
          <w:szCs w:val="18"/>
        </w:rPr>
        <w:t xml:space="preserve">. Fechas y plazos </w:t>
      </w:r>
      <w:bookmarkEnd w:id="16"/>
      <w:bookmarkEnd w:id="17"/>
    </w:p>
    <w:p w14:paraId="63EDA446" w14:textId="77777777" w:rsidR="00005099" w:rsidRPr="007A1767" w:rsidRDefault="00005099" w:rsidP="00005099">
      <w:pPr>
        <w:jc w:val="both"/>
        <w:rPr>
          <w:rFonts w:ascii="Verdana" w:hAnsi="Verdana" w:cs="Arial"/>
          <w:sz w:val="18"/>
          <w:szCs w:val="18"/>
        </w:rPr>
      </w:pPr>
    </w:p>
    <w:p w14:paraId="2EC405B8" w14:textId="77777777" w:rsidR="00005099" w:rsidRPr="007A1767" w:rsidRDefault="00005099" w:rsidP="00005099">
      <w:pPr>
        <w:jc w:val="both"/>
        <w:rPr>
          <w:rFonts w:ascii="Verdana" w:hAnsi="Verdana" w:cs="Arial"/>
          <w:sz w:val="18"/>
          <w:szCs w:val="18"/>
        </w:rPr>
      </w:pPr>
      <w:r w:rsidRPr="007A1767">
        <w:rPr>
          <w:rFonts w:ascii="Verdana" w:hAnsi="Verdana" w:cs="Arial"/>
          <w:sz w:val="18"/>
          <w:szCs w:val="18"/>
        </w:rPr>
        <w:t>Plazos: Los plazos establecidos en est</w:t>
      </w:r>
      <w:r w:rsidR="00CF3DB9" w:rsidRPr="007A1767">
        <w:rPr>
          <w:rFonts w:ascii="Verdana" w:hAnsi="Verdana" w:cs="Arial"/>
          <w:sz w:val="18"/>
          <w:szCs w:val="18"/>
        </w:rPr>
        <w:t>as</w:t>
      </w:r>
      <w:r w:rsidRPr="007A1767">
        <w:rPr>
          <w:rFonts w:ascii="Verdana" w:hAnsi="Verdana" w:cs="Arial"/>
          <w:sz w:val="18"/>
          <w:szCs w:val="18"/>
        </w:rPr>
        <w:t xml:space="preserve"> Bases</w:t>
      </w:r>
      <w:r w:rsidR="00CF3DB9" w:rsidRPr="007A1767">
        <w:rPr>
          <w:rFonts w:ascii="Verdana" w:hAnsi="Verdana" w:cs="Arial"/>
          <w:sz w:val="18"/>
          <w:szCs w:val="18"/>
        </w:rPr>
        <w:t xml:space="preserve"> Administrativas</w:t>
      </w:r>
      <w:r w:rsidRPr="007A1767">
        <w:rPr>
          <w:rFonts w:ascii="Verdana" w:hAnsi="Verdana" w:cs="Arial"/>
          <w:sz w:val="18"/>
          <w:szCs w:val="18"/>
        </w:rPr>
        <w:t xml:space="preserve">, serán de días hábiles. </w:t>
      </w:r>
    </w:p>
    <w:p w14:paraId="311C3A16" w14:textId="77777777" w:rsidR="00005099" w:rsidRPr="007A1767" w:rsidRDefault="00005099" w:rsidP="00005099">
      <w:pPr>
        <w:jc w:val="both"/>
        <w:rPr>
          <w:rFonts w:ascii="Verdana" w:hAnsi="Verdana" w:cs="Arial"/>
          <w:sz w:val="18"/>
          <w:szCs w:val="18"/>
        </w:rPr>
      </w:pPr>
    </w:p>
    <w:p w14:paraId="22ED3A75" w14:textId="77777777" w:rsidR="00A863DA" w:rsidRPr="007A1767" w:rsidRDefault="00310EA8" w:rsidP="00AB4143">
      <w:pPr>
        <w:pStyle w:val="Ttulo3"/>
        <w:numPr>
          <w:ilvl w:val="0"/>
          <w:numId w:val="4"/>
        </w:numPr>
        <w:spacing w:before="0" w:after="0"/>
        <w:ind w:left="284" w:hanging="284"/>
        <w:rPr>
          <w:rFonts w:ascii="Verdana" w:hAnsi="Verdana"/>
          <w:sz w:val="18"/>
          <w:szCs w:val="18"/>
        </w:rPr>
      </w:pPr>
      <w:r w:rsidRPr="007A1767">
        <w:rPr>
          <w:rFonts w:ascii="Verdana" w:hAnsi="Verdana"/>
          <w:sz w:val="18"/>
          <w:szCs w:val="18"/>
        </w:rPr>
        <w:t>Convocatorias</w:t>
      </w:r>
    </w:p>
    <w:p w14:paraId="01E85387" w14:textId="77777777" w:rsidR="00A863DA" w:rsidRPr="007A1767" w:rsidRDefault="00A863DA">
      <w:pPr>
        <w:jc w:val="both"/>
        <w:rPr>
          <w:rFonts w:ascii="Verdana" w:hAnsi="Verdana" w:cs="Arial"/>
          <w:bCs/>
          <w:sz w:val="18"/>
          <w:szCs w:val="18"/>
        </w:rPr>
      </w:pPr>
    </w:p>
    <w:p w14:paraId="11AFEAA9" w14:textId="678C87D5" w:rsidR="00C54C3D" w:rsidRDefault="00273994" w:rsidP="00EA5462">
      <w:pPr>
        <w:jc w:val="both"/>
        <w:rPr>
          <w:rFonts w:ascii="Verdana" w:hAnsi="Verdana" w:cs="Arial"/>
          <w:bCs/>
          <w:sz w:val="18"/>
          <w:szCs w:val="18"/>
        </w:rPr>
      </w:pPr>
      <w:r w:rsidRPr="007A1767">
        <w:rPr>
          <w:rFonts w:ascii="Verdana" w:hAnsi="Verdana"/>
          <w:sz w:val="18"/>
          <w:szCs w:val="18"/>
        </w:rPr>
        <w:t xml:space="preserve">El Servicio Nacional de Menores llamará a concurso de proyectos, </w:t>
      </w:r>
      <w:r w:rsidR="00714CDE" w:rsidRPr="007A1767">
        <w:rPr>
          <w:rFonts w:ascii="Verdana" w:hAnsi="Verdana"/>
          <w:sz w:val="18"/>
          <w:szCs w:val="18"/>
        </w:rPr>
        <w:t xml:space="preserve">para </w:t>
      </w:r>
      <w:r w:rsidR="00EF4F0A" w:rsidRPr="00EF4F0A">
        <w:rPr>
          <w:rFonts w:ascii="Verdana" w:hAnsi="Verdana"/>
          <w:sz w:val="18"/>
          <w:szCs w:val="18"/>
        </w:rPr>
        <w:t xml:space="preserve">la </w:t>
      </w:r>
      <w:r w:rsidR="009D18D1" w:rsidRPr="009D18D1">
        <w:rPr>
          <w:rFonts w:ascii="Verdana" w:hAnsi="Verdana"/>
          <w:sz w:val="18"/>
          <w:szCs w:val="18"/>
        </w:rPr>
        <w:t>Línea de Acción Centros Residenciales, Modalidades:</w:t>
      </w:r>
      <w:r w:rsidR="00C54C3D">
        <w:rPr>
          <w:rFonts w:ascii="Verdana" w:hAnsi="Verdana" w:cs="Arial"/>
          <w:bCs/>
          <w:sz w:val="18"/>
          <w:szCs w:val="18"/>
        </w:rPr>
        <w:t xml:space="preserve"> </w:t>
      </w:r>
      <w:r w:rsidR="00C54C3D" w:rsidRPr="00C54C3D">
        <w:rPr>
          <w:rFonts w:ascii="Verdana" w:hAnsi="Verdana" w:cs="Arial"/>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00C54C3D" w:rsidRPr="00C54C3D">
        <w:rPr>
          <w:rFonts w:ascii="Verdana" w:hAnsi="Verdana" w:cs="Arial"/>
          <w:bCs/>
          <w:sz w:val="18"/>
          <w:szCs w:val="18"/>
          <w:lang w:val="es-ES_tradnl"/>
        </w:rPr>
        <w:t xml:space="preserve">Residencias de Protección para </w:t>
      </w:r>
      <w:r w:rsidR="00C54C3D" w:rsidRPr="00C54C3D">
        <w:rPr>
          <w:rFonts w:ascii="Verdana" w:hAnsi="Verdana" w:cs="Arial"/>
          <w:bCs/>
          <w:sz w:val="18"/>
          <w:szCs w:val="18"/>
          <w:lang w:val="es-CL"/>
        </w:rPr>
        <w:t>Madres Adolescentes con Programa de Protección Especializado de Intervención Residencial (RMA-PER), R</w:t>
      </w:r>
      <w:r w:rsidR="00C54C3D" w:rsidRPr="00C54C3D">
        <w:rPr>
          <w:rStyle w:val="nfasisintenso"/>
          <w:rFonts w:ascii="Verdana" w:hAnsi="Verdana"/>
          <w:bCs/>
          <w:i w:val="0"/>
          <w:color w:val="000000"/>
          <w:sz w:val="18"/>
          <w:szCs w:val="18"/>
          <w:lang w:val="es-CL"/>
        </w:rPr>
        <w:t>esidencias</w:t>
      </w:r>
      <w:r w:rsidR="00C54C3D" w:rsidRPr="00C54C3D">
        <w:rPr>
          <w:rStyle w:val="nfasisintenso"/>
          <w:rFonts w:ascii="Verdana" w:hAnsi="Verdana"/>
          <w:i w:val="0"/>
          <w:color w:val="000000"/>
          <w:sz w:val="18"/>
          <w:szCs w:val="18"/>
          <w:lang w:val="es-CL"/>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00C54C3D" w:rsidRPr="00C54C3D">
        <w:rPr>
          <w:rFonts w:ascii="Verdana" w:hAnsi="Verdana" w:cs="Arial"/>
          <w:i/>
          <w:sz w:val="18"/>
          <w:szCs w:val="18"/>
        </w:rPr>
        <w:t xml:space="preserve">, </w:t>
      </w:r>
      <w:r w:rsidR="00C54C3D" w:rsidRPr="00C54C3D">
        <w:rPr>
          <w:rFonts w:ascii="Verdana" w:hAnsi="Verdana" w:cs="Arial"/>
          <w:bCs/>
          <w:sz w:val="18"/>
          <w:szCs w:val="18"/>
        </w:rPr>
        <w:t>Residencias de Vida Familiar para Adolescentes con dos Programas adosados (RVA-PRE-PPE) y Residencias de Vida Familiar para adolescencia temprana con dos Programas adosados (RVT-PRE-PPE).</w:t>
      </w:r>
    </w:p>
    <w:p w14:paraId="4C6BB1DC" w14:textId="7F2A6120" w:rsidR="005D4D7F" w:rsidRPr="007A1767" w:rsidRDefault="005D4D7F" w:rsidP="008E64D4">
      <w:pPr>
        <w:autoSpaceDE w:val="0"/>
        <w:autoSpaceDN w:val="0"/>
        <w:adjustRightInd w:val="0"/>
        <w:jc w:val="both"/>
        <w:rPr>
          <w:rFonts w:ascii="Verdana" w:hAnsi="Verdana"/>
          <w:sz w:val="18"/>
          <w:szCs w:val="18"/>
        </w:rPr>
      </w:pPr>
    </w:p>
    <w:p w14:paraId="5A931F82" w14:textId="3AD81CD7" w:rsidR="00273994" w:rsidRPr="007A1767" w:rsidRDefault="00273994" w:rsidP="00273994">
      <w:pPr>
        <w:jc w:val="both"/>
        <w:rPr>
          <w:rFonts w:ascii="Verdana" w:hAnsi="Verdana"/>
          <w:sz w:val="18"/>
          <w:szCs w:val="18"/>
        </w:rPr>
      </w:pPr>
      <w:r w:rsidRPr="007A1767">
        <w:rPr>
          <w:rFonts w:ascii="Verdana" w:hAnsi="Verdana"/>
          <w:sz w:val="18"/>
          <w:szCs w:val="18"/>
        </w:rPr>
        <w:t xml:space="preserve">En </w:t>
      </w:r>
      <w:r w:rsidR="00CF3DB9" w:rsidRPr="007A1767">
        <w:rPr>
          <w:rFonts w:ascii="Verdana" w:hAnsi="Verdana"/>
          <w:sz w:val="18"/>
          <w:szCs w:val="18"/>
        </w:rPr>
        <w:t xml:space="preserve">esta </w:t>
      </w:r>
      <w:r w:rsidRPr="007A1767">
        <w:rPr>
          <w:rFonts w:ascii="Verdana" w:hAnsi="Verdana"/>
          <w:sz w:val="18"/>
          <w:szCs w:val="18"/>
        </w:rPr>
        <w:t xml:space="preserve">convocatoria que el Servicio Nacional de Menores </w:t>
      </w:r>
      <w:r w:rsidR="00CF3DB9" w:rsidRPr="007A1767">
        <w:rPr>
          <w:rFonts w:ascii="Verdana" w:hAnsi="Verdana"/>
          <w:sz w:val="18"/>
          <w:szCs w:val="18"/>
        </w:rPr>
        <w:t>efectúa</w:t>
      </w:r>
      <w:r w:rsidRPr="007A1767">
        <w:rPr>
          <w:rFonts w:ascii="Verdana" w:hAnsi="Verdana"/>
          <w:sz w:val="18"/>
          <w:szCs w:val="18"/>
        </w:rPr>
        <w:t xml:space="preserve">, </w:t>
      </w:r>
      <w:r w:rsidR="00CF3DB9" w:rsidRPr="007A1767">
        <w:rPr>
          <w:rFonts w:ascii="Verdana" w:hAnsi="Verdana"/>
          <w:sz w:val="18"/>
          <w:szCs w:val="18"/>
        </w:rPr>
        <w:t>se</w:t>
      </w:r>
      <w:r w:rsidRPr="007A1767">
        <w:rPr>
          <w:rFonts w:ascii="Verdana" w:hAnsi="Verdana"/>
          <w:sz w:val="18"/>
          <w:szCs w:val="18"/>
        </w:rPr>
        <w:t xml:space="preserve"> indicar</w:t>
      </w:r>
      <w:r w:rsidR="00CF3DB9" w:rsidRPr="007A1767">
        <w:rPr>
          <w:rFonts w:ascii="Verdana" w:hAnsi="Verdana"/>
          <w:sz w:val="18"/>
          <w:szCs w:val="18"/>
        </w:rPr>
        <w:t>á</w:t>
      </w:r>
      <w:r w:rsidRPr="007A1767">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7A1767">
        <w:rPr>
          <w:rFonts w:ascii="Verdana" w:hAnsi="Verdana"/>
          <w:sz w:val="18"/>
          <w:szCs w:val="18"/>
        </w:rPr>
        <w:t xml:space="preserve"> </w:t>
      </w:r>
    </w:p>
    <w:p w14:paraId="592CAF38" w14:textId="77777777" w:rsidR="00393AD8" w:rsidRPr="007A1767" w:rsidRDefault="00393AD8" w:rsidP="00273994">
      <w:pPr>
        <w:jc w:val="both"/>
        <w:rPr>
          <w:rFonts w:ascii="Verdana" w:hAnsi="Verdana"/>
          <w:sz w:val="18"/>
          <w:szCs w:val="18"/>
        </w:rPr>
      </w:pPr>
    </w:p>
    <w:p w14:paraId="224ACDE3" w14:textId="77777777" w:rsidR="00273994" w:rsidRPr="007A1767" w:rsidRDefault="00273994" w:rsidP="00273994">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w:t>
      </w:r>
      <w:r w:rsidR="00242634" w:rsidRPr="007A1767">
        <w:rPr>
          <w:rFonts w:ascii="Verdana" w:hAnsi="Verdana"/>
          <w:sz w:val="18"/>
          <w:szCs w:val="18"/>
        </w:rPr>
        <w:t xml:space="preserve">; </w:t>
      </w:r>
      <w:r w:rsidRPr="007A1767">
        <w:rPr>
          <w:rFonts w:ascii="Verdana" w:hAnsi="Verdana"/>
          <w:sz w:val="18"/>
          <w:szCs w:val="18"/>
        </w:rPr>
        <w:t>sin embargo</w:t>
      </w:r>
      <w:r w:rsidR="004B6C93" w:rsidRPr="007A1767">
        <w:rPr>
          <w:rFonts w:ascii="Verdana" w:hAnsi="Verdana"/>
          <w:sz w:val="18"/>
          <w:szCs w:val="18"/>
        </w:rPr>
        <w:t>,</w:t>
      </w:r>
      <w:r w:rsidRPr="007A1767">
        <w:rPr>
          <w:rFonts w:ascii="Verdana" w:hAnsi="Verdana"/>
          <w:sz w:val="18"/>
          <w:szCs w:val="18"/>
        </w:rPr>
        <w:t xml:space="preserve"> cada proyecto sólo podrá adjudicarse a un único colaborador.</w:t>
      </w:r>
    </w:p>
    <w:p w14:paraId="2AC94F70" w14:textId="77777777" w:rsidR="00273994" w:rsidRPr="007A1767" w:rsidRDefault="00273994" w:rsidP="007F56AC">
      <w:pPr>
        <w:jc w:val="both"/>
        <w:rPr>
          <w:rFonts w:ascii="Verdana" w:hAnsi="Verdana" w:cs="Arial"/>
          <w:sz w:val="18"/>
          <w:szCs w:val="18"/>
        </w:rPr>
      </w:pPr>
    </w:p>
    <w:p w14:paraId="39BD9030" w14:textId="6468EB34" w:rsidR="003936E3" w:rsidRDefault="003936E3" w:rsidP="003936E3">
      <w:pPr>
        <w:jc w:val="both"/>
        <w:rPr>
          <w:rFonts w:ascii="Verdana" w:hAnsi="Verdana" w:cs="Arial"/>
          <w:sz w:val="18"/>
          <w:szCs w:val="18"/>
          <w:lang w:val="es-CL"/>
        </w:rPr>
      </w:pPr>
      <w:r>
        <w:rPr>
          <w:rFonts w:ascii="Verdana" w:hAnsi="Verdana" w:cs="Arial"/>
          <w:sz w:val="18"/>
          <w:szCs w:val="18"/>
          <w:lang w:val="es-CL"/>
        </w:rPr>
        <w:t xml:space="preserve">El llamado a presentar propuestas a este concurso de proyectos será efectuado por la Directora Nacional, a través del sitio electrónico institucional </w:t>
      </w:r>
      <w:hyperlink r:id="rId10" w:history="1">
        <w:r w:rsidR="009D18D1" w:rsidRPr="00464E6B">
          <w:rPr>
            <w:rStyle w:val="Hipervnculo"/>
            <w:rFonts w:ascii="Verdana" w:hAnsi="Verdana" w:cs="Arial"/>
            <w:sz w:val="18"/>
            <w:szCs w:val="18"/>
            <w:lang w:val="es-CL"/>
          </w:rPr>
          <w:t>www.sename.cl</w:t>
        </w:r>
      </w:hyperlink>
      <w:r w:rsidR="009D18D1">
        <w:rPr>
          <w:rFonts w:ascii="Verdana" w:hAnsi="Verdana" w:cs="Arial"/>
          <w:sz w:val="18"/>
          <w:szCs w:val="18"/>
          <w:lang w:val="es-CL"/>
        </w:rPr>
        <w:t xml:space="preserve">, </w:t>
      </w:r>
      <w:r>
        <w:rPr>
          <w:rFonts w:ascii="Verdana" w:hAnsi="Verdana" w:cs="Arial"/>
          <w:sz w:val="18"/>
          <w:szCs w:val="18"/>
          <w:lang w:val="es-CL"/>
        </w:rPr>
        <w:t xml:space="preserve">el día </w:t>
      </w:r>
      <w:r w:rsidR="00034635" w:rsidRPr="00034635">
        <w:rPr>
          <w:rFonts w:ascii="Verdana" w:hAnsi="Verdana" w:cs="Arial"/>
          <w:b/>
          <w:sz w:val="18"/>
          <w:szCs w:val="18"/>
          <w:lang w:val="es-CL"/>
        </w:rPr>
        <w:t>9 de julio</w:t>
      </w:r>
      <w:r w:rsidR="00F43A7A" w:rsidRPr="00034635">
        <w:rPr>
          <w:rFonts w:ascii="Verdana" w:hAnsi="Verdana" w:cs="Arial"/>
          <w:b/>
          <w:sz w:val="18"/>
          <w:szCs w:val="18"/>
          <w:lang w:val="es-CL"/>
        </w:rPr>
        <w:t xml:space="preserve"> de</w:t>
      </w:r>
      <w:r w:rsidRPr="00034635">
        <w:rPr>
          <w:rFonts w:ascii="Verdana" w:hAnsi="Verdana" w:cs="Arial"/>
          <w:b/>
          <w:bCs/>
          <w:sz w:val="18"/>
          <w:szCs w:val="18"/>
          <w:lang w:val="es-CL"/>
        </w:rPr>
        <w:t xml:space="preserve"> 2021</w:t>
      </w:r>
      <w:r w:rsidRPr="00DA4BE1">
        <w:rPr>
          <w:rFonts w:ascii="Verdana" w:hAnsi="Verdana" w:cs="Arial"/>
          <w:sz w:val="18"/>
          <w:szCs w:val="18"/>
          <w:lang w:val="es-CL"/>
        </w:rPr>
        <w:t xml:space="preserve"> y deberá realizar su publicación, a través de algún medio de comunicación de circulación</w:t>
      </w:r>
      <w:r>
        <w:rPr>
          <w:rFonts w:ascii="Verdana" w:hAnsi="Verdana" w:cs="Arial"/>
          <w:sz w:val="18"/>
          <w:szCs w:val="18"/>
          <w:lang w:val="es-CL"/>
        </w:rPr>
        <w:t xml:space="preserve"> nacional, e</w:t>
      </w:r>
      <w:r w:rsidR="00F43A7A">
        <w:rPr>
          <w:rFonts w:ascii="Verdana" w:hAnsi="Verdana" w:cs="Arial"/>
          <w:sz w:val="18"/>
          <w:szCs w:val="18"/>
          <w:lang w:val="es-CL"/>
        </w:rPr>
        <w:t>n la misma fecha.</w:t>
      </w:r>
      <w:r>
        <w:rPr>
          <w:rFonts w:ascii="Verdana" w:hAnsi="Verdana" w:cs="Arial"/>
          <w:sz w:val="18"/>
          <w:szCs w:val="18"/>
          <w:lang w:val="es-CL"/>
        </w:rPr>
        <w:t xml:space="preserve"> </w:t>
      </w:r>
    </w:p>
    <w:p w14:paraId="01AF409A" w14:textId="77777777" w:rsidR="00005099" w:rsidRPr="009D18D1" w:rsidRDefault="00005099" w:rsidP="007F56AC">
      <w:pPr>
        <w:jc w:val="both"/>
        <w:rPr>
          <w:rFonts w:ascii="Verdana" w:hAnsi="Verdana" w:cs="Arial"/>
          <w:sz w:val="18"/>
          <w:szCs w:val="18"/>
          <w:lang w:val="es-CL"/>
        </w:rPr>
      </w:pPr>
    </w:p>
    <w:p w14:paraId="45805C2A" w14:textId="05F16A45" w:rsidR="00A863DA" w:rsidRPr="007A1767" w:rsidRDefault="00A863DA" w:rsidP="00AB4143">
      <w:pPr>
        <w:pStyle w:val="Ttulo3"/>
        <w:numPr>
          <w:ilvl w:val="0"/>
          <w:numId w:val="4"/>
        </w:numPr>
        <w:spacing w:before="0" w:after="0"/>
        <w:ind w:left="360"/>
        <w:rPr>
          <w:rFonts w:ascii="Verdana" w:hAnsi="Verdana"/>
          <w:sz w:val="18"/>
          <w:szCs w:val="18"/>
        </w:rPr>
      </w:pPr>
      <w:bookmarkStart w:id="18" w:name="_Toc274295716"/>
      <w:r w:rsidRPr="007A1767">
        <w:rPr>
          <w:rFonts w:ascii="Verdana" w:hAnsi="Verdana"/>
          <w:sz w:val="18"/>
          <w:szCs w:val="18"/>
        </w:rPr>
        <w:t xml:space="preserve">Consultas, aclaraciones y rectificaciones </w:t>
      </w:r>
      <w:bookmarkEnd w:id="18"/>
    </w:p>
    <w:p w14:paraId="685C8ED9" w14:textId="77777777" w:rsidR="00A863DA" w:rsidRPr="007A1767" w:rsidRDefault="00A863DA">
      <w:pPr>
        <w:ind w:left="540"/>
        <w:jc w:val="both"/>
        <w:rPr>
          <w:rFonts w:ascii="Verdana" w:hAnsi="Verdana" w:cs="Arial"/>
          <w:sz w:val="18"/>
          <w:szCs w:val="18"/>
          <w:highlight w:val="yellow"/>
          <w:lang w:eastAsia="es-CL"/>
        </w:rPr>
      </w:pPr>
    </w:p>
    <w:p w14:paraId="41E101A2" w14:textId="70D8D5F2"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Las consultas se podrán realizar al siguiente correo electrónico</w:t>
      </w:r>
      <w:r w:rsidR="00860B97" w:rsidRPr="007A1767">
        <w:rPr>
          <w:rFonts w:ascii="Verdana" w:hAnsi="Verdana" w:cs="Arial"/>
          <w:sz w:val="18"/>
          <w:szCs w:val="18"/>
        </w:rPr>
        <w:t xml:space="preserve"> </w:t>
      </w:r>
      <w:hyperlink r:id="rId11" w:history="1">
        <w:r w:rsidR="00860B97" w:rsidRPr="007A1767">
          <w:rPr>
            <w:rStyle w:val="Hipervnculo"/>
            <w:rFonts w:ascii="Verdana" w:hAnsi="Verdana" w:cs="Arial"/>
            <w:sz w:val="18"/>
            <w:szCs w:val="18"/>
          </w:rPr>
          <w:t>concursodeprode@sename.cl</w:t>
        </w:r>
      </w:hyperlink>
      <w:r w:rsidR="00860B97" w:rsidRPr="007A1767">
        <w:rPr>
          <w:rFonts w:ascii="Verdana" w:hAnsi="Verdana" w:cs="Arial"/>
          <w:sz w:val="18"/>
          <w:szCs w:val="18"/>
        </w:rPr>
        <w:t xml:space="preserve">  </w:t>
      </w:r>
      <w:r w:rsidRPr="007A1767">
        <w:rPr>
          <w:rFonts w:ascii="Verdana" w:hAnsi="Verdana" w:cs="Arial"/>
          <w:sz w:val="18"/>
          <w:szCs w:val="18"/>
        </w:rPr>
        <w:t xml:space="preserve">hasta el </w:t>
      </w:r>
      <w:r w:rsidR="00596F44">
        <w:rPr>
          <w:rFonts w:ascii="Verdana" w:hAnsi="Verdana" w:cs="Arial"/>
          <w:sz w:val="18"/>
          <w:szCs w:val="18"/>
        </w:rPr>
        <w:t>tercer</w:t>
      </w:r>
      <w:r w:rsidRPr="007A1767">
        <w:rPr>
          <w:rFonts w:ascii="Verdana" w:hAnsi="Verdana" w:cs="Arial"/>
          <w:sz w:val="18"/>
          <w:szCs w:val="18"/>
        </w:rPr>
        <w:t xml:space="preserve"> día hábil siguiente al de su publicación, es decir, hasta el </w:t>
      </w:r>
      <w:r w:rsidRPr="00E16374">
        <w:rPr>
          <w:rFonts w:ascii="Verdana" w:hAnsi="Verdana" w:cs="Arial"/>
          <w:sz w:val="18"/>
          <w:szCs w:val="18"/>
        </w:rPr>
        <w:t xml:space="preserve">día </w:t>
      </w:r>
      <w:r w:rsidR="00034635" w:rsidRPr="007C56F0">
        <w:rPr>
          <w:rFonts w:ascii="Verdana" w:hAnsi="Verdana" w:cs="Arial"/>
          <w:b/>
          <w:sz w:val="18"/>
          <w:szCs w:val="18"/>
        </w:rPr>
        <w:t>14 de julio de 2021</w:t>
      </w:r>
      <w:r w:rsidRPr="00DA4BE1">
        <w:rPr>
          <w:rFonts w:ascii="Verdana" w:hAnsi="Verdana" w:cs="Arial"/>
          <w:sz w:val="18"/>
          <w:szCs w:val="18"/>
        </w:rPr>
        <w:t>, hasta las 17:00 horas.</w:t>
      </w:r>
    </w:p>
    <w:p w14:paraId="700885C8" w14:textId="77777777" w:rsidR="00373B00" w:rsidRPr="007A1767" w:rsidRDefault="00373B00" w:rsidP="00373B00">
      <w:pPr>
        <w:autoSpaceDE w:val="0"/>
        <w:autoSpaceDN w:val="0"/>
        <w:adjustRightInd w:val="0"/>
        <w:jc w:val="both"/>
        <w:rPr>
          <w:rFonts w:ascii="Verdana" w:hAnsi="Verdana" w:cs="Arial"/>
          <w:sz w:val="18"/>
          <w:szCs w:val="18"/>
        </w:rPr>
      </w:pPr>
    </w:p>
    <w:p w14:paraId="12013302" w14:textId="77777777"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7A1767" w:rsidRDefault="00373B00" w:rsidP="00373B00">
      <w:pPr>
        <w:ind w:right="-90"/>
        <w:jc w:val="both"/>
        <w:rPr>
          <w:rFonts w:ascii="Verdana" w:hAnsi="Verdana" w:cs="Arial"/>
          <w:sz w:val="18"/>
          <w:szCs w:val="18"/>
        </w:rPr>
      </w:pPr>
    </w:p>
    <w:p w14:paraId="71A48DB2" w14:textId="0032A713" w:rsidR="00373B00" w:rsidRPr="007A1767" w:rsidRDefault="00373B00" w:rsidP="00373B00">
      <w:pPr>
        <w:ind w:right="-90"/>
        <w:jc w:val="both"/>
        <w:rPr>
          <w:rFonts w:ascii="Verdana" w:hAnsi="Verdana" w:cs="Arial"/>
          <w:b/>
          <w:sz w:val="18"/>
          <w:szCs w:val="18"/>
        </w:rPr>
      </w:pPr>
      <w:r w:rsidRPr="007A1767">
        <w:rPr>
          <w:rFonts w:ascii="Verdana" w:hAnsi="Verdana" w:cs="Arial"/>
          <w:sz w:val="18"/>
          <w:szCs w:val="18"/>
        </w:rPr>
        <w:t xml:space="preserve">Las respuestas se entregarán hasta el </w:t>
      </w:r>
      <w:r w:rsidR="003936E3">
        <w:rPr>
          <w:rFonts w:ascii="Verdana" w:hAnsi="Verdana" w:cs="Arial"/>
          <w:sz w:val="18"/>
          <w:szCs w:val="18"/>
        </w:rPr>
        <w:t>sexto</w:t>
      </w:r>
      <w:r w:rsidRPr="007A1767">
        <w:rPr>
          <w:rFonts w:ascii="Verdana" w:hAnsi="Verdana" w:cs="Arial"/>
          <w:sz w:val="18"/>
          <w:szCs w:val="18"/>
        </w:rPr>
        <w:t xml:space="preserve"> día hábil siguiente al de la publicación del llamado a licitación, en la página Web del Servicio, es decir hasta el día </w:t>
      </w:r>
      <w:r w:rsidR="00034635" w:rsidRPr="00034635">
        <w:rPr>
          <w:rFonts w:ascii="Verdana" w:hAnsi="Verdana" w:cs="Arial"/>
          <w:b/>
          <w:sz w:val="18"/>
          <w:szCs w:val="18"/>
        </w:rPr>
        <w:t>20 de julio de 2021.</w:t>
      </w:r>
    </w:p>
    <w:p w14:paraId="50DCD2D5" w14:textId="77777777" w:rsidR="00373B00" w:rsidRPr="007A1767" w:rsidRDefault="00373B00" w:rsidP="00373B00">
      <w:pPr>
        <w:ind w:left="360" w:right="-90"/>
        <w:jc w:val="both"/>
        <w:rPr>
          <w:rFonts w:ascii="Verdana" w:hAnsi="Verdana" w:cs="ArialMT"/>
          <w:sz w:val="18"/>
          <w:szCs w:val="18"/>
        </w:rPr>
      </w:pPr>
    </w:p>
    <w:p w14:paraId="4291283F"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55C1BDD2" w14:textId="77777777" w:rsidR="00373B00" w:rsidRPr="007A1767" w:rsidRDefault="00373B00" w:rsidP="00373B00">
      <w:pPr>
        <w:ind w:left="360" w:right="-90"/>
        <w:jc w:val="both"/>
        <w:rPr>
          <w:rFonts w:ascii="Verdana" w:hAnsi="Verdana" w:cs="Arial"/>
          <w:sz w:val="18"/>
          <w:szCs w:val="18"/>
        </w:rPr>
      </w:pPr>
    </w:p>
    <w:p w14:paraId="049BFF54"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7A1767" w:rsidRDefault="00373B00" w:rsidP="00373B00">
      <w:pPr>
        <w:ind w:left="360" w:right="-90"/>
        <w:jc w:val="both"/>
        <w:rPr>
          <w:rFonts w:ascii="Verdana" w:hAnsi="Verdana" w:cs="ArialMT"/>
          <w:sz w:val="18"/>
          <w:szCs w:val="18"/>
        </w:rPr>
      </w:pPr>
    </w:p>
    <w:p w14:paraId="3EBA40A9"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7A1767" w:rsidRDefault="00373B00" w:rsidP="00373B00">
      <w:pPr>
        <w:ind w:left="360" w:right="-90"/>
        <w:jc w:val="both"/>
        <w:rPr>
          <w:rFonts w:ascii="Verdana" w:hAnsi="Verdana" w:cs="Arial"/>
          <w:sz w:val="18"/>
          <w:szCs w:val="18"/>
        </w:rPr>
      </w:pPr>
    </w:p>
    <w:p w14:paraId="2588982D"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podrá consolidar las consultas relacionadas al mismo tema publicando una sola respuesta general.</w:t>
      </w:r>
    </w:p>
    <w:p w14:paraId="0442BB36" w14:textId="77777777" w:rsidR="00373B00" w:rsidRPr="007A1767" w:rsidRDefault="00373B00" w:rsidP="00373B00">
      <w:pPr>
        <w:ind w:left="360" w:right="-90"/>
        <w:jc w:val="both"/>
        <w:rPr>
          <w:rFonts w:ascii="Verdana" w:hAnsi="Verdana" w:cs="Arial"/>
          <w:sz w:val="18"/>
          <w:szCs w:val="18"/>
        </w:rPr>
      </w:pPr>
    </w:p>
    <w:p w14:paraId="0F14B75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7A1767" w:rsidRDefault="00373B00" w:rsidP="00373B00">
      <w:pPr>
        <w:ind w:left="360" w:right="-90"/>
        <w:jc w:val="both"/>
        <w:rPr>
          <w:rFonts w:ascii="Verdana" w:hAnsi="Verdana" w:cs="Arial"/>
          <w:sz w:val="18"/>
          <w:szCs w:val="18"/>
        </w:rPr>
      </w:pPr>
    </w:p>
    <w:p w14:paraId="5A3913C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7A1767" w:rsidRDefault="00373B00" w:rsidP="00373B00">
      <w:pPr>
        <w:ind w:right="-90"/>
        <w:jc w:val="both"/>
        <w:rPr>
          <w:rFonts w:ascii="Verdana" w:hAnsi="Verdana" w:cs="Arial"/>
          <w:sz w:val="18"/>
          <w:szCs w:val="18"/>
        </w:rPr>
      </w:pPr>
    </w:p>
    <w:p w14:paraId="60E0C3A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7A1767" w:rsidRDefault="00373B00" w:rsidP="00373B00">
      <w:pPr>
        <w:ind w:right="-90"/>
        <w:jc w:val="both"/>
        <w:rPr>
          <w:rFonts w:ascii="Verdana" w:hAnsi="Verdana" w:cs="Arial"/>
          <w:sz w:val="18"/>
          <w:szCs w:val="18"/>
        </w:rPr>
      </w:pPr>
    </w:p>
    <w:p w14:paraId="706A2F6A" w14:textId="191067C9" w:rsidR="003936E3" w:rsidRDefault="003936E3" w:rsidP="003936E3">
      <w:pPr>
        <w:ind w:right="-90"/>
        <w:jc w:val="both"/>
        <w:rPr>
          <w:rFonts w:ascii="Verdana" w:hAnsi="Verdana" w:cs="Arial"/>
          <w:sz w:val="18"/>
          <w:szCs w:val="18"/>
          <w:lang w:val="es-CL"/>
        </w:rPr>
      </w:pPr>
      <w:r>
        <w:rPr>
          <w:rFonts w:ascii="Verdana" w:hAnsi="Verdana" w:cs="Arial"/>
          <w:sz w:val="18"/>
          <w:szCs w:val="18"/>
          <w:lang w:val="es-CL"/>
        </w:rPr>
        <w:t xml:space="preserve">Cabe señalar que, en caso de existir discrepancias entre la documentación técnica, como las Bases y Orientaciones Técnicas y las respuestas que se entreguen por parte del Servicio hasta el día </w:t>
      </w:r>
      <w:r w:rsidR="00034635" w:rsidRPr="00034635">
        <w:rPr>
          <w:rFonts w:ascii="Verdana" w:hAnsi="Verdana" w:cs="Arial"/>
          <w:b/>
          <w:sz w:val="18"/>
          <w:szCs w:val="18"/>
          <w:lang w:val="es-CL"/>
        </w:rPr>
        <w:t>20 de julio de 2021,</w:t>
      </w:r>
      <w:r w:rsidR="00034635">
        <w:rPr>
          <w:rFonts w:ascii="Verdana" w:hAnsi="Verdana" w:cs="Arial"/>
          <w:sz w:val="18"/>
          <w:szCs w:val="18"/>
          <w:lang w:val="es-CL"/>
        </w:rPr>
        <w:t xml:space="preserve"> </w:t>
      </w:r>
      <w:r>
        <w:rPr>
          <w:rFonts w:ascii="Verdana" w:hAnsi="Verdana" w:cs="Arial"/>
          <w:sz w:val="18"/>
          <w:szCs w:val="18"/>
          <w:lang w:val="es-CL"/>
        </w:rPr>
        <w:t>primarán las disposiciones contenidas la documentación técnica, como las Bases y Orientaciones Técnicas.</w:t>
      </w:r>
    </w:p>
    <w:p w14:paraId="06CCDB39" w14:textId="77777777" w:rsidR="00C4158C" w:rsidRPr="007A1767" w:rsidRDefault="00C4158C" w:rsidP="000E4C98">
      <w:pPr>
        <w:ind w:left="360" w:right="-90"/>
        <w:jc w:val="both"/>
        <w:rPr>
          <w:rFonts w:ascii="Verdana" w:hAnsi="Verdana" w:cs="Arial"/>
          <w:sz w:val="18"/>
          <w:szCs w:val="18"/>
        </w:rPr>
      </w:pPr>
    </w:p>
    <w:p w14:paraId="7C02D6FF"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19" w:name="_Toc274295717"/>
      <w:r w:rsidRPr="007A1767">
        <w:rPr>
          <w:rFonts w:ascii="Verdana" w:hAnsi="Verdana"/>
          <w:sz w:val="18"/>
          <w:szCs w:val="18"/>
        </w:rPr>
        <w:t>Fecha de cierre de la convocatoria y lugar de recepción de las propuestas</w:t>
      </w:r>
      <w:bookmarkEnd w:id="19"/>
    </w:p>
    <w:p w14:paraId="13FEF04F" w14:textId="77777777" w:rsidR="00A863DA" w:rsidRPr="007A1767" w:rsidRDefault="00A863DA">
      <w:pPr>
        <w:tabs>
          <w:tab w:val="num" w:pos="900"/>
        </w:tabs>
        <w:ind w:right="110"/>
        <w:jc w:val="both"/>
        <w:rPr>
          <w:rFonts w:ascii="Verdana" w:hAnsi="Verdana" w:cs="Arial"/>
          <w:bCs/>
          <w:sz w:val="18"/>
          <w:szCs w:val="18"/>
        </w:rPr>
      </w:pPr>
    </w:p>
    <w:p w14:paraId="68C01F19" w14:textId="698BC312" w:rsidR="003936E3" w:rsidRPr="008418F8" w:rsidRDefault="003936E3" w:rsidP="003936E3">
      <w:pPr>
        <w:pStyle w:val="Textodebloque"/>
        <w:tabs>
          <w:tab w:val="num" w:pos="900"/>
        </w:tabs>
        <w:ind w:left="0"/>
        <w:rPr>
          <w:rFonts w:ascii="Verdana" w:hAnsi="Verdana"/>
          <w:sz w:val="18"/>
          <w:szCs w:val="18"/>
          <w:lang w:val="es-CL"/>
        </w:rPr>
      </w:pPr>
      <w:r w:rsidRPr="008418F8">
        <w:rPr>
          <w:rFonts w:ascii="Verdana" w:hAnsi="Verdana"/>
          <w:sz w:val="18"/>
          <w:szCs w:val="18"/>
          <w:lang w:val="es-CL"/>
        </w:rPr>
        <w:t>Las propuestas y los documentos requeridos deberán ser remitidos vía digital, en formato PDF, correspondiendo indi</w:t>
      </w:r>
      <w:r w:rsidR="007F51C2">
        <w:rPr>
          <w:rFonts w:ascii="Verdana" w:hAnsi="Verdana"/>
          <w:sz w:val="18"/>
          <w:szCs w:val="18"/>
          <w:lang w:val="es-CL"/>
        </w:rPr>
        <w:t xml:space="preserve">car en el asunto “Postulación al Décimo </w:t>
      </w:r>
      <w:r w:rsidR="008348B0">
        <w:rPr>
          <w:rFonts w:ascii="Verdana" w:hAnsi="Verdana"/>
          <w:sz w:val="18"/>
          <w:szCs w:val="18"/>
          <w:lang w:val="es-CL"/>
        </w:rPr>
        <w:t xml:space="preserve">Segundo </w:t>
      </w:r>
      <w:r w:rsidRPr="008418F8">
        <w:rPr>
          <w:rFonts w:ascii="Verdana" w:hAnsi="Verdana"/>
          <w:sz w:val="18"/>
          <w:szCs w:val="18"/>
          <w:lang w:val="es-CL"/>
        </w:rPr>
        <w:t>Concurso Público- código</w:t>
      </w:r>
      <w:r w:rsidRPr="000135C1">
        <w:rPr>
          <w:rFonts w:ascii="Verdana" w:hAnsi="Verdana"/>
          <w:sz w:val="18"/>
          <w:szCs w:val="18"/>
          <w:lang w:val="es-CL"/>
        </w:rPr>
        <w:t>___</w:t>
      </w:r>
      <w:r w:rsidRPr="008418F8">
        <w:rPr>
          <w:rFonts w:ascii="Verdana" w:hAnsi="Verdana"/>
          <w:sz w:val="18"/>
          <w:szCs w:val="18"/>
          <w:lang w:val="es-CL"/>
        </w:rPr>
        <w:t xml:space="preserve">” a los siguientes correos electrónicos: </w:t>
      </w:r>
    </w:p>
    <w:p w14:paraId="2D75F22D" w14:textId="77777777" w:rsidR="003936E3" w:rsidRPr="008418F8" w:rsidRDefault="003936E3" w:rsidP="003936E3">
      <w:pPr>
        <w:pStyle w:val="Textodebloque"/>
        <w:tabs>
          <w:tab w:val="num" w:pos="900"/>
        </w:tabs>
        <w:ind w:left="0"/>
        <w:rPr>
          <w:rFonts w:ascii="Verdana" w:hAnsi="Verdana"/>
          <w:sz w:val="18"/>
          <w:szCs w:val="18"/>
          <w:lang w:val="es-CL"/>
        </w:rPr>
      </w:pPr>
    </w:p>
    <w:p w14:paraId="20D87800" w14:textId="77777777" w:rsidR="003936E3" w:rsidRPr="008418F8"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Proyectos ubicados en la Región Tarapacá:</w:t>
      </w:r>
      <w:r w:rsidRPr="008418F8">
        <w:rPr>
          <w:lang w:val="es-CL"/>
        </w:rPr>
        <w:t xml:space="preserve"> </w:t>
      </w:r>
      <w:hyperlink r:id="rId12"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2B804EB3" w14:textId="77777777" w:rsidR="003936E3" w:rsidRPr="008418F8"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Proyectos ubicados en la Región Antofagasta:</w:t>
      </w:r>
      <w:r w:rsidRPr="008418F8">
        <w:rPr>
          <w:lang w:val="es-CL"/>
        </w:rPr>
        <w:t xml:space="preserve"> </w:t>
      </w:r>
      <w:hyperlink r:id="rId13"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6D22AAF5" w14:textId="77777777" w:rsidR="003936E3" w:rsidRPr="008418F8"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Proyectos ubicados en la Región de Coquimbo:</w:t>
      </w:r>
      <w:r w:rsidRPr="008418F8">
        <w:rPr>
          <w:lang w:val="es-CL"/>
        </w:rPr>
        <w:t xml:space="preserve"> </w:t>
      </w:r>
      <w:hyperlink r:id="rId14"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66057DB3" w14:textId="77777777" w:rsidR="003936E3" w:rsidRPr="008418F8"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Proyectos ubicados en la Región de Valparaíso:</w:t>
      </w:r>
      <w:r w:rsidRPr="008418F8">
        <w:rPr>
          <w:lang w:val="es-CL"/>
        </w:rPr>
        <w:t xml:space="preserve"> </w:t>
      </w:r>
      <w:hyperlink r:id="rId15"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4AAB89CC" w14:textId="77777777" w:rsidR="003936E3" w:rsidRPr="008418F8"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16"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31D237D8" w14:textId="77777777" w:rsidR="003936E3" w:rsidRPr="008418F8"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17" w:history="1">
        <w:r w:rsidRPr="008418F8">
          <w:rPr>
            <w:rStyle w:val="Hipervnculo"/>
            <w:rFonts w:ascii="Verdana" w:hAnsi="Verdana"/>
            <w:sz w:val="18"/>
            <w:szCs w:val="18"/>
            <w:lang w:val="es-CL"/>
          </w:rPr>
          <w:t>dr08licitaciones@sename.cl</w:t>
        </w:r>
      </w:hyperlink>
    </w:p>
    <w:p w14:paraId="68B5200D" w14:textId="77777777" w:rsidR="003936E3" w:rsidRPr="008418F8"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18"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079B709D" w14:textId="77777777" w:rsidR="003936E3" w:rsidRPr="008418F8"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Proyectos ubicados en la Región de La Araucanía:</w:t>
      </w:r>
      <w:r w:rsidRPr="008418F8">
        <w:rPr>
          <w:lang w:val="es-CL"/>
        </w:rPr>
        <w:t xml:space="preserve"> </w:t>
      </w:r>
      <w:hyperlink r:id="rId19" w:history="1">
        <w:r w:rsidRPr="008418F8">
          <w:rPr>
            <w:rStyle w:val="Hipervnculo"/>
            <w:rFonts w:ascii="Verdana" w:hAnsi="Verdana"/>
            <w:sz w:val="18"/>
            <w:szCs w:val="18"/>
            <w:lang w:val="es-CL"/>
          </w:rPr>
          <w:t>dr09licitaciones@sename.cl</w:t>
        </w:r>
      </w:hyperlink>
      <w:r w:rsidRPr="008418F8">
        <w:rPr>
          <w:rFonts w:ascii="Verdana" w:hAnsi="Verdana"/>
          <w:sz w:val="18"/>
          <w:szCs w:val="18"/>
          <w:lang w:val="es-CL"/>
        </w:rPr>
        <w:t xml:space="preserve">  </w:t>
      </w:r>
    </w:p>
    <w:p w14:paraId="713BDB00" w14:textId="77777777" w:rsidR="003936E3" w:rsidRPr="008418F8"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20" w:history="1">
        <w:r w:rsidRPr="008418F8">
          <w:rPr>
            <w:rStyle w:val="Hipervnculo"/>
            <w:rFonts w:ascii="Verdana" w:hAnsi="Verdana"/>
            <w:sz w:val="18"/>
            <w:szCs w:val="18"/>
            <w:lang w:val="es-CL"/>
          </w:rPr>
          <w:t>dr10licitaciones@sename.cl</w:t>
        </w:r>
      </w:hyperlink>
    </w:p>
    <w:p w14:paraId="204D7009" w14:textId="321B9E35" w:rsidR="003936E3" w:rsidRDefault="003936E3" w:rsidP="009739FF">
      <w:pPr>
        <w:pStyle w:val="Textodebloque"/>
        <w:numPr>
          <w:ilvl w:val="0"/>
          <w:numId w:val="8"/>
        </w:numPr>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21"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19B1BD29" w14:textId="143EC4CD" w:rsidR="003936E3" w:rsidRPr="00890D90" w:rsidRDefault="003936E3" w:rsidP="009739FF">
      <w:pPr>
        <w:pStyle w:val="Textodebloque"/>
        <w:numPr>
          <w:ilvl w:val="0"/>
          <w:numId w:val="8"/>
        </w:numPr>
        <w:rPr>
          <w:rStyle w:val="Hipervnculo"/>
          <w:rFonts w:ascii="Verdana" w:hAnsi="Verdana"/>
          <w:color w:val="auto"/>
          <w:sz w:val="18"/>
          <w:szCs w:val="18"/>
          <w:u w:val="none"/>
          <w:lang w:val="es-CL"/>
        </w:rPr>
      </w:pPr>
      <w:r w:rsidRPr="008418F8">
        <w:rPr>
          <w:rFonts w:ascii="Verdana" w:hAnsi="Verdana"/>
          <w:sz w:val="18"/>
          <w:szCs w:val="18"/>
          <w:lang w:val="es-CL"/>
        </w:rPr>
        <w:t xml:space="preserve">Proyectos ubicados en la Región Metropolitana: </w:t>
      </w:r>
      <w:hyperlink r:id="rId22" w:history="1">
        <w:r w:rsidRPr="008418F8">
          <w:rPr>
            <w:rStyle w:val="Hipervnculo"/>
            <w:rFonts w:ascii="Verdana" w:hAnsi="Verdana"/>
            <w:sz w:val="18"/>
            <w:szCs w:val="18"/>
            <w:lang w:val="es-CL"/>
          </w:rPr>
          <w:t>dr13licitaciones@sename.cl</w:t>
        </w:r>
      </w:hyperlink>
    </w:p>
    <w:p w14:paraId="1371332F" w14:textId="77777777" w:rsidR="00890D90" w:rsidRDefault="00890D90" w:rsidP="009739FF">
      <w:pPr>
        <w:pStyle w:val="Textodebloque"/>
        <w:numPr>
          <w:ilvl w:val="0"/>
          <w:numId w:val="8"/>
        </w:numPr>
        <w:rPr>
          <w:rFonts w:ascii="Verdana" w:hAnsi="Verdana"/>
          <w:sz w:val="18"/>
          <w:szCs w:val="18"/>
          <w:lang w:val="es-CL"/>
        </w:rPr>
      </w:pPr>
      <w:r>
        <w:rPr>
          <w:rFonts w:ascii="Verdana" w:hAnsi="Verdana"/>
          <w:sz w:val="18"/>
          <w:szCs w:val="18"/>
          <w:lang w:val="es-CL"/>
        </w:rPr>
        <w:t xml:space="preserve">Proyectos ubicados en la Región de Arica y Parinacota: </w:t>
      </w:r>
      <w:hyperlink r:id="rId23" w:history="1">
        <w:r>
          <w:rPr>
            <w:rStyle w:val="Hipervnculo"/>
            <w:rFonts w:ascii="Verdana" w:hAnsi="Verdana"/>
            <w:sz w:val="18"/>
            <w:szCs w:val="18"/>
            <w:lang w:val="es-CL"/>
          </w:rPr>
          <w:t>dr15licitaciones@sename.cl</w:t>
        </w:r>
      </w:hyperlink>
    </w:p>
    <w:p w14:paraId="6331C3F1" w14:textId="77777777" w:rsidR="003936E3" w:rsidRDefault="003936E3" w:rsidP="003936E3">
      <w:pPr>
        <w:pStyle w:val="Textodebloque"/>
        <w:tabs>
          <w:tab w:val="num" w:pos="900"/>
        </w:tabs>
        <w:ind w:left="0"/>
        <w:rPr>
          <w:rFonts w:ascii="Verdana" w:hAnsi="Verdana"/>
          <w:sz w:val="18"/>
          <w:szCs w:val="18"/>
        </w:rPr>
      </w:pPr>
    </w:p>
    <w:p w14:paraId="1201F045"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A fin de garantizar una recepción de las propuestas sin inconvenientes en la plataforma de correo electrónico, se solicita que la capacidad máxima de cada propuesta no exceda los 10 MB.</w:t>
      </w:r>
    </w:p>
    <w:p w14:paraId="6F6B3D50" w14:textId="77777777" w:rsidR="003936E3" w:rsidRDefault="003936E3" w:rsidP="003936E3">
      <w:pPr>
        <w:pStyle w:val="Textodebloque"/>
        <w:tabs>
          <w:tab w:val="num" w:pos="900"/>
        </w:tabs>
        <w:ind w:left="0"/>
        <w:rPr>
          <w:rFonts w:ascii="Verdana" w:hAnsi="Verdana"/>
          <w:sz w:val="18"/>
          <w:szCs w:val="18"/>
          <w:lang w:val="es-CL"/>
        </w:rPr>
      </w:pPr>
    </w:p>
    <w:p w14:paraId="001C1363"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Cada casilla electrónica responderá en forma automática confirmando la recepción de la propuesta correspondiente. Esta respuesta de recepción no implicará admisibilidad.</w:t>
      </w:r>
    </w:p>
    <w:p w14:paraId="5020710A" w14:textId="77777777" w:rsidR="003936E3" w:rsidRDefault="003936E3" w:rsidP="003936E3">
      <w:pPr>
        <w:pStyle w:val="Textodebloque"/>
        <w:tabs>
          <w:tab w:val="num" w:pos="900"/>
        </w:tabs>
        <w:ind w:left="0"/>
        <w:rPr>
          <w:rFonts w:ascii="Verdana" w:hAnsi="Verdana"/>
          <w:sz w:val="18"/>
          <w:szCs w:val="18"/>
          <w:lang w:val="es-CL"/>
        </w:rPr>
      </w:pPr>
    </w:p>
    <w:p w14:paraId="0B390A33" w14:textId="39BFA24F" w:rsidR="003936E3" w:rsidRDefault="003936E3" w:rsidP="003936E3">
      <w:pPr>
        <w:pStyle w:val="Textodebloque"/>
        <w:tabs>
          <w:tab w:val="num" w:pos="900"/>
        </w:tabs>
        <w:ind w:left="0"/>
        <w:rPr>
          <w:rFonts w:ascii="Verdana" w:hAnsi="Verdana"/>
          <w:bCs/>
          <w:sz w:val="18"/>
          <w:szCs w:val="18"/>
          <w:lang w:val="es-CL"/>
        </w:rPr>
      </w:pPr>
      <w:r w:rsidRPr="00671DC6">
        <w:rPr>
          <w:rFonts w:ascii="Verdana" w:hAnsi="Verdana"/>
          <w:sz w:val="18"/>
          <w:szCs w:val="18"/>
          <w:lang w:val="es-CL"/>
        </w:rPr>
        <w:t>La fecha de cierre de la convocatoria será hasta las</w:t>
      </w:r>
      <w:r w:rsidRPr="00671DC6">
        <w:rPr>
          <w:rFonts w:ascii="Verdana" w:hAnsi="Verdana"/>
          <w:b/>
          <w:bCs/>
          <w:sz w:val="18"/>
          <w:szCs w:val="18"/>
          <w:lang w:val="es-CL"/>
        </w:rPr>
        <w:t xml:space="preserve"> 10:00 horas</w:t>
      </w:r>
      <w:r w:rsidRPr="00671DC6">
        <w:rPr>
          <w:rFonts w:ascii="Verdana" w:hAnsi="Verdana"/>
          <w:sz w:val="18"/>
          <w:szCs w:val="18"/>
          <w:lang w:val="es-CL"/>
        </w:rPr>
        <w:t xml:space="preserve"> del </w:t>
      </w:r>
      <w:r w:rsidR="00034635" w:rsidRPr="00671DC6">
        <w:rPr>
          <w:rFonts w:ascii="Verdana" w:hAnsi="Verdana"/>
          <w:b/>
          <w:sz w:val="18"/>
          <w:szCs w:val="18"/>
          <w:lang w:val="es-CL"/>
        </w:rPr>
        <w:t xml:space="preserve">décimo </w:t>
      </w:r>
      <w:r w:rsidR="007F51C2">
        <w:rPr>
          <w:rFonts w:ascii="Verdana" w:hAnsi="Verdana"/>
          <w:b/>
          <w:sz w:val="18"/>
          <w:szCs w:val="18"/>
          <w:lang w:val="es-CL"/>
        </w:rPr>
        <w:t>sexto</w:t>
      </w:r>
      <w:r w:rsidR="00C54463" w:rsidRPr="00671DC6">
        <w:rPr>
          <w:rFonts w:ascii="Verdana" w:hAnsi="Verdana"/>
          <w:sz w:val="18"/>
          <w:szCs w:val="18"/>
          <w:lang w:val="es-CL"/>
        </w:rPr>
        <w:t xml:space="preserve"> </w:t>
      </w:r>
      <w:r w:rsidRPr="00671DC6">
        <w:rPr>
          <w:rFonts w:ascii="Verdana" w:hAnsi="Verdana"/>
          <w:b/>
          <w:sz w:val="18"/>
          <w:szCs w:val="18"/>
          <w:lang w:val="es-CL"/>
        </w:rPr>
        <w:t>(</w:t>
      </w:r>
      <w:r w:rsidR="007F51C2">
        <w:rPr>
          <w:rFonts w:ascii="Verdana" w:hAnsi="Verdana"/>
          <w:b/>
          <w:sz w:val="18"/>
          <w:szCs w:val="18"/>
          <w:lang w:val="es-CL"/>
        </w:rPr>
        <w:t>16</w:t>
      </w:r>
      <w:r w:rsidRPr="00671DC6">
        <w:rPr>
          <w:rFonts w:ascii="Verdana" w:hAnsi="Verdana"/>
          <w:b/>
          <w:sz w:val="18"/>
          <w:szCs w:val="18"/>
          <w:lang w:val="es-CL"/>
        </w:rPr>
        <w:t>)</w:t>
      </w:r>
      <w:r w:rsidRPr="00671DC6">
        <w:rPr>
          <w:rFonts w:ascii="Verdana" w:hAnsi="Verdana"/>
          <w:sz w:val="18"/>
          <w:szCs w:val="18"/>
          <w:lang w:val="es-CL"/>
        </w:rPr>
        <w:t xml:space="preserve"> </w:t>
      </w:r>
      <w:r w:rsidRPr="00671DC6">
        <w:rPr>
          <w:rFonts w:ascii="Verdana" w:hAnsi="Verdana"/>
          <w:b/>
          <w:bCs/>
          <w:sz w:val="18"/>
          <w:szCs w:val="18"/>
          <w:lang w:val="es-CL"/>
        </w:rPr>
        <w:t xml:space="preserve">día hábil </w:t>
      </w:r>
      <w:r w:rsidRPr="00671DC6">
        <w:rPr>
          <w:rFonts w:ascii="Verdana" w:hAnsi="Verdana"/>
          <w:bCs/>
          <w:sz w:val="18"/>
          <w:szCs w:val="18"/>
          <w:lang w:val="es-CL"/>
        </w:rPr>
        <w:t xml:space="preserve">siguiente al de su publicación, es decir el día </w:t>
      </w:r>
      <w:r w:rsidR="007F51C2">
        <w:rPr>
          <w:rFonts w:ascii="Verdana" w:hAnsi="Verdana"/>
          <w:b/>
          <w:bCs/>
          <w:sz w:val="18"/>
          <w:szCs w:val="18"/>
          <w:lang w:val="es-CL"/>
        </w:rPr>
        <w:t>3</w:t>
      </w:r>
      <w:r w:rsidR="00034635" w:rsidRPr="00671DC6">
        <w:rPr>
          <w:rFonts w:ascii="Verdana" w:hAnsi="Verdana"/>
          <w:b/>
          <w:bCs/>
          <w:sz w:val="18"/>
          <w:szCs w:val="18"/>
          <w:lang w:val="es-CL"/>
        </w:rPr>
        <w:t xml:space="preserve"> de agosto </w:t>
      </w:r>
      <w:r w:rsidRPr="00671DC6">
        <w:rPr>
          <w:rFonts w:ascii="Verdana" w:hAnsi="Verdana"/>
          <w:b/>
          <w:bCs/>
          <w:sz w:val="18"/>
          <w:szCs w:val="18"/>
          <w:lang w:val="es-CL"/>
        </w:rPr>
        <w:t>de 2021</w:t>
      </w:r>
      <w:r w:rsidRPr="00671DC6">
        <w:rPr>
          <w:rFonts w:ascii="Verdana" w:hAnsi="Verdana"/>
          <w:bCs/>
          <w:sz w:val="18"/>
          <w:szCs w:val="18"/>
          <w:lang w:val="es-CL"/>
        </w:rPr>
        <w:t>.</w:t>
      </w:r>
      <w:r>
        <w:rPr>
          <w:rFonts w:ascii="Verdana" w:hAnsi="Verdana"/>
          <w:bCs/>
          <w:sz w:val="18"/>
          <w:szCs w:val="18"/>
          <w:lang w:val="es-CL"/>
        </w:rPr>
        <w:t xml:space="preserve"> </w:t>
      </w:r>
      <w:r w:rsidR="001E2C0E">
        <w:rPr>
          <w:rFonts w:ascii="Verdana" w:hAnsi="Verdana"/>
          <w:bCs/>
          <w:sz w:val="18"/>
          <w:szCs w:val="18"/>
          <w:lang w:val="es-CL"/>
        </w:rPr>
        <w:t xml:space="preserve">  </w:t>
      </w:r>
    </w:p>
    <w:p w14:paraId="762A3B4C" w14:textId="77777777" w:rsidR="001E2C0E" w:rsidRDefault="001E2C0E" w:rsidP="003936E3">
      <w:pPr>
        <w:pStyle w:val="Textodebloque"/>
        <w:tabs>
          <w:tab w:val="num" w:pos="900"/>
        </w:tabs>
        <w:ind w:left="0"/>
        <w:rPr>
          <w:rFonts w:ascii="Verdana" w:hAnsi="Verdana"/>
          <w:sz w:val="18"/>
          <w:szCs w:val="18"/>
        </w:rPr>
      </w:pPr>
    </w:p>
    <w:p w14:paraId="79A7B2A5" w14:textId="2CA8BCF1" w:rsidR="003936E3" w:rsidRPr="003936E3" w:rsidRDefault="003936E3" w:rsidP="003936E3">
      <w:pPr>
        <w:pStyle w:val="Textodebloque"/>
        <w:tabs>
          <w:tab w:val="num" w:pos="900"/>
        </w:tabs>
        <w:ind w:left="0"/>
        <w:rPr>
          <w:rFonts w:ascii="Verdana" w:hAnsi="Verdana"/>
          <w:b/>
          <w:sz w:val="18"/>
          <w:szCs w:val="18"/>
        </w:rPr>
      </w:pPr>
      <w:r w:rsidRPr="003936E3">
        <w:rPr>
          <w:rFonts w:ascii="Verdana" w:hAnsi="Verdana"/>
          <w:b/>
          <w:sz w:val="18"/>
          <w:szCs w:val="18"/>
        </w:rPr>
        <w:t>Las propuestas presentadas fuera de plazo serán devueltas al colaborador acreditado a través de correo electrónico.</w:t>
      </w:r>
    </w:p>
    <w:p w14:paraId="6092F4DA" w14:textId="77777777" w:rsidR="003936E3" w:rsidRDefault="003936E3">
      <w:pPr>
        <w:pStyle w:val="Textodebloque"/>
        <w:tabs>
          <w:tab w:val="num" w:pos="900"/>
        </w:tabs>
        <w:ind w:left="0"/>
        <w:rPr>
          <w:rFonts w:ascii="Verdana" w:hAnsi="Verdana"/>
          <w:sz w:val="18"/>
          <w:szCs w:val="18"/>
        </w:rPr>
      </w:pPr>
    </w:p>
    <w:p w14:paraId="0B1AF744"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0" w:name="_Toc160857302"/>
      <w:bookmarkStart w:id="21" w:name="_Toc274295718"/>
      <w:r w:rsidRPr="007A1767">
        <w:rPr>
          <w:rFonts w:ascii="Verdana" w:hAnsi="Verdana"/>
          <w:sz w:val="18"/>
          <w:szCs w:val="18"/>
        </w:rPr>
        <w:t>Formalidades para la presentación de propuestas</w:t>
      </w:r>
      <w:bookmarkEnd w:id="20"/>
      <w:r w:rsidR="00CA5050" w:rsidRPr="007A1767">
        <w:rPr>
          <w:rFonts w:ascii="Verdana" w:hAnsi="Verdana"/>
          <w:sz w:val="18"/>
          <w:szCs w:val="18"/>
        </w:rPr>
        <w:t>:</w:t>
      </w:r>
      <w:bookmarkEnd w:id="21"/>
    </w:p>
    <w:p w14:paraId="248C9C42" w14:textId="77777777" w:rsidR="00C32B05" w:rsidRPr="007A1767" w:rsidRDefault="00C32B05" w:rsidP="00995F27">
      <w:pPr>
        <w:jc w:val="both"/>
        <w:rPr>
          <w:rFonts w:ascii="Verdana" w:hAnsi="Verdana" w:cs="Arial"/>
          <w:sz w:val="18"/>
          <w:szCs w:val="18"/>
        </w:rPr>
      </w:pPr>
    </w:p>
    <w:p w14:paraId="36A20879" w14:textId="77777777" w:rsidR="00132870" w:rsidRPr="00D8655B" w:rsidRDefault="00132870" w:rsidP="00132870">
      <w:pPr>
        <w:jc w:val="both"/>
        <w:rPr>
          <w:rFonts w:ascii="Verdana" w:hAnsi="Verdana"/>
          <w:sz w:val="18"/>
          <w:szCs w:val="18"/>
          <w:lang w:val="es-CL"/>
        </w:rPr>
      </w:pPr>
      <w:bookmarkStart w:id="22" w:name="_Toc160857303"/>
      <w:bookmarkStart w:id="23" w:name="_Toc274295719"/>
      <w:r w:rsidRPr="00D8655B">
        <w:rPr>
          <w:rFonts w:ascii="Verdana" w:hAnsi="Verdana"/>
          <w:sz w:val="18"/>
          <w:szCs w:val="18"/>
          <w:lang w:val="es-CL"/>
        </w:rPr>
        <w:t>Todos los documentos que se señalan a continuación</w:t>
      </w:r>
      <w:r>
        <w:rPr>
          <w:rFonts w:ascii="Verdana" w:hAnsi="Verdana"/>
          <w:sz w:val="18"/>
          <w:szCs w:val="18"/>
          <w:lang w:val="es-CL"/>
        </w:rPr>
        <w:t xml:space="preserve">, </w:t>
      </w:r>
      <w:r w:rsidRPr="00D8655B">
        <w:rPr>
          <w:rFonts w:ascii="Verdana" w:hAnsi="Verdana"/>
          <w:sz w:val="18"/>
          <w:szCs w:val="18"/>
          <w:lang w:val="es-CL"/>
        </w:rPr>
        <w:t>deberán ser presentados</w:t>
      </w:r>
      <w:r>
        <w:rPr>
          <w:rFonts w:ascii="Verdana" w:hAnsi="Verdana"/>
          <w:sz w:val="18"/>
          <w:szCs w:val="18"/>
          <w:lang w:val="es-CL"/>
        </w:rPr>
        <w:t xml:space="preserve"> vía electrónica</w:t>
      </w:r>
      <w:r w:rsidRPr="00D8655B">
        <w:rPr>
          <w:rFonts w:ascii="Verdana" w:hAnsi="Verdana"/>
          <w:sz w:val="18"/>
          <w:szCs w:val="18"/>
          <w:lang w:val="es-CL"/>
        </w:rPr>
        <w:t>, en formato PDF</w:t>
      </w:r>
      <w:r>
        <w:rPr>
          <w:rFonts w:ascii="Verdana" w:hAnsi="Verdana"/>
          <w:sz w:val="18"/>
          <w:szCs w:val="18"/>
          <w:lang w:val="es-CL"/>
        </w:rPr>
        <w:t xml:space="preserve"> (sin archivos comprimidos, un archivo PDF por documento).</w:t>
      </w:r>
    </w:p>
    <w:p w14:paraId="012BC933" w14:textId="77777777" w:rsidR="00132870" w:rsidRDefault="00132870" w:rsidP="00132870">
      <w:pPr>
        <w:rPr>
          <w:lang w:val="es-CL"/>
        </w:rPr>
      </w:pPr>
    </w:p>
    <w:p w14:paraId="07D268B2" w14:textId="77777777" w:rsidR="00132870" w:rsidRPr="00595F20" w:rsidRDefault="00132870" w:rsidP="009739FF">
      <w:pPr>
        <w:pStyle w:val="Textodebloque"/>
        <w:numPr>
          <w:ilvl w:val="0"/>
          <w:numId w:val="9"/>
        </w:numPr>
        <w:rPr>
          <w:rFonts w:ascii="Verdana" w:hAnsi="Verdana" w:cs="ArialMT"/>
          <w:sz w:val="18"/>
          <w:szCs w:val="18"/>
        </w:rPr>
      </w:pPr>
      <w:r w:rsidRPr="00D8655B">
        <w:rPr>
          <w:rFonts w:ascii="Verdana" w:hAnsi="Verdana"/>
          <w:sz w:val="18"/>
          <w:szCs w:val="18"/>
        </w:rPr>
        <w:t xml:space="preserve">El proyecto deberá presentarse en el formato correspondiente al Formulario de la Presentación de Proyectos respectivo </w:t>
      </w:r>
      <w:r w:rsidRPr="00595F20">
        <w:rPr>
          <w:rFonts w:ascii="Verdana" w:hAnsi="Verdana"/>
          <w:sz w:val="18"/>
          <w:szCs w:val="18"/>
        </w:rPr>
        <w:t>(ver Anexo N°2: Formularios de Presentación de Proyecto) cumpliendo con lo establecido en las presentes bases, adecuándose a los objetivos y exigencias técnicas descritas en las bases técnicas.</w:t>
      </w:r>
    </w:p>
    <w:p w14:paraId="2E072CDD" w14:textId="77777777" w:rsidR="00132870" w:rsidRPr="004B71D8" w:rsidRDefault="00132870" w:rsidP="00132870">
      <w:pPr>
        <w:pStyle w:val="Prrafodelista"/>
        <w:autoSpaceDE w:val="0"/>
        <w:autoSpaceDN w:val="0"/>
        <w:adjustRightInd w:val="0"/>
        <w:ind w:left="0"/>
        <w:jc w:val="both"/>
        <w:rPr>
          <w:rFonts w:ascii="Verdana" w:hAnsi="Verdana" w:cs="ArialMT"/>
          <w:sz w:val="18"/>
          <w:szCs w:val="18"/>
        </w:rPr>
      </w:pPr>
    </w:p>
    <w:p w14:paraId="6450E21A" w14:textId="59B3C6F3" w:rsidR="00132870" w:rsidRDefault="00132870" w:rsidP="009739FF">
      <w:pPr>
        <w:pStyle w:val="Textodebloque"/>
        <w:numPr>
          <w:ilvl w:val="0"/>
          <w:numId w:val="9"/>
        </w:numPr>
        <w:rPr>
          <w:rFonts w:ascii="Verdana" w:hAnsi="Verdana" w:cs="ArialMT"/>
          <w:sz w:val="18"/>
          <w:szCs w:val="18"/>
        </w:rPr>
      </w:pPr>
      <w:r w:rsidRPr="00595F20">
        <w:rPr>
          <w:rFonts w:ascii="Verdana" w:hAnsi="Verdana"/>
          <w:sz w:val="18"/>
          <w:szCs w:val="18"/>
        </w:rPr>
        <w:t>El</w:t>
      </w:r>
      <w:r w:rsidRPr="006D61D6">
        <w:rPr>
          <w:rFonts w:ascii="Verdana" w:hAnsi="Verdana" w:cs="ArialMT"/>
          <w:sz w:val="18"/>
          <w:szCs w:val="18"/>
        </w:rPr>
        <w:t xml:space="preserve"> proyecto debe ser firmado por el representante legal de la institución o por su delegatario, en cuyo caso, deberá acompañarse dicha delegación especial.</w:t>
      </w:r>
      <w:r w:rsidRPr="00132870">
        <w:rPr>
          <w:rFonts w:ascii="Verdana" w:hAnsi="Verdana"/>
          <w:sz w:val="18"/>
          <w:szCs w:val="18"/>
          <w:lang w:val="es-CL"/>
        </w:rPr>
        <w:t xml:space="preserve"> </w:t>
      </w:r>
      <w:r>
        <w:rPr>
          <w:rFonts w:ascii="Verdana" w:hAnsi="Verdana"/>
          <w:sz w:val="18"/>
          <w:szCs w:val="18"/>
          <w:lang w:val="es-CL"/>
        </w:rPr>
        <w:t xml:space="preserve">(Ver </w:t>
      </w:r>
      <w:r w:rsidRPr="00132870">
        <w:rPr>
          <w:rFonts w:ascii="Verdana" w:hAnsi="Verdana"/>
          <w:sz w:val="18"/>
          <w:szCs w:val="18"/>
          <w:lang w:val="es-CL"/>
        </w:rPr>
        <w:t>Anexo N°4, denominado “Formato de Delegación poder especial para firmar los Formularios de Presentación de Proyectos”</w:t>
      </w:r>
      <w:r>
        <w:rPr>
          <w:rFonts w:ascii="Verdana" w:hAnsi="Verdana"/>
          <w:sz w:val="18"/>
          <w:szCs w:val="18"/>
          <w:lang w:val="es-CL"/>
        </w:rPr>
        <w:t>.</w:t>
      </w:r>
    </w:p>
    <w:p w14:paraId="0DFEF067" w14:textId="77777777" w:rsidR="00132870" w:rsidRDefault="00132870" w:rsidP="00132870">
      <w:pPr>
        <w:pStyle w:val="Prrafodelista"/>
        <w:rPr>
          <w:rFonts w:ascii="Verdana" w:hAnsi="Verdana" w:cs="ArialMT"/>
          <w:sz w:val="18"/>
          <w:szCs w:val="18"/>
        </w:rPr>
      </w:pPr>
    </w:p>
    <w:p w14:paraId="08595F43" w14:textId="77777777" w:rsidR="00132870" w:rsidRDefault="00132870" w:rsidP="009739FF">
      <w:pPr>
        <w:pStyle w:val="Textodebloque"/>
        <w:numPr>
          <w:ilvl w:val="0"/>
          <w:numId w:val="9"/>
        </w:numPr>
        <w:rPr>
          <w:rFonts w:ascii="Verdana" w:hAnsi="Verdana"/>
          <w:sz w:val="18"/>
          <w:szCs w:val="18"/>
        </w:rPr>
      </w:pPr>
      <w:r w:rsidRPr="00E17008">
        <w:rPr>
          <w:rFonts w:ascii="Verdana" w:hAnsi="Verdana" w:cs="ArialMT"/>
          <w:sz w:val="18"/>
          <w:szCs w:val="18"/>
        </w:rPr>
        <w:t xml:space="preserve">Junto al proyecto, el participante deberá presentar </w:t>
      </w:r>
      <w:r w:rsidRPr="00E17008">
        <w:rPr>
          <w:rFonts w:ascii="Verdana" w:hAnsi="Verdana"/>
          <w:sz w:val="18"/>
          <w:szCs w:val="18"/>
        </w:rPr>
        <w:t>un</w:t>
      </w:r>
      <w:r w:rsidRPr="00E17008">
        <w:rPr>
          <w:rFonts w:ascii="Verdana" w:hAnsi="Verdana"/>
          <w:b/>
          <w:bCs/>
          <w:sz w:val="18"/>
          <w:szCs w:val="18"/>
        </w:rPr>
        <w:t xml:space="preserve"> certificado de antecedentes laborales y previsionales</w:t>
      </w:r>
      <w:r w:rsidRPr="00E17008">
        <w:rPr>
          <w:rFonts w:ascii="Verdana" w:hAnsi="Verdana"/>
          <w:bCs/>
          <w:sz w:val="18"/>
          <w:szCs w:val="18"/>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sz w:val="18"/>
          <w:szCs w:val="18"/>
        </w:rPr>
        <w:t>Dicho certificado deberá tener la calidad de “vigente” al momento de la apertura de las propuestas.</w:t>
      </w:r>
    </w:p>
    <w:p w14:paraId="67A83786" w14:textId="77777777" w:rsidR="00132870" w:rsidRDefault="00132870" w:rsidP="00132870">
      <w:pPr>
        <w:pStyle w:val="Prrafodelista"/>
        <w:rPr>
          <w:rFonts w:ascii="Verdana" w:hAnsi="Verdana"/>
          <w:sz w:val="18"/>
          <w:szCs w:val="18"/>
        </w:rPr>
      </w:pPr>
    </w:p>
    <w:p w14:paraId="3B66F3A2" w14:textId="77777777" w:rsidR="00132870" w:rsidRDefault="00132870" w:rsidP="00132870">
      <w:pPr>
        <w:pStyle w:val="Textodebloque"/>
        <w:ind w:left="360"/>
        <w:rPr>
          <w:rFonts w:ascii="Verdana" w:hAnsi="Verdana"/>
          <w:sz w:val="18"/>
          <w:szCs w:val="18"/>
          <w:lang w:val="es-CL"/>
        </w:rPr>
      </w:pPr>
      <w:r w:rsidRPr="00595F20">
        <w:rPr>
          <w:rFonts w:ascii="Verdana" w:hAnsi="Verdana"/>
          <w:sz w:val="18"/>
          <w:szCs w:val="18"/>
          <w:lang w:val="es-CL"/>
        </w:rPr>
        <w:t>En caso de que una institución presente más de una propuesta en una misma región</w:t>
      </w:r>
      <w:r>
        <w:rPr>
          <w:rFonts w:ascii="Verdana" w:hAnsi="Verdana"/>
          <w:sz w:val="18"/>
          <w:szCs w:val="18"/>
          <w:lang w:val="es-CL"/>
        </w:rPr>
        <w:t>,</w:t>
      </w:r>
      <w:r w:rsidRPr="00595F20">
        <w:rPr>
          <w:rFonts w:ascii="Verdana" w:hAnsi="Verdana"/>
          <w:sz w:val="18"/>
          <w:szCs w:val="18"/>
          <w:lang w:val="es-CL"/>
        </w:rPr>
        <w:t xml:space="preserve"> bastará que presente un certificado, situación que se hará constar como observación en el acta que elabore la comisión de apertura. </w:t>
      </w:r>
    </w:p>
    <w:p w14:paraId="779D7387" w14:textId="77777777" w:rsidR="00132870" w:rsidRDefault="00132870" w:rsidP="00132870">
      <w:pPr>
        <w:pStyle w:val="Textodebloque"/>
        <w:ind w:left="360"/>
        <w:rPr>
          <w:rFonts w:ascii="Verdana" w:hAnsi="Verdana"/>
          <w:sz w:val="18"/>
          <w:szCs w:val="18"/>
          <w:lang w:val="es-CL"/>
        </w:rPr>
      </w:pPr>
    </w:p>
    <w:p w14:paraId="6E65EE89" w14:textId="77777777" w:rsidR="00132870" w:rsidRPr="00595F20" w:rsidRDefault="00132870" w:rsidP="00132870">
      <w:pPr>
        <w:pStyle w:val="Textodebloque"/>
        <w:ind w:left="360"/>
        <w:rPr>
          <w:rFonts w:ascii="Verdana" w:hAnsi="Verdana"/>
          <w:sz w:val="18"/>
          <w:szCs w:val="18"/>
        </w:rPr>
      </w:pPr>
      <w:r w:rsidRPr="00E17008">
        <w:rPr>
          <w:rFonts w:ascii="Verdana" w:hAnsi="Verdana"/>
          <w:sz w:val="18"/>
          <w:szCs w:val="18"/>
          <w:lang w:val="es-C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577CFE92" w14:textId="77777777" w:rsidR="00132870" w:rsidRPr="00E17008" w:rsidRDefault="00132870" w:rsidP="00132870">
      <w:pPr>
        <w:autoSpaceDE w:val="0"/>
        <w:autoSpaceDN w:val="0"/>
        <w:adjustRightInd w:val="0"/>
        <w:jc w:val="both"/>
        <w:rPr>
          <w:rFonts w:ascii="Verdana" w:hAnsi="Verdana" w:cs="ArialMT"/>
          <w:sz w:val="18"/>
          <w:szCs w:val="18"/>
          <w:lang w:val="es-CL"/>
        </w:rPr>
      </w:pPr>
    </w:p>
    <w:p w14:paraId="3B9F3274" w14:textId="3C04B180" w:rsidR="00A7374A" w:rsidRPr="008B31A8" w:rsidRDefault="00132870" w:rsidP="009739FF">
      <w:pPr>
        <w:pStyle w:val="Textodebloque"/>
        <w:numPr>
          <w:ilvl w:val="0"/>
          <w:numId w:val="9"/>
        </w:numPr>
        <w:rPr>
          <w:rFonts w:ascii="Verdana" w:hAnsi="Verdana"/>
          <w:bCs/>
          <w:sz w:val="18"/>
          <w:szCs w:val="18"/>
        </w:rPr>
      </w:pPr>
      <w:r w:rsidRPr="008B31A8">
        <w:rPr>
          <w:rFonts w:ascii="Verdana" w:hAnsi="Verdana" w:cs="ArialMT"/>
          <w:sz w:val="18"/>
          <w:szCs w:val="18"/>
        </w:rPr>
        <w:t>Junto al proyecto, el participante deberá presentar</w:t>
      </w:r>
      <w:r w:rsidR="00A7374A" w:rsidRPr="008B31A8">
        <w:rPr>
          <w:rFonts w:ascii="Verdana" w:hAnsi="Verdana" w:cs="ArialMT"/>
          <w:sz w:val="18"/>
          <w:szCs w:val="18"/>
        </w:rPr>
        <w:t xml:space="preserve"> los siguientes documentos, debidamente completados con los datos requeridos y suscritos por el representante legal en los casos que se señala, que se adjuntan como Anexos a esta licitación</w:t>
      </w:r>
      <w:r w:rsidRPr="008B31A8">
        <w:rPr>
          <w:rFonts w:ascii="Verdana" w:hAnsi="Verdana" w:cs="ArialMT"/>
          <w:sz w:val="18"/>
          <w:szCs w:val="18"/>
        </w:rPr>
        <w:t>:</w:t>
      </w:r>
    </w:p>
    <w:p w14:paraId="1011C4F1" w14:textId="77777777" w:rsidR="00F43A7A" w:rsidRPr="008B31A8" w:rsidRDefault="00F43A7A" w:rsidP="00A7374A">
      <w:pPr>
        <w:contextualSpacing/>
        <w:jc w:val="both"/>
        <w:rPr>
          <w:rFonts w:ascii="Verdana" w:hAnsi="Verdana"/>
          <w:sz w:val="18"/>
          <w:szCs w:val="18"/>
          <w:lang w:val="es-CL"/>
        </w:rPr>
      </w:pPr>
    </w:p>
    <w:p w14:paraId="6126AA11" w14:textId="714AA6FD" w:rsidR="00A7374A" w:rsidRPr="000827E2" w:rsidRDefault="00210C48" w:rsidP="009739FF">
      <w:pPr>
        <w:pStyle w:val="Prrafodelista"/>
        <w:numPr>
          <w:ilvl w:val="0"/>
          <w:numId w:val="16"/>
        </w:numPr>
        <w:contextualSpacing/>
        <w:jc w:val="both"/>
        <w:rPr>
          <w:rFonts w:ascii="Verdana" w:hAnsi="Verdana"/>
          <w:sz w:val="18"/>
          <w:szCs w:val="18"/>
        </w:rPr>
      </w:pPr>
      <w:r w:rsidRPr="000827E2">
        <w:rPr>
          <w:rFonts w:ascii="Verdana" w:hAnsi="Verdana"/>
          <w:sz w:val="18"/>
          <w:szCs w:val="18"/>
        </w:rPr>
        <w:t>C</w:t>
      </w:r>
      <w:r w:rsidR="00A7374A" w:rsidRPr="000827E2">
        <w:rPr>
          <w:rFonts w:ascii="Verdana" w:hAnsi="Verdana"/>
          <w:sz w:val="18"/>
          <w:szCs w:val="18"/>
        </w:rPr>
        <w:t>arta de comprom</w:t>
      </w:r>
      <w:r w:rsidR="0087485D" w:rsidRPr="000827E2">
        <w:rPr>
          <w:rFonts w:ascii="Verdana" w:hAnsi="Verdana"/>
          <w:sz w:val="18"/>
          <w:szCs w:val="18"/>
        </w:rPr>
        <w:t>iso, relativo al Recurso Humano</w:t>
      </w:r>
      <w:r w:rsidR="00A7374A" w:rsidRPr="000827E2">
        <w:rPr>
          <w:rFonts w:ascii="Verdana" w:hAnsi="Verdana"/>
          <w:sz w:val="18"/>
          <w:szCs w:val="18"/>
        </w:rPr>
        <w:t xml:space="preserve"> y Recursos Materiales</w:t>
      </w:r>
      <w:r w:rsidRPr="000827E2">
        <w:rPr>
          <w:rFonts w:ascii="Verdana" w:hAnsi="Verdana"/>
          <w:sz w:val="18"/>
          <w:szCs w:val="18"/>
        </w:rPr>
        <w:t>. (An</w:t>
      </w:r>
      <w:r w:rsidR="00F43A7A" w:rsidRPr="000827E2">
        <w:rPr>
          <w:rFonts w:ascii="Verdana" w:hAnsi="Verdana"/>
          <w:sz w:val="18"/>
          <w:szCs w:val="18"/>
        </w:rPr>
        <w:t>e</w:t>
      </w:r>
      <w:r w:rsidRPr="000827E2">
        <w:rPr>
          <w:rFonts w:ascii="Verdana" w:hAnsi="Verdana"/>
          <w:sz w:val="18"/>
          <w:szCs w:val="18"/>
        </w:rPr>
        <w:t>xo N°</w:t>
      </w:r>
      <w:r w:rsidR="00F43A7A" w:rsidRPr="000827E2">
        <w:rPr>
          <w:rFonts w:ascii="Verdana" w:hAnsi="Verdana"/>
          <w:sz w:val="18"/>
          <w:szCs w:val="18"/>
        </w:rPr>
        <w:t>5).</w:t>
      </w:r>
    </w:p>
    <w:p w14:paraId="78899EED" w14:textId="1E98FC2F" w:rsidR="00A7374A" w:rsidRPr="000827E2" w:rsidRDefault="00A7374A" w:rsidP="009739FF">
      <w:pPr>
        <w:pStyle w:val="Prrafodelista"/>
        <w:numPr>
          <w:ilvl w:val="0"/>
          <w:numId w:val="16"/>
        </w:numPr>
        <w:rPr>
          <w:rFonts w:ascii="Verdana" w:hAnsi="Verdana"/>
          <w:sz w:val="18"/>
          <w:szCs w:val="18"/>
        </w:rPr>
      </w:pPr>
      <w:r w:rsidRPr="000827E2">
        <w:rPr>
          <w:rFonts w:ascii="Verdana" w:hAnsi="Verdana"/>
          <w:sz w:val="18"/>
          <w:szCs w:val="18"/>
        </w:rPr>
        <w:t>Declaración jurada simple sobre Inhabilidades</w:t>
      </w:r>
      <w:r w:rsidR="000A6541" w:rsidRPr="000827E2">
        <w:rPr>
          <w:rFonts w:ascii="Verdana" w:hAnsi="Verdana"/>
          <w:sz w:val="18"/>
          <w:szCs w:val="18"/>
        </w:rPr>
        <w:t>.</w:t>
      </w:r>
      <w:r w:rsidR="007F51C2" w:rsidRPr="000827E2">
        <w:rPr>
          <w:rFonts w:ascii="Verdana" w:hAnsi="Verdana"/>
          <w:sz w:val="18"/>
          <w:szCs w:val="18"/>
        </w:rPr>
        <w:t xml:space="preserve"> (Anexo N°17</w:t>
      </w:r>
      <w:r w:rsidR="00210C48" w:rsidRPr="000827E2">
        <w:rPr>
          <w:rFonts w:ascii="Verdana" w:hAnsi="Verdana"/>
          <w:sz w:val="18"/>
          <w:szCs w:val="18"/>
        </w:rPr>
        <w:t>)</w:t>
      </w:r>
      <w:r w:rsidR="00F43A7A" w:rsidRPr="000827E2">
        <w:rPr>
          <w:rFonts w:ascii="Verdana" w:hAnsi="Verdana"/>
          <w:sz w:val="18"/>
          <w:szCs w:val="18"/>
        </w:rPr>
        <w:t>.</w:t>
      </w:r>
    </w:p>
    <w:p w14:paraId="52A2DEAF" w14:textId="2E57F450" w:rsidR="00A7374A" w:rsidRPr="000827E2" w:rsidRDefault="00A7374A" w:rsidP="009739FF">
      <w:pPr>
        <w:pStyle w:val="Prrafodelista"/>
        <w:numPr>
          <w:ilvl w:val="0"/>
          <w:numId w:val="16"/>
        </w:numPr>
        <w:rPr>
          <w:rFonts w:ascii="Verdana" w:hAnsi="Verdana"/>
          <w:sz w:val="18"/>
          <w:szCs w:val="18"/>
        </w:rPr>
      </w:pPr>
      <w:r w:rsidRPr="000827E2">
        <w:rPr>
          <w:rFonts w:ascii="Verdana" w:hAnsi="Verdana"/>
          <w:sz w:val="18"/>
          <w:szCs w:val="18"/>
        </w:rPr>
        <w:t>Declaración jurada simple sobre sanciones</w:t>
      </w:r>
      <w:r w:rsidR="000A6541" w:rsidRPr="000827E2">
        <w:rPr>
          <w:rFonts w:ascii="Verdana" w:hAnsi="Verdana"/>
          <w:sz w:val="18"/>
          <w:szCs w:val="18"/>
        </w:rPr>
        <w:t>.</w:t>
      </w:r>
      <w:r w:rsidR="007F51C2" w:rsidRPr="000827E2">
        <w:rPr>
          <w:rFonts w:ascii="Verdana" w:hAnsi="Verdana"/>
          <w:sz w:val="18"/>
          <w:szCs w:val="18"/>
        </w:rPr>
        <w:t xml:space="preserve"> (Anexo N°18</w:t>
      </w:r>
      <w:r w:rsidR="00210C48" w:rsidRPr="000827E2">
        <w:rPr>
          <w:rFonts w:ascii="Verdana" w:hAnsi="Verdana"/>
          <w:sz w:val="18"/>
          <w:szCs w:val="18"/>
        </w:rPr>
        <w:t>)</w:t>
      </w:r>
      <w:r w:rsidR="00F43A7A" w:rsidRPr="000827E2">
        <w:rPr>
          <w:rFonts w:ascii="Verdana" w:hAnsi="Verdana"/>
          <w:sz w:val="18"/>
          <w:szCs w:val="18"/>
        </w:rPr>
        <w:t>.</w:t>
      </w:r>
    </w:p>
    <w:p w14:paraId="143FBCD6" w14:textId="285C9488" w:rsidR="00132870" w:rsidRPr="008B31A8" w:rsidRDefault="00132870" w:rsidP="008B31A8">
      <w:pPr>
        <w:pStyle w:val="Textodebloque"/>
        <w:rPr>
          <w:rFonts w:ascii="Verdana" w:hAnsi="Verdana"/>
          <w:bCs/>
          <w:sz w:val="18"/>
          <w:szCs w:val="18"/>
        </w:rPr>
      </w:pPr>
    </w:p>
    <w:p w14:paraId="3AECA520" w14:textId="77777777" w:rsidR="00132870" w:rsidRDefault="00132870" w:rsidP="00132870">
      <w:pPr>
        <w:jc w:val="both"/>
        <w:rPr>
          <w:rFonts w:ascii="Verdana" w:hAnsi="Verdana" w:cs="Arial"/>
          <w:bCs/>
          <w:sz w:val="18"/>
          <w:szCs w:val="18"/>
        </w:rPr>
      </w:pPr>
      <w:r>
        <w:rPr>
          <w:rFonts w:ascii="Verdana" w:hAnsi="Verdana" w:cs="Arial"/>
          <w:bCs/>
          <w:sz w:val="18"/>
          <w:szCs w:val="18"/>
        </w:rPr>
        <w:t>En caso de que el Colaborador envíe más de un correo electrónico con su propuesta, se considerará sólo el último correo enviado.</w:t>
      </w:r>
    </w:p>
    <w:p w14:paraId="7DD28031" w14:textId="77777777" w:rsidR="00132870" w:rsidRDefault="00132870" w:rsidP="00C4158C">
      <w:pPr>
        <w:autoSpaceDE w:val="0"/>
        <w:autoSpaceDN w:val="0"/>
        <w:adjustRightInd w:val="0"/>
        <w:jc w:val="both"/>
        <w:rPr>
          <w:rFonts w:ascii="Verdana" w:hAnsi="Verdana" w:cs="Arial"/>
          <w:sz w:val="18"/>
          <w:szCs w:val="18"/>
        </w:rPr>
      </w:pPr>
    </w:p>
    <w:p w14:paraId="328BAFE7" w14:textId="77777777" w:rsidR="00C4158C" w:rsidRPr="007A1767" w:rsidRDefault="00C4158C" w:rsidP="00AB4143">
      <w:pPr>
        <w:pStyle w:val="Ttulo3"/>
        <w:numPr>
          <w:ilvl w:val="0"/>
          <w:numId w:val="4"/>
        </w:numPr>
        <w:spacing w:before="0" w:after="0"/>
        <w:ind w:left="360"/>
        <w:rPr>
          <w:rFonts w:ascii="Verdana" w:hAnsi="Verdana"/>
          <w:sz w:val="18"/>
          <w:szCs w:val="18"/>
        </w:rPr>
      </w:pPr>
      <w:r w:rsidRPr="007A1767">
        <w:rPr>
          <w:rFonts w:ascii="Verdana" w:hAnsi="Verdana"/>
          <w:sz w:val="18"/>
          <w:szCs w:val="18"/>
        </w:rPr>
        <w:t>Lugar y fecha de apertura de las propuestas</w:t>
      </w:r>
      <w:bookmarkEnd w:id="22"/>
      <w:bookmarkEnd w:id="23"/>
    </w:p>
    <w:p w14:paraId="33E7FDDF" w14:textId="77777777" w:rsidR="00C4158C" w:rsidRPr="007A1767" w:rsidRDefault="00C4158C" w:rsidP="00C4158C">
      <w:pPr>
        <w:ind w:left="360"/>
        <w:jc w:val="both"/>
        <w:rPr>
          <w:rFonts w:ascii="Verdana" w:hAnsi="Verdana" w:cs="Arial"/>
          <w:b/>
          <w:bCs/>
          <w:sz w:val="18"/>
          <w:szCs w:val="18"/>
        </w:rPr>
      </w:pPr>
    </w:p>
    <w:p w14:paraId="3161291F" w14:textId="1F14F1BE" w:rsidR="00A7374A" w:rsidRPr="000827E2" w:rsidRDefault="00A7374A" w:rsidP="00A7374A">
      <w:pPr>
        <w:pStyle w:val="Textodebloque"/>
        <w:tabs>
          <w:tab w:val="num" w:pos="900"/>
        </w:tabs>
        <w:ind w:left="0"/>
        <w:rPr>
          <w:rFonts w:ascii="Verdana" w:hAnsi="Verdana"/>
          <w:sz w:val="18"/>
          <w:szCs w:val="18"/>
          <w:lang w:val="es-CL"/>
        </w:rPr>
      </w:pPr>
      <w:r w:rsidRPr="007C56F0">
        <w:rPr>
          <w:rFonts w:ascii="Verdana" w:hAnsi="Verdana"/>
          <w:spacing w:val="-3"/>
          <w:sz w:val="18"/>
          <w:szCs w:val="18"/>
          <w:lang w:val="es-CL"/>
        </w:rPr>
        <w:t xml:space="preserve">La apertura de las propuestas se efectuará de forma remota, a las </w:t>
      </w:r>
      <w:r w:rsidRPr="007C56F0">
        <w:rPr>
          <w:rFonts w:ascii="Verdana" w:hAnsi="Verdana"/>
          <w:b/>
          <w:spacing w:val="-3"/>
          <w:sz w:val="18"/>
          <w:szCs w:val="18"/>
          <w:lang w:val="es-CL"/>
        </w:rPr>
        <w:t>12:30</w:t>
      </w:r>
      <w:r w:rsidRPr="007C56F0">
        <w:rPr>
          <w:rFonts w:ascii="Verdana" w:hAnsi="Verdana"/>
          <w:spacing w:val="-3"/>
          <w:sz w:val="18"/>
          <w:szCs w:val="18"/>
          <w:lang w:val="es-CL"/>
        </w:rPr>
        <w:t xml:space="preserve"> horas del </w:t>
      </w:r>
      <w:r w:rsidR="007F51C2">
        <w:rPr>
          <w:rFonts w:ascii="Verdana" w:hAnsi="Verdana"/>
          <w:b/>
          <w:sz w:val="18"/>
          <w:szCs w:val="18"/>
          <w:lang w:val="es-CL"/>
        </w:rPr>
        <w:t xml:space="preserve">décimo sexto </w:t>
      </w:r>
      <w:r w:rsidRPr="007C56F0">
        <w:rPr>
          <w:rFonts w:ascii="Verdana" w:hAnsi="Verdana"/>
          <w:b/>
          <w:sz w:val="18"/>
          <w:szCs w:val="18"/>
          <w:lang w:val="es-CL"/>
        </w:rPr>
        <w:t>(</w:t>
      </w:r>
      <w:r w:rsidR="007F51C2">
        <w:rPr>
          <w:rFonts w:ascii="Verdana" w:hAnsi="Verdana"/>
          <w:b/>
          <w:sz w:val="18"/>
          <w:szCs w:val="18"/>
          <w:lang w:val="es-CL"/>
        </w:rPr>
        <w:t>16</w:t>
      </w:r>
      <w:r w:rsidRPr="007C56F0">
        <w:rPr>
          <w:rFonts w:ascii="Verdana" w:hAnsi="Verdana"/>
          <w:b/>
          <w:sz w:val="18"/>
          <w:szCs w:val="18"/>
          <w:lang w:val="es-CL"/>
        </w:rPr>
        <w:t>)</w:t>
      </w:r>
      <w:r w:rsidRPr="007C56F0">
        <w:rPr>
          <w:rFonts w:ascii="Verdana" w:hAnsi="Verdana"/>
          <w:sz w:val="18"/>
          <w:szCs w:val="18"/>
          <w:lang w:val="es-CL"/>
        </w:rPr>
        <w:t xml:space="preserve"> </w:t>
      </w:r>
      <w:r w:rsidRPr="007C56F0">
        <w:rPr>
          <w:rFonts w:ascii="Verdana" w:hAnsi="Verdana"/>
          <w:b/>
          <w:bCs/>
          <w:sz w:val="18"/>
          <w:szCs w:val="18"/>
          <w:lang w:val="es-CL"/>
        </w:rPr>
        <w:t xml:space="preserve">día hábil </w:t>
      </w:r>
      <w:r w:rsidRPr="007C56F0">
        <w:rPr>
          <w:rFonts w:ascii="Verdana" w:hAnsi="Verdana"/>
          <w:bCs/>
          <w:sz w:val="18"/>
          <w:szCs w:val="18"/>
          <w:lang w:val="es-CL"/>
        </w:rPr>
        <w:t xml:space="preserve">siguiente al de su publicación, es </w:t>
      </w:r>
      <w:r w:rsidRPr="000827E2">
        <w:rPr>
          <w:rFonts w:ascii="Verdana" w:hAnsi="Verdana"/>
          <w:bCs/>
          <w:sz w:val="18"/>
          <w:szCs w:val="18"/>
          <w:lang w:val="es-CL"/>
        </w:rPr>
        <w:t xml:space="preserve">decir el día </w:t>
      </w:r>
      <w:r w:rsidR="007F51C2" w:rsidRPr="000827E2">
        <w:rPr>
          <w:rFonts w:ascii="Verdana" w:hAnsi="Verdana"/>
          <w:b/>
          <w:bCs/>
          <w:sz w:val="18"/>
          <w:szCs w:val="18"/>
          <w:lang w:val="es-CL"/>
        </w:rPr>
        <w:t>3</w:t>
      </w:r>
      <w:r w:rsidR="000D69EF" w:rsidRPr="000827E2">
        <w:rPr>
          <w:rFonts w:ascii="Verdana" w:hAnsi="Verdana"/>
          <w:b/>
          <w:bCs/>
          <w:sz w:val="18"/>
          <w:szCs w:val="18"/>
          <w:lang w:val="es-CL"/>
        </w:rPr>
        <w:t xml:space="preserve"> de agosto de </w:t>
      </w:r>
      <w:r w:rsidRPr="000827E2">
        <w:rPr>
          <w:rFonts w:ascii="Verdana" w:hAnsi="Verdana"/>
          <w:b/>
          <w:bCs/>
          <w:sz w:val="18"/>
          <w:szCs w:val="18"/>
          <w:lang w:val="es-CL"/>
        </w:rPr>
        <w:t>2021.</w:t>
      </w:r>
    </w:p>
    <w:p w14:paraId="20651401" w14:textId="77777777" w:rsidR="00C4158C" w:rsidRPr="000827E2" w:rsidRDefault="00C4158C" w:rsidP="00C4158C">
      <w:pPr>
        <w:jc w:val="both"/>
        <w:rPr>
          <w:rFonts w:ascii="Verdana" w:hAnsi="Verdana" w:cs="Arial"/>
          <w:bCs/>
          <w:sz w:val="18"/>
          <w:szCs w:val="18"/>
        </w:rPr>
      </w:pPr>
    </w:p>
    <w:p w14:paraId="60BD1E83" w14:textId="77777777" w:rsidR="00C4158C" w:rsidRPr="000827E2" w:rsidRDefault="00C4158C" w:rsidP="00C4158C">
      <w:pPr>
        <w:pStyle w:val="Textoindependiente"/>
        <w:tabs>
          <w:tab w:val="left" w:pos="360"/>
        </w:tabs>
        <w:ind w:right="110"/>
        <w:rPr>
          <w:rFonts w:ascii="Verdana" w:hAnsi="Verdana"/>
          <w:b/>
          <w:sz w:val="18"/>
          <w:szCs w:val="18"/>
        </w:rPr>
      </w:pPr>
      <w:r w:rsidRPr="000827E2">
        <w:rPr>
          <w:rFonts w:ascii="Verdana" w:hAnsi="Verdana"/>
          <w:b/>
          <w:sz w:val="18"/>
          <w:szCs w:val="18"/>
        </w:rPr>
        <w:t xml:space="preserve">f) Período de evaluación. </w:t>
      </w:r>
    </w:p>
    <w:p w14:paraId="5248719D" w14:textId="77777777" w:rsidR="00C4158C" w:rsidRPr="000827E2" w:rsidRDefault="00C4158C" w:rsidP="00C4158C">
      <w:pPr>
        <w:pStyle w:val="Textoindependiente"/>
        <w:tabs>
          <w:tab w:val="left" w:pos="360"/>
        </w:tabs>
        <w:ind w:right="110"/>
        <w:rPr>
          <w:rFonts w:ascii="Verdana" w:hAnsi="Verdana"/>
          <w:sz w:val="18"/>
          <w:szCs w:val="18"/>
        </w:rPr>
      </w:pPr>
    </w:p>
    <w:p w14:paraId="0D454DAC" w14:textId="399871E6" w:rsidR="00A7374A" w:rsidRPr="007C56F0" w:rsidRDefault="00A7374A" w:rsidP="00A7374A">
      <w:pPr>
        <w:ind w:right="51"/>
        <w:jc w:val="both"/>
        <w:rPr>
          <w:rFonts w:ascii="Verdana" w:hAnsi="Verdana" w:cs="Arial"/>
          <w:b/>
          <w:sz w:val="18"/>
          <w:szCs w:val="18"/>
          <w:lang w:val="es-CL"/>
        </w:rPr>
      </w:pPr>
      <w:r w:rsidRPr="000827E2">
        <w:rPr>
          <w:rFonts w:ascii="Verdana" w:hAnsi="Verdana" w:cs="Arial"/>
          <w:sz w:val="18"/>
          <w:szCs w:val="18"/>
          <w:lang w:val="es-CL"/>
        </w:rPr>
        <w:t xml:space="preserve">Hasta el día </w:t>
      </w:r>
      <w:r w:rsidR="005D4863" w:rsidRPr="000827E2">
        <w:rPr>
          <w:rFonts w:ascii="Verdana" w:hAnsi="Verdana" w:cs="Arial"/>
          <w:b/>
          <w:sz w:val="18"/>
          <w:szCs w:val="18"/>
          <w:lang w:val="es-CL"/>
        </w:rPr>
        <w:t>16</w:t>
      </w:r>
      <w:r w:rsidR="000D69EF" w:rsidRPr="000827E2">
        <w:rPr>
          <w:rFonts w:ascii="Verdana" w:hAnsi="Verdana" w:cs="Arial"/>
          <w:b/>
          <w:sz w:val="18"/>
          <w:szCs w:val="18"/>
          <w:lang w:val="es-CL"/>
        </w:rPr>
        <w:t xml:space="preserve"> de agosto</w:t>
      </w:r>
      <w:r w:rsidR="000D69EF" w:rsidRPr="000827E2">
        <w:rPr>
          <w:rFonts w:ascii="Verdana" w:hAnsi="Verdana" w:cs="Arial"/>
          <w:sz w:val="18"/>
          <w:szCs w:val="18"/>
          <w:lang w:val="es-CL"/>
        </w:rPr>
        <w:t xml:space="preserve"> </w:t>
      </w:r>
      <w:r w:rsidRPr="000827E2">
        <w:rPr>
          <w:rFonts w:ascii="Verdana" w:hAnsi="Verdana" w:cs="Arial"/>
          <w:b/>
          <w:sz w:val="18"/>
          <w:szCs w:val="18"/>
          <w:lang w:val="es-CL"/>
        </w:rPr>
        <w:t>2021</w:t>
      </w:r>
    </w:p>
    <w:p w14:paraId="43129AA0" w14:textId="77777777" w:rsidR="00C4158C" w:rsidRPr="000D69EF"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0D69EF" w:rsidRDefault="00C4158C" w:rsidP="00C4158C">
      <w:pPr>
        <w:pStyle w:val="Textoindependiente"/>
        <w:tabs>
          <w:tab w:val="left" w:pos="360"/>
        </w:tabs>
        <w:ind w:right="110"/>
        <w:rPr>
          <w:rFonts w:ascii="Verdana" w:hAnsi="Verdana"/>
          <w:b/>
          <w:sz w:val="18"/>
          <w:szCs w:val="18"/>
        </w:rPr>
      </w:pPr>
      <w:r w:rsidRPr="000D69EF">
        <w:rPr>
          <w:rFonts w:ascii="Verdana" w:hAnsi="Verdana"/>
          <w:b/>
          <w:sz w:val="18"/>
          <w:szCs w:val="18"/>
        </w:rPr>
        <w:t>g) Fecha de adjudicación y notificación.</w:t>
      </w:r>
    </w:p>
    <w:p w14:paraId="3914D335" w14:textId="77777777" w:rsidR="00C4158C" w:rsidRPr="000D69EF" w:rsidRDefault="00C4158C" w:rsidP="00C4158C">
      <w:pPr>
        <w:autoSpaceDE w:val="0"/>
        <w:autoSpaceDN w:val="0"/>
        <w:adjustRightInd w:val="0"/>
        <w:jc w:val="both"/>
        <w:rPr>
          <w:rFonts w:ascii="Verdana" w:hAnsi="Verdana" w:cs="Arial"/>
          <w:b/>
          <w:bCs/>
          <w:sz w:val="18"/>
          <w:szCs w:val="18"/>
        </w:rPr>
      </w:pPr>
    </w:p>
    <w:p w14:paraId="577346A3" w14:textId="72585965" w:rsidR="00A7374A" w:rsidRPr="000827E2"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b/>
          <w:bCs/>
          <w:sz w:val="18"/>
          <w:szCs w:val="18"/>
          <w:lang w:val="es-CL"/>
        </w:rPr>
      </w:pPr>
      <w:r w:rsidRPr="000827E2">
        <w:rPr>
          <w:rFonts w:ascii="Verdana" w:hAnsi="Verdana" w:cs="Arial"/>
          <w:sz w:val="18"/>
          <w:szCs w:val="18"/>
          <w:u w:val="single"/>
          <w:lang w:val="es-CL"/>
        </w:rPr>
        <w:t>Adjudicación</w:t>
      </w:r>
      <w:r w:rsidRPr="000827E2">
        <w:rPr>
          <w:rFonts w:ascii="Verdana" w:hAnsi="Verdana" w:cs="Arial"/>
          <w:sz w:val="18"/>
          <w:szCs w:val="18"/>
          <w:lang w:val="es-CL"/>
        </w:rPr>
        <w:t>:</w:t>
      </w:r>
      <w:r w:rsidRPr="000827E2">
        <w:rPr>
          <w:rFonts w:ascii="Verdana" w:hAnsi="Verdana" w:cs="Arial"/>
          <w:b/>
          <w:bCs/>
          <w:sz w:val="18"/>
          <w:szCs w:val="18"/>
          <w:lang w:val="es-CL"/>
        </w:rPr>
        <w:t xml:space="preserve"> </w:t>
      </w:r>
      <w:r w:rsidRPr="000827E2">
        <w:rPr>
          <w:rFonts w:ascii="Verdana" w:hAnsi="Verdana" w:cs="Arial"/>
          <w:bCs/>
          <w:sz w:val="18"/>
          <w:szCs w:val="18"/>
          <w:lang w:val="es-CL"/>
        </w:rPr>
        <w:t xml:space="preserve">Hasta el </w:t>
      </w:r>
      <w:r w:rsidR="000D69EF" w:rsidRPr="000827E2">
        <w:rPr>
          <w:rFonts w:ascii="Verdana" w:hAnsi="Verdana" w:cs="Arial"/>
          <w:bCs/>
          <w:sz w:val="18"/>
          <w:szCs w:val="18"/>
          <w:lang w:val="es-CL"/>
        </w:rPr>
        <w:t xml:space="preserve">día </w:t>
      </w:r>
      <w:r w:rsidR="005D4863" w:rsidRPr="000827E2">
        <w:rPr>
          <w:rFonts w:ascii="Verdana" w:hAnsi="Verdana" w:cs="Arial"/>
          <w:b/>
          <w:bCs/>
          <w:sz w:val="18"/>
          <w:szCs w:val="18"/>
          <w:lang w:val="es-CL"/>
        </w:rPr>
        <w:t>31</w:t>
      </w:r>
      <w:r w:rsidR="000D69EF" w:rsidRPr="000827E2">
        <w:rPr>
          <w:rFonts w:ascii="Verdana" w:hAnsi="Verdana" w:cs="Arial"/>
          <w:b/>
          <w:bCs/>
          <w:sz w:val="18"/>
          <w:szCs w:val="18"/>
          <w:lang w:val="es-CL"/>
        </w:rPr>
        <w:t xml:space="preserve"> de agosto de 2021</w:t>
      </w:r>
      <w:r w:rsidR="000D69EF" w:rsidRPr="000827E2">
        <w:rPr>
          <w:rFonts w:ascii="Verdana" w:hAnsi="Verdana" w:cs="Arial"/>
          <w:bCs/>
          <w:sz w:val="18"/>
          <w:szCs w:val="18"/>
          <w:lang w:val="es-CL"/>
        </w:rPr>
        <w:t>.</w:t>
      </w:r>
    </w:p>
    <w:p w14:paraId="7C69BA72"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F22A271" w14:textId="1E319F4D" w:rsidR="00A7374A" w:rsidRPr="00E17008"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sz w:val="18"/>
          <w:szCs w:val="18"/>
          <w:lang w:val="es-CL"/>
        </w:rPr>
      </w:pPr>
      <w:r w:rsidRPr="00B028A1">
        <w:rPr>
          <w:rFonts w:ascii="Verdana" w:hAnsi="Verdana" w:cs="Arial"/>
          <w:sz w:val="18"/>
          <w:szCs w:val="18"/>
          <w:u w:val="single"/>
          <w:lang w:val="es-CL"/>
        </w:rPr>
        <w:t>Comunicación de los resultados</w:t>
      </w:r>
      <w:r w:rsidRPr="00E17008">
        <w:rPr>
          <w:rFonts w:ascii="Verdana" w:hAnsi="Verdana" w:cs="Arial"/>
          <w:sz w:val="18"/>
          <w:szCs w:val="18"/>
          <w:lang w:val="es-CL"/>
        </w:rPr>
        <w:t xml:space="preserve">: Dictado el acto administrativo que adjudica la licitación, se informará ésta a través de su publicación en la página </w:t>
      </w:r>
      <w:r>
        <w:rPr>
          <w:rFonts w:ascii="Verdana" w:hAnsi="Verdana" w:cs="Arial"/>
          <w:sz w:val="18"/>
          <w:szCs w:val="18"/>
          <w:lang w:val="es-CL"/>
        </w:rPr>
        <w:t xml:space="preserve">web </w:t>
      </w:r>
      <w:r w:rsidRPr="00E17008">
        <w:rPr>
          <w:rFonts w:ascii="Verdana" w:hAnsi="Verdana" w:cs="Arial"/>
          <w:sz w:val="18"/>
          <w:szCs w:val="18"/>
          <w:lang w:val="es-CL"/>
        </w:rPr>
        <w:t xml:space="preserve">del Servicio, a más tardar </w:t>
      </w:r>
      <w:r w:rsidRPr="00A7374A">
        <w:rPr>
          <w:rFonts w:ascii="Verdana" w:hAnsi="Verdana" w:cs="Arial"/>
          <w:sz w:val="18"/>
          <w:szCs w:val="18"/>
          <w:lang w:val="es-CL"/>
        </w:rPr>
        <w:t xml:space="preserve">al </w:t>
      </w:r>
      <w:r w:rsidRPr="00A7374A">
        <w:rPr>
          <w:rFonts w:ascii="Verdana" w:hAnsi="Verdana" w:cs="Arial"/>
          <w:bCs/>
          <w:sz w:val="18"/>
          <w:szCs w:val="18"/>
          <w:lang w:val="es-CL"/>
        </w:rPr>
        <w:t>primer día hábil</w:t>
      </w:r>
      <w:r w:rsidRPr="00A7374A">
        <w:rPr>
          <w:rFonts w:ascii="Verdana" w:hAnsi="Verdana" w:cs="Arial"/>
          <w:sz w:val="18"/>
          <w:szCs w:val="18"/>
          <w:lang w:val="es-CL"/>
        </w:rPr>
        <w:t xml:space="preserve"> siguiente</w:t>
      </w:r>
      <w:r w:rsidRPr="005B2F3E">
        <w:rPr>
          <w:rFonts w:ascii="Verdana" w:hAnsi="Verdana" w:cs="Arial"/>
          <w:sz w:val="18"/>
          <w:szCs w:val="18"/>
          <w:lang w:val="es-CL"/>
        </w:rPr>
        <w:t xml:space="preserve"> a su total tramitación.</w:t>
      </w:r>
      <w:r w:rsidRPr="00E17008">
        <w:rPr>
          <w:rFonts w:ascii="Verdana" w:hAnsi="Verdana" w:cs="Arial"/>
          <w:sz w:val="18"/>
          <w:szCs w:val="18"/>
          <w:lang w:val="es-CL"/>
        </w:rPr>
        <w:t xml:space="preserve"> El SENAME notificará a todos los colaboradores acreditados que hubieren presentado propuestas, los resultados del proceso de licitación mediante una carta certificada dirigida al domicilio que tenga registrado el </w:t>
      </w:r>
      <w:r>
        <w:rPr>
          <w:rFonts w:ascii="Verdana" w:hAnsi="Verdana" w:cs="Arial"/>
          <w:sz w:val="18"/>
          <w:szCs w:val="18"/>
          <w:lang w:val="es-CL"/>
        </w:rPr>
        <w:t>c</w:t>
      </w:r>
      <w:r w:rsidRPr="00E17008">
        <w:rPr>
          <w:rFonts w:ascii="Verdana" w:hAnsi="Verdana" w:cs="Arial"/>
          <w:sz w:val="18"/>
          <w:szCs w:val="18"/>
          <w:lang w:val="es-CL"/>
        </w:rPr>
        <w:t>olaborador.</w:t>
      </w:r>
    </w:p>
    <w:p w14:paraId="6EBED324"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29B7034A" w14:textId="5AD531BE" w:rsidR="00A7374A" w:rsidRDefault="00A7374A" w:rsidP="00A7374A">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3FE23584" w14:textId="0B82CB3C" w:rsidR="00D03CC4" w:rsidRDefault="00D03CC4" w:rsidP="00A7374A">
      <w:pPr>
        <w:autoSpaceDE w:val="0"/>
        <w:autoSpaceDN w:val="0"/>
        <w:adjustRightInd w:val="0"/>
        <w:jc w:val="both"/>
        <w:rPr>
          <w:rFonts w:ascii="Verdana" w:hAnsi="Verdana" w:cs="Arial"/>
          <w:bCs/>
          <w:sz w:val="18"/>
          <w:szCs w:val="18"/>
          <w:lang w:val="es-CL"/>
        </w:rPr>
      </w:pPr>
    </w:p>
    <w:p w14:paraId="31278605" w14:textId="77777777" w:rsidR="00C4158C" w:rsidRPr="007A1767" w:rsidRDefault="00C4158C" w:rsidP="00C4158C">
      <w:pPr>
        <w:pStyle w:val="Ttulo2"/>
        <w:rPr>
          <w:rFonts w:ascii="Verdana" w:hAnsi="Verdana"/>
          <w:sz w:val="18"/>
          <w:szCs w:val="18"/>
        </w:rPr>
      </w:pPr>
      <w:bookmarkStart w:id="24" w:name="_Toc160857306"/>
      <w:bookmarkStart w:id="25" w:name="_Toc274295723"/>
      <w:r w:rsidRPr="007A1767">
        <w:rPr>
          <w:rFonts w:ascii="Verdana" w:hAnsi="Verdana"/>
          <w:sz w:val="18"/>
          <w:szCs w:val="18"/>
        </w:rPr>
        <w:t>7. Comisión de apertura de propuestas y de evaluación de admisibilidad</w:t>
      </w:r>
      <w:bookmarkEnd w:id="24"/>
      <w:bookmarkEnd w:id="25"/>
    </w:p>
    <w:p w14:paraId="544D4003" w14:textId="77777777" w:rsidR="00C4158C" w:rsidRPr="007A1767" w:rsidRDefault="00C4158C" w:rsidP="00C4158C">
      <w:pPr>
        <w:ind w:right="110"/>
        <w:jc w:val="both"/>
        <w:rPr>
          <w:rFonts w:ascii="Verdana" w:hAnsi="Verdana" w:cs="Arial"/>
          <w:bCs/>
          <w:sz w:val="18"/>
          <w:szCs w:val="18"/>
        </w:rPr>
      </w:pPr>
    </w:p>
    <w:p w14:paraId="5B0DCC0F" w14:textId="5EF1B29F" w:rsidR="00A7374A" w:rsidRPr="00E17008" w:rsidRDefault="00A7374A" w:rsidP="00A7374A">
      <w:pPr>
        <w:ind w:right="110"/>
        <w:jc w:val="both"/>
        <w:rPr>
          <w:rFonts w:ascii="Verdana" w:hAnsi="Verdana" w:cs="Arial"/>
          <w:sz w:val="18"/>
          <w:szCs w:val="18"/>
          <w:lang w:val="es-CL"/>
        </w:rPr>
      </w:pPr>
      <w:r w:rsidRPr="00E17008">
        <w:rPr>
          <w:rFonts w:ascii="Verdana" w:hAnsi="Verdana" w:cs="Arial"/>
          <w:bCs/>
          <w:sz w:val="18"/>
          <w:szCs w:val="18"/>
          <w:lang w:val="es-CL"/>
        </w:rPr>
        <w:t xml:space="preserve">La evaluación de admisibilidad será efectuada en las Direcciones Regionales respectivas, </w:t>
      </w:r>
      <w:r>
        <w:rPr>
          <w:rFonts w:ascii="Verdana" w:hAnsi="Verdana" w:cs="Arial"/>
          <w:bCs/>
          <w:sz w:val="18"/>
          <w:szCs w:val="18"/>
          <w:lang w:val="es-CL"/>
        </w:rPr>
        <w:t xml:space="preserve">de forma remota, </w:t>
      </w:r>
      <w:r w:rsidRPr="00E17008">
        <w:rPr>
          <w:rFonts w:ascii="Verdana" w:hAnsi="Verdana" w:cs="Arial"/>
          <w:bCs/>
          <w:sz w:val="18"/>
          <w:szCs w:val="18"/>
          <w:lang w:val="es-CL"/>
        </w:rPr>
        <w:t>por una comisión integrada</w:t>
      </w:r>
      <w:r>
        <w:rPr>
          <w:rFonts w:ascii="Verdana" w:hAnsi="Verdana" w:cs="Arial"/>
          <w:bCs/>
          <w:sz w:val="18"/>
          <w:szCs w:val="18"/>
          <w:lang w:val="es-CL"/>
        </w:rPr>
        <w:t>,</w:t>
      </w:r>
      <w:r w:rsidRPr="00E17008">
        <w:rPr>
          <w:rFonts w:ascii="Verdana" w:hAnsi="Verdana" w:cs="Arial"/>
          <w:bCs/>
          <w:sz w:val="18"/>
          <w:szCs w:val="18"/>
          <w:lang w:val="es-CL"/>
        </w:rPr>
        <w:t xml:space="preserve"> </w:t>
      </w:r>
      <w:r w:rsidRPr="00E17008">
        <w:rPr>
          <w:rFonts w:ascii="Verdana" w:hAnsi="Verdana" w:cs="Arial"/>
          <w:sz w:val="18"/>
          <w:szCs w:val="18"/>
          <w:lang w:val="es-CL"/>
        </w:rPr>
        <w:t>a lo menos por:</w:t>
      </w:r>
    </w:p>
    <w:p w14:paraId="3B5A3374" w14:textId="77777777" w:rsidR="00A7374A" w:rsidRPr="00E17008" w:rsidRDefault="00A7374A" w:rsidP="00A7374A">
      <w:pPr>
        <w:tabs>
          <w:tab w:val="left" w:pos="6050"/>
        </w:tabs>
        <w:ind w:left="720" w:right="110"/>
        <w:jc w:val="both"/>
        <w:rPr>
          <w:rFonts w:ascii="Verdana" w:hAnsi="Verdana" w:cs="Arial"/>
          <w:bCs/>
          <w:sz w:val="18"/>
          <w:szCs w:val="18"/>
          <w:lang w:val="es-CL"/>
        </w:rPr>
      </w:pPr>
    </w:p>
    <w:p w14:paraId="0E74BCC4" w14:textId="51CAC52C"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El/la Director/a Regional del </w:t>
      </w:r>
      <w:r>
        <w:rPr>
          <w:rFonts w:ascii="Verdana" w:hAnsi="Verdana" w:cs="Arial"/>
          <w:bCs/>
          <w:sz w:val="18"/>
          <w:szCs w:val="18"/>
          <w:lang w:val="es-CL"/>
        </w:rPr>
        <w:t>SENAME</w:t>
      </w:r>
      <w:r w:rsidRPr="00E17008">
        <w:rPr>
          <w:rFonts w:ascii="Verdana" w:hAnsi="Verdana" w:cs="Arial"/>
          <w:bCs/>
          <w:sz w:val="18"/>
          <w:szCs w:val="18"/>
          <w:lang w:val="es-CL"/>
        </w:rPr>
        <w:t xml:space="preserve"> o quien </w:t>
      </w:r>
      <w:r>
        <w:rPr>
          <w:rFonts w:ascii="Verdana" w:hAnsi="Verdana" w:cs="Arial"/>
          <w:bCs/>
          <w:sz w:val="18"/>
          <w:szCs w:val="18"/>
          <w:lang w:val="es-CL"/>
        </w:rPr>
        <w:t xml:space="preserve">este/a </w:t>
      </w:r>
      <w:r w:rsidR="004212E0">
        <w:rPr>
          <w:rFonts w:ascii="Verdana" w:hAnsi="Verdana" w:cs="Arial"/>
          <w:bCs/>
          <w:sz w:val="18"/>
          <w:szCs w:val="18"/>
          <w:lang w:val="es-CL"/>
        </w:rPr>
        <w:t>designe; quie</w:t>
      </w:r>
      <w:r w:rsidRPr="00E17008">
        <w:rPr>
          <w:rFonts w:ascii="Verdana" w:hAnsi="Verdana" w:cs="Arial"/>
          <w:bCs/>
          <w:sz w:val="18"/>
          <w:szCs w:val="18"/>
          <w:lang w:val="es-CL"/>
        </w:rPr>
        <w:t>n la presidirá.</w:t>
      </w:r>
    </w:p>
    <w:p w14:paraId="2F7A539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Un abogado/a representante de la Unidad Jurídica de la Dirección Regional de </w:t>
      </w:r>
      <w:r>
        <w:rPr>
          <w:rFonts w:ascii="Verdana" w:hAnsi="Verdana" w:cs="Arial"/>
          <w:bCs/>
          <w:sz w:val="18"/>
          <w:szCs w:val="18"/>
          <w:lang w:val="es-CL"/>
        </w:rPr>
        <w:t>SENAME</w:t>
      </w:r>
      <w:r w:rsidRPr="00E17008">
        <w:rPr>
          <w:rFonts w:ascii="Verdana" w:hAnsi="Verdana" w:cs="Arial"/>
          <w:bCs/>
          <w:sz w:val="18"/>
          <w:szCs w:val="18"/>
          <w:lang w:val="es-CL"/>
        </w:rPr>
        <w:t>, quien actuará como secretario de Acta.</w:t>
      </w:r>
    </w:p>
    <w:p w14:paraId="02E59E0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Protección y Restitución de Derechos (UPRODE).</w:t>
      </w:r>
    </w:p>
    <w:p w14:paraId="3DEC21AC"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Planificación y Control de Gestión (UPLAE).</w:t>
      </w:r>
      <w:r w:rsidRPr="00E17008">
        <w:rPr>
          <w:rFonts w:ascii="Verdana" w:hAnsi="Verdana" w:cs="Arial"/>
          <w:sz w:val="18"/>
          <w:szCs w:val="18"/>
          <w:lang w:val="es-CL"/>
        </w:rPr>
        <w:t xml:space="preserve"> </w:t>
      </w:r>
    </w:p>
    <w:p w14:paraId="26D4A6FE" w14:textId="77777777" w:rsidR="00A7374A" w:rsidRDefault="00A7374A" w:rsidP="00A7374A">
      <w:pPr>
        <w:ind w:right="110"/>
        <w:jc w:val="both"/>
        <w:rPr>
          <w:rFonts w:ascii="Verdana" w:hAnsi="Verdana" w:cs="Arial"/>
          <w:sz w:val="18"/>
          <w:szCs w:val="18"/>
          <w:lang w:val="es-CL"/>
        </w:rPr>
      </w:pPr>
    </w:p>
    <w:p w14:paraId="47173125" w14:textId="77777777" w:rsidR="00A7374A" w:rsidRPr="00E17008" w:rsidRDefault="00A7374A" w:rsidP="00A7374A">
      <w:pPr>
        <w:ind w:right="110"/>
        <w:jc w:val="both"/>
        <w:rPr>
          <w:rFonts w:ascii="Verdana" w:hAnsi="Verdana" w:cs="Arial"/>
          <w:bCs/>
          <w:sz w:val="18"/>
          <w:szCs w:val="18"/>
          <w:lang w:val="es-CL"/>
        </w:rPr>
      </w:pPr>
      <w:r w:rsidRPr="00E17008">
        <w:rPr>
          <w:rFonts w:ascii="Verdana" w:hAnsi="Verdana" w:cs="Arial"/>
          <w:sz w:val="18"/>
          <w:szCs w:val="18"/>
          <w:lang w:val="es-CL"/>
        </w:rPr>
        <w:t xml:space="preserve">En caso de que no se cuente con el profesional de cada una de las Unidades, el/la Director/a Regional o quién se encuentre ejerciendo su cargo, podrá nombrar a otro profesional de </w:t>
      </w:r>
      <w:r>
        <w:rPr>
          <w:rFonts w:ascii="Verdana" w:hAnsi="Verdana" w:cs="Arial"/>
          <w:sz w:val="18"/>
          <w:szCs w:val="18"/>
          <w:lang w:val="es-CL"/>
        </w:rPr>
        <w:t>la unidad de la Dirección Regional correspondiente,</w:t>
      </w:r>
      <w:r w:rsidRPr="00E17008">
        <w:rPr>
          <w:rFonts w:ascii="Verdana" w:hAnsi="Verdana" w:cs="Arial"/>
          <w:sz w:val="18"/>
          <w:szCs w:val="18"/>
          <w:lang w:val="es-CL"/>
        </w:rPr>
        <w:t xml:space="preserve"> para que integre dicha Comisión de Admisibilidad. </w:t>
      </w:r>
    </w:p>
    <w:p w14:paraId="5FC52E3C" w14:textId="77777777" w:rsidR="00A7374A" w:rsidRPr="00E17008" w:rsidRDefault="00A7374A" w:rsidP="00A7374A">
      <w:pPr>
        <w:ind w:right="110"/>
        <w:jc w:val="both"/>
        <w:rPr>
          <w:rFonts w:ascii="Verdana" w:hAnsi="Verdana" w:cs="Arial"/>
          <w:bCs/>
          <w:sz w:val="18"/>
          <w:szCs w:val="18"/>
          <w:lang w:val="es-CL"/>
        </w:rPr>
      </w:pPr>
    </w:p>
    <w:p w14:paraId="2A8B8CD0" w14:textId="77777777" w:rsidR="00A7374A" w:rsidRPr="00E17008" w:rsidRDefault="00A7374A" w:rsidP="00A7374A">
      <w:pPr>
        <w:ind w:right="110"/>
        <w:jc w:val="both"/>
        <w:rPr>
          <w:rFonts w:ascii="Verdana" w:hAnsi="Verdana" w:cs="Arial"/>
          <w:sz w:val="18"/>
          <w:szCs w:val="18"/>
          <w:lang w:val="es-CL"/>
        </w:rPr>
      </w:pPr>
      <w:r w:rsidRPr="00E17008">
        <w:rPr>
          <w:rFonts w:ascii="Verdana" w:hAnsi="Verdana" w:cs="Arial"/>
          <w:sz w:val="18"/>
          <w:szCs w:val="18"/>
          <w:lang w:val="es-CL"/>
        </w:rPr>
        <w:t>Dicha acta deberá indicar lugar, fecha y hora de la ceremonia, nombre de los y las asistentes, identificación de los/a proponente/s y de las propuestas presentadas.</w:t>
      </w:r>
    </w:p>
    <w:p w14:paraId="46A5D94F" w14:textId="77777777" w:rsidR="00A7374A" w:rsidRDefault="00A7374A" w:rsidP="00A7374A">
      <w:pPr>
        <w:ind w:right="110"/>
        <w:jc w:val="both"/>
        <w:rPr>
          <w:rFonts w:ascii="Verdana" w:hAnsi="Verdana" w:cs="Arial"/>
          <w:bCs/>
          <w:sz w:val="18"/>
          <w:szCs w:val="18"/>
          <w:lang w:val="es-CL"/>
        </w:rPr>
      </w:pPr>
    </w:p>
    <w:p w14:paraId="638E8C0E" w14:textId="77777777" w:rsidR="00A7374A" w:rsidRPr="00E17008" w:rsidRDefault="00A7374A" w:rsidP="00A7374A">
      <w:pPr>
        <w:ind w:right="110"/>
        <w:jc w:val="both"/>
        <w:rPr>
          <w:rFonts w:ascii="Verdana" w:hAnsi="Verdana" w:cs="Arial"/>
          <w:sz w:val="18"/>
          <w:szCs w:val="18"/>
          <w:lang w:val="es-CL"/>
        </w:rPr>
      </w:pPr>
      <w:r>
        <w:rPr>
          <w:rFonts w:ascii="Verdana" w:hAnsi="Verdana" w:cs="Arial"/>
          <w:bCs/>
          <w:sz w:val="18"/>
          <w:szCs w:val="18"/>
          <w:lang w:val="es-CL"/>
        </w:rPr>
        <w:t>En</w:t>
      </w:r>
      <w:r w:rsidRPr="00E17008">
        <w:rPr>
          <w:rFonts w:ascii="Verdana" w:hAnsi="Verdana" w:cs="Arial"/>
          <w:bCs/>
          <w:sz w:val="18"/>
          <w:szCs w:val="18"/>
          <w:lang w:val="es-CL"/>
        </w:rPr>
        <w:t xml:space="preserve"> este </w:t>
      </w:r>
      <w:r>
        <w:rPr>
          <w:rFonts w:ascii="Verdana" w:hAnsi="Verdana" w:cs="Arial"/>
          <w:bCs/>
          <w:sz w:val="18"/>
          <w:szCs w:val="18"/>
          <w:lang w:val="es-CL"/>
        </w:rPr>
        <w:t>a</w:t>
      </w:r>
      <w:r w:rsidRPr="00E17008">
        <w:rPr>
          <w:rFonts w:ascii="Verdana" w:hAnsi="Verdana" w:cs="Arial"/>
          <w:bCs/>
          <w:sz w:val="18"/>
          <w:szCs w:val="18"/>
          <w:lang w:val="es-CL"/>
        </w:rPr>
        <w:t xml:space="preserve">cto de </w:t>
      </w:r>
      <w:r>
        <w:rPr>
          <w:rFonts w:ascii="Verdana" w:hAnsi="Verdana" w:cs="Arial"/>
          <w:bCs/>
          <w:sz w:val="18"/>
          <w:szCs w:val="18"/>
          <w:lang w:val="es-CL"/>
        </w:rPr>
        <w:t>a</w:t>
      </w:r>
      <w:r w:rsidRPr="00E17008">
        <w:rPr>
          <w:rFonts w:ascii="Verdana" w:hAnsi="Verdana" w:cs="Arial"/>
          <w:bCs/>
          <w:sz w:val="18"/>
          <w:szCs w:val="18"/>
          <w:lang w:val="es-CL"/>
        </w:rPr>
        <w:t xml:space="preserve">pertura </w:t>
      </w:r>
      <w:r>
        <w:rPr>
          <w:rFonts w:ascii="Verdana" w:hAnsi="Verdana" w:cs="Arial"/>
          <w:bCs/>
          <w:sz w:val="18"/>
          <w:szCs w:val="18"/>
          <w:lang w:val="es-CL"/>
        </w:rPr>
        <w:t xml:space="preserve">no </w:t>
      </w:r>
      <w:r w:rsidRPr="00E17008">
        <w:rPr>
          <w:rFonts w:ascii="Verdana" w:hAnsi="Verdana" w:cs="Arial"/>
          <w:bCs/>
          <w:sz w:val="18"/>
          <w:szCs w:val="18"/>
          <w:lang w:val="es-CL"/>
        </w:rPr>
        <w:t>podrán estar presentes los proponentes</w:t>
      </w:r>
      <w:r>
        <w:rPr>
          <w:rFonts w:ascii="Verdana" w:hAnsi="Verdana" w:cs="Arial"/>
          <w:bCs/>
          <w:sz w:val="18"/>
          <w:szCs w:val="18"/>
          <w:lang w:val="es-CL"/>
        </w:rPr>
        <w:t xml:space="preserve">, sin perjuicio que dicha acta de apertura deberá publicarse en la página web del Servicio, a más tardar, </w:t>
      </w:r>
      <w:r w:rsidRPr="00C76EB7">
        <w:rPr>
          <w:rFonts w:ascii="Verdana" w:hAnsi="Verdana" w:cs="Arial"/>
          <w:b/>
          <w:sz w:val="18"/>
          <w:szCs w:val="18"/>
          <w:lang w:val="es-CL"/>
        </w:rPr>
        <w:t>dentro de los tres días siguientes hábiles</w:t>
      </w:r>
      <w:r>
        <w:rPr>
          <w:rFonts w:ascii="Verdana" w:hAnsi="Verdana" w:cs="Arial"/>
          <w:bCs/>
          <w:sz w:val="18"/>
          <w:szCs w:val="18"/>
          <w:lang w:val="es-CL"/>
        </w:rPr>
        <w:t xml:space="preserve"> de su realización</w:t>
      </w:r>
      <w:r w:rsidRPr="00E17008">
        <w:rPr>
          <w:rFonts w:ascii="Verdana" w:hAnsi="Verdana" w:cs="Arial"/>
          <w:sz w:val="18"/>
          <w:szCs w:val="18"/>
          <w:lang w:val="es-CL"/>
        </w:rPr>
        <w:t xml:space="preserve">. </w:t>
      </w:r>
    </w:p>
    <w:p w14:paraId="1FABCA65" w14:textId="3CCE33A8" w:rsidR="00C4158C" w:rsidRDefault="00C4158C" w:rsidP="00C4158C">
      <w:pPr>
        <w:tabs>
          <w:tab w:val="left" w:pos="6050"/>
        </w:tabs>
        <w:ind w:right="110"/>
        <w:jc w:val="both"/>
        <w:rPr>
          <w:rFonts w:ascii="Verdana" w:hAnsi="Verdana" w:cs="Arial"/>
          <w:sz w:val="18"/>
          <w:szCs w:val="18"/>
        </w:rPr>
      </w:pPr>
    </w:p>
    <w:p w14:paraId="1C804355" w14:textId="4E1E7841" w:rsidR="00C4158C"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Los requisitos mínimos para considerar admisibles las propuestas serán los siguientes:</w:t>
      </w:r>
    </w:p>
    <w:p w14:paraId="01F83227" w14:textId="77777777" w:rsidR="00A7374A" w:rsidRPr="007A1767" w:rsidRDefault="00A7374A" w:rsidP="00C4158C">
      <w:pPr>
        <w:autoSpaceDE w:val="0"/>
        <w:autoSpaceDN w:val="0"/>
        <w:adjustRightInd w:val="0"/>
        <w:jc w:val="both"/>
        <w:rPr>
          <w:rFonts w:ascii="Verdana" w:hAnsi="Verdana" w:cs="Arial"/>
          <w:b/>
          <w:sz w:val="18"/>
          <w:szCs w:val="18"/>
        </w:rPr>
      </w:pPr>
    </w:p>
    <w:p w14:paraId="14631B73" w14:textId="77777777" w:rsidR="00A7374A" w:rsidRPr="00E17008" w:rsidRDefault="00A7374A" w:rsidP="009739FF">
      <w:pPr>
        <w:pStyle w:val="Textodebloque"/>
        <w:numPr>
          <w:ilvl w:val="0"/>
          <w:numId w:val="10"/>
        </w:numPr>
        <w:rPr>
          <w:rFonts w:ascii="Verdana" w:hAnsi="Verdana"/>
          <w:sz w:val="18"/>
          <w:szCs w:val="18"/>
          <w:lang w:val="es-CL"/>
        </w:rPr>
      </w:pPr>
      <w:r w:rsidRPr="00E17008">
        <w:rPr>
          <w:rFonts w:ascii="Verdana" w:hAnsi="Verdana"/>
          <w:sz w:val="18"/>
          <w:szCs w:val="18"/>
          <w:lang w:val="es-CL"/>
        </w:rPr>
        <w:t xml:space="preserve">El postulante deberá tener la </w:t>
      </w:r>
      <w:r w:rsidRPr="003B4021">
        <w:rPr>
          <w:rFonts w:ascii="Verdana" w:hAnsi="Verdana"/>
          <w:b/>
          <w:bCs/>
          <w:sz w:val="18"/>
          <w:szCs w:val="18"/>
          <w:lang w:val="es-CL"/>
        </w:rPr>
        <w:t>calidad de colaborador acreditado del SENAME</w:t>
      </w:r>
      <w:r w:rsidRPr="00E17008">
        <w:rPr>
          <w:rFonts w:ascii="Verdana" w:hAnsi="Verdana"/>
          <w:sz w:val="18"/>
          <w:szCs w:val="18"/>
          <w:lang w:val="es-CL"/>
        </w:rPr>
        <w:t xml:space="preserve">, lo que se comprobará revisando su nombre y su RUT, de acuerdo con los registros oficiales que tiene a cargo este Servicio. En el caso de las Organizaciones Comunitarias Funcionales, 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8C52E2">
        <w:rPr>
          <w:rFonts w:ascii="Verdana" w:hAnsi="Verdana"/>
          <w:sz w:val="18"/>
          <w:szCs w:val="18"/>
          <w:lang w:val="es-CL"/>
        </w:rPr>
        <w:t>promover</w:t>
      </w:r>
      <w:r w:rsidRPr="00E17008">
        <w:rPr>
          <w:rFonts w:ascii="Verdana" w:hAnsi="Verdana"/>
          <w:sz w:val="18"/>
          <w:szCs w:val="18"/>
          <w:lang w:val="es-CL"/>
        </w:rPr>
        <w:t xml:space="preserve"> su actividad fuera de ella. </w:t>
      </w:r>
    </w:p>
    <w:p w14:paraId="3920D807"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3C0C68CC" w14:textId="77777777" w:rsidR="00A7374A" w:rsidRPr="00F30AC9" w:rsidRDefault="00A7374A" w:rsidP="009739FF">
      <w:pPr>
        <w:numPr>
          <w:ilvl w:val="0"/>
          <w:numId w:val="10"/>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proyecto deberá ser presentado por el colaborador acreditado, </w:t>
      </w:r>
      <w:r w:rsidRPr="003B4021">
        <w:rPr>
          <w:rFonts w:ascii="Verdana" w:hAnsi="Verdana" w:cs="Arial"/>
          <w:b/>
          <w:bCs/>
          <w:sz w:val="18"/>
          <w:szCs w:val="18"/>
          <w:lang w:val="es-CL"/>
        </w:rPr>
        <w:t>firmado por el representante legal o un delegado</w:t>
      </w:r>
      <w:r w:rsidRPr="00E17008">
        <w:rPr>
          <w:rFonts w:ascii="Verdana" w:hAnsi="Verdana" w:cs="Arial"/>
          <w:sz w:val="18"/>
          <w:szCs w:val="18"/>
          <w:lang w:val="es-CL"/>
        </w:rPr>
        <w:t xml:space="preserve"> y, en este último caso</w:t>
      </w:r>
      <w:r>
        <w:rPr>
          <w:rFonts w:ascii="Verdana" w:hAnsi="Verdana" w:cs="Arial"/>
          <w:sz w:val="18"/>
          <w:szCs w:val="18"/>
          <w:lang w:val="es-CL"/>
        </w:rPr>
        <w:t>,</w:t>
      </w:r>
      <w:r w:rsidRPr="00E17008">
        <w:rPr>
          <w:rFonts w:ascii="Verdana" w:hAnsi="Verdana" w:cs="Arial"/>
          <w:sz w:val="18"/>
          <w:szCs w:val="18"/>
          <w:lang w:val="es-CL"/>
        </w:rPr>
        <w:t xml:space="preserve">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431D354C" w14:textId="77777777" w:rsidR="00A7374A" w:rsidRDefault="00A7374A" w:rsidP="00A7374A">
      <w:pPr>
        <w:pStyle w:val="Prrafodelista"/>
        <w:rPr>
          <w:rFonts w:ascii="Verdana" w:hAnsi="Verdana" w:cs="Arial"/>
          <w:sz w:val="18"/>
          <w:szCs w:val="18"/>
        </w:rPr>
      </w:pPr>
    </w:p>
    <w:p w14:paraId="5292809F" w14:textId="77777777" w:rsidR="00A7374A" w:rsidRPr="00E17008" w:rsidRDefault="00A7374A" w:rsidP="009739FF">
      <w:pPr>
        <w:numPr>
          <w:ilvl w:val="0"/>
          <w:numId w:val="10"/>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organismo colaborador deberá presentar </w:t>
      </w:r>
      <w:r w:rsidRPr="00E17008">
        <w:rPr>
          <w:rFonts w:ascii="Verdana" w:hAnsi="Verdana" w:cs="Arial"/>
          <w:b/>
          <w:sz w:val="18"/>
          <w:szCs w:val="18"/>
          <w:lang w:val="es-CL"/>
        </w:rPr>
        <w:t>un</w:t>
      </w:r>
      <w:r w:rsidRPr="00E17008">
        <w:rPr>
          <w:rFonts w:ascii="Verdana" w:hAnsi="Verdana"/>
          <w:b/>
          <w:bCs/>
          <w:sz w:val="18"/>
          <w:szCs w:val="18"/>
          <w:lang w:val="es-CL"/>
        </w:rPr>
        <w:t xml:space="preserve"> certificado de antecedentes laborales y previsionales</w:t>
      </w:r>
      <w:r w:rsidRPr="00F30AC9">
        <w:rPr>
          <w:rFonts w:ascii="Verdana" w:hAnsi="Verdana"/>
          <w:sz w:val="18"/>
          <w:szCs w:val="18"/>
          <w:lang w:val="es-CL"/>
        </w:rPr>
        <w:t>,</w:t>
      </w:r>
      <w:r w:rsidRPr="00E17008">
        <w:rPr>
          <w:rFonts w:ascii="Verdana" w:hAnsi="Verdana"/>
          <w:bCs/>
          <w:sz w:val="18"/>
          <w:szCs w:val="18"/>
          <w:lang w:val="es-CL"/>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cs="Arial"/>
          <w:sz w:val="18"/>
          <w:szCs w:val="18"/>
          <w:lang w:val="es-C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17008">
        <w:rPr>
          <w:rFonts w:ascii="Verdana" w:hAnsi="Verdana" w:cs="Arial"/>
          <w:spacing w:val="-1"/>
          <w:sz w:val="18"/>
          <w:szCs w:val="18"/>
          <w:shd w:val="clear" w:color="auto" w:fill="FFFFFF"/>
          <w:lang w:val="es-CL"/>
        </w:rPr>
        <w:t>tal exigencia puede ser corroborada a través de otros medios de verificación institucional, acorde con los principios de coordinación y unidad de acción, contemplados en los artículos 3° y 5° de la citada ley N° 18.575.</w:t>
      </w:r>
    </w:p>
    <w:p w14:paraId="595D2FB3"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66FBBAFE" w14:textId="77777777"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6241A1BA"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0AE6354A" w14:textId="77777777" w:rsidR="00A7374A" w:rsidRPr="00E17008" w:rsidRDefault="00A7374A" w:rsidP="00A7374A">
      <w:pPr>
        <w:pStyle w:val="Textodebloque"/>
        <w:tabs>
          <w:tab w:val="num" w:pos="900"/>
        </w:tabs>
        <w:ind w:left="0"/>
        <w:rPr>
          <w:rFonts w:ascii="Verdana" w:hAnsi="Verdana"/>
          <w:b/>
          <w:sz w:val="18"/>
          <w:szCs w:val="18"/>
          <w:lang w:val="es-CL"/>
        </w:rPr>
      </w:pPr>
      <w:r w:rsidRPr="00E17008">
        <w:rPr>
          <w:rFonts w:ascii="Verdana" w:hAnsi="Verdana"/>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w:t>
      </w:r>
      <w:r w:rsidRPr="00E17008">
        <w:rPr>
          <w:rFonts w:ascii="Verdana" w:hAnsi="Verdana"/>
          <w:b/>
          <w:sz w:val="18"/>
          <w:szCs w:val="18"/>
          <w:lang w:val="es-CL"/>
        </w:rPr>
        <w:t xml:space="preserve"> </w:t>
      </w:r>
    </w:p>
    <w:p w14:paraId="3C970DC2"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09F795F5" w14:textId="64828994"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r w:rsidR="0063562C">
        <w:rPr>
          <w:rFonts w:ascii="Verdana" w:hAnsi="Verdana" w:cs="Arial"/>
          <w:sz w:val="18"/>
          <w:szCs w:val="18"/>
          <w:lang w:val="es-CL"/>
        </w:rPr>
        <w:t xml:space="preserve"> Sin perjuicio, de lo anterior, la Directora Nacional podrá de acuerdo a sus facultades pronunciarse sobre la admisibilidad o inadmisibilidad de los proyectos, que ha sido realizada por la Comisión de Apertura y admisibilidad de la</w:t>
      </w:r>
      <w:r w:rsidR="004F4C84">
        <w:rPr>
          <w:rFonts w:ascii="Verdana" w:hAnsi="Verdana" w:cs="Arial"/>
          <w:sz w:val="18"/>
          <w:szCs w:val="18"/>
          <w:lang w:val="es-CL"/>
        </w:rPr>
        <w:t>s</w:t>
      </w:r>
      <w:r w:rsidR="0063562C">
        <w:rPr>
          <w:rFonts w:ascii="Verdana" w:hAnsi="Verdana" w:cs="Arial"/>
          <w:sz w:val="18"/>
          <w:szCs w:val="18"/>
          <w:lang w:val="es-CL"/>
        </w:rPr>
        <w:t xml:space="preserve"> propuestas.</w:t>
      </w:r>
    </w:p>
    <w:p w14:paraId="7A40A09B"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1C5E5AE3" w14:textId="2F9AE388" w:rsidR="00A7374A" w:rsidRDefault="00A7374A" w:rsidP="00A7374A">
      <w:pPr>
        <w:autoSpaceDE w:val="0"/>
        <w:autoSpaceDN w:val="0"/>
        <w:adjustRightInd w:val="0"/>
        <w:jc w:val="both"/>
        <w:rPr>
          <w:rFonts w:ascii="Verdana" w:hAnsi="Verdana" w:cs="Arial"/>
          <w:b/>
          <w:bCs/>
          <w:sz w:val="18"/>
          <w:szCs w:val="18"/>
          <w:lang w:val="es-CL"/>
        </w:rPr>
      </w:pPr>
      <w:r w:rsidRPr="00E17008">
        <w:rPr>
          <w:rFonts w:ascii="Verdana" w:hAnsi="Verdana" w:cs="Arial"/>
          <w:b/>
          <w:bCs/>
          <w:sz w:val="18"/>
          <w:szCs w:val="18"/>
          <w:lang w:val="es-CL"/>
        </w:rPr>
        <w:t xml:space="preserve">Corresponderá a la Directora Nacional efectuar la declaración de inadmisibilidad, mediante una </w:t>
      </w:r>
      <w:r>
        <w:rPr>
          <w:rFonts w:ascii="Verdana" w:hAnsi="Verdana" w:cs="Arial"/>
          <w:b/>
          <w:bCs/>
          <w:sz w:val="18"/>
          <w:szCs w:val="18"/>
          <w:lang w:val="es-CL"/>
        </w:rPr>
        <w:t>r</w:t>
      </w:r>
      <w:r w:rsidRPr="00E17008">
        <w:rPr>
          <w:rFonts w:ascii="Verdana" w:hAnsi="Verdana" w:cs="Arial"/>
          <w:b/>
          <w:bCs/>
          <w:sz w:val="18"/>
          <w:szCs w:val="18"/>
          <w:lang w:val="es-CL"/>
        </w:rPr>
        <w:t>esolución fundada</w:t>
      </w:r>
      <w:r>
        <w:rPr>
          <w:rFonts w:ascii="Verdana" w:hAnsi="Verdana" w:cs="Arial"/>
          <w:b/>
          <w:bCs/>
          <w:sz w:val="18"/>
          <w:szCs w:val="18"/>
          <w:lang w:val="es-CL"/>
        </w:rPr>
        <w:t>,</w:t>
      </w:r>
      <w:r w:rsidRPr="00E17008">
        <w:rPr>
          <w:rFonts w:ascii="Verdana" w:hAnsi="Verdana" w:cs="Arial"/>
          <w:b/>
          <w:bCs/>
          <w:sz w:val="18"/>
          <w:szCs w:val="18"/>
          <w:lang w:val="es-CL"/>
        </w:rPr>
        <w:t xml:space="preserve"> que se notificará por carta certificada a los proponentes afectados, sin perjuicio </w:t>
      </w:r>
      <w:r>
        <w:rPr>
          <w:rFonts w:ascii="Verdana" w:hAnsi="Verdana" w:cs="Arial"/>
          <w:b/>
          <w:bCs/>
          <w:sz w:val="18"/>
          <w:szCs w:val="18"/>
          <w:lang w:val="es-CL"/>
        </w:rPr>
        <w:t xml:space="preserve">de </w:t>
      </w:r>
      <w:r w:rsidRPr="00E17008">
        <w:rPr>
          <w:rFonts w:ascii="Verdana" w:hAnsi="Verdana" w:cs="Arial"/>
          <w:b/>
          <w:bCs/>
          <w:sz w:val="18"/>
          <w:szCs w:val="18"/>
          <w:lang w:val="es-CL"/>
        </w:rPr>
        <w:t>que</w:t>
      </w:r>
      <w:r>
        <w:rPr>
          <w:rFonts w:ascii="Verdana" w:hAnsi="Verdana" w:cs="Arial"/>
          <w:b/>
          <w:bCs/>
          <w:sz w:val="18"/>
          <w:szCs w:val="18"/>
          <w:lang w:val="es-CL"/>
        </w:rPr>
        <w:t xml:space="preserve"> también</w:t>
      </w:r>
      <w:r w:rsidRPr="00E17008">
        <w:rPr>
          <w:rFonts w:ascii="Verdana" w:hAnsi="Verdana" w:cs="Arial"/>
          <w:b/>
          <w:bCs/>
          <w:sz w:val="18"/>
          <w:szCs w:val="18"/>
          <w:lang w:val="es-CL"/>
        </w:rPr>
        <w:t xml:space="preserve"> se publicará en la página Web del Servicio.</w:t>
      </w:r>
    </w:p>
    <w:p w14:paraId="6417AEA6"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7B8BE8F" w14:textId="77777777" w:rsidR="00C4158C" w:rsidRPr="007A1767" w:rsidRDefault="00C4158C" w:rsidP="00C4158C">
      <w:pPr>
        <w:pStyle w:val="Ttulo2"/>
        <w:rPr>
          <w:rFonts w:ascii="Verdana" w:hAnsi="Verdana"/>
          <w:sz w:val="18"/>
          <w:szCs w:val="18"/>
        </w:rPr>
      </w:pPr>
      <w:bookmarkStart w:id="26" w:name="_Toc160857307"/>
      <w:bookmarkStart w:id="27" w:name="_Toc274295724"/>
      <w:r w:rsidRPr="007A1767">
        <w:rPr>
          <w:rFonts w:ascii="Verdana" w:hAnsi="Verdana"/>
          <w:sz w:val="18"/>
          <w:szCs w:val="18"/>
        </w:rPr>
        <w:t xml:space="preserve">8. </w:t>
      </w:r>
      <w:bookmarkEnd w:id="26"/>
      <w:bookmarkEnd w:id="27"/>
      <w:r w:rsidRPr="007A1767">
        <w:rPr>
          <w:rFonts w:ascii="Verdana" w:hAnsi="Verdana"/>
          <w:sz w:val="18"/>
          <w:szCs w:val="18"/>
        </w:rPr>
        <w:t xml:space="preserve"> La forma y procedimiento de evaluación de los proyectos</w:t>
      </w:r>
    </w:p>
    <w:p w14:paraId="05736B2A" w14:textId="77777777" w:rsidR="00C4158C" w:rsidRPr="007A1767" w:rsidRDefault="00C4158C" w:rsidP="00C4158C">
      <w:pPr>
        <w:ind w:left="360"/>
        <w:jc w:val="both"/>
        <w:rPr>
          <w:rFonts w:ascii="Verdana" w:hAnsi="Verdana" w:cs="Arial"/>
          <w:b/>
          <w:bCs/>
          <w:sz w:val="18"/>
          <w:szCs w:val="18"/>
        </w:rPr>
      </w:pPr>
    </w:p>
    <w:p w14:paraId="138518BB" w14:textId="28800B12" w:rsidR="00A7374A" w:rsidRPr="00E17008" w:rsidRDefault="00A7374A" w:rsidP="00A7374A">
      <w:pPr>
        <w:jc w:val="both"/>
        <w:rPr>
          <w:rFonts w:ascii="Verdana" w:hAnsi="Verdana" w:cs="Arial"/>
          <w:sz w:val="18"/>
          <w:szCs w:val="18"/>
          <w:lang w:val="es-CL"/>
        </w:rPr>
      </w:pPr>
      <w:r w:rsidRPr="00E17008">
        <w:rPr>
          <w:rFonts w:ascii="Verdana" w:hAnsi="Verdana" w:cs="Arial"/>
          <w:sz w:val="18"/>
          <w:szCs w:val="18"/>
          <w:lang w:val="es-CL"/>
        </w:rPr>
        <w:t>Para tales efectos, se constituirá</w:t>
      </w:r>
      <w:r>
        <w:rPr>
          <w:rFonts w:ascii="Verdana" w:hAnsi="Verdana" w:cs="Arial"/>
          <w:sz w:val="18"/>
          <w:szCs w:val="18"/>
          <w:lang w:val="es-CL"/>
        </w:rPr>
        <w:t xml:space="preserve">, de forma remota, </w:t>
      </w:r>
      <w:r w:rsidRPr="00E17008">
        <w:rPr>
          <w:rFonts w:ascii="Verdana" w:hAnsi="Verdana" w:cs="Arial"/>
          <w:sz w:val="18"/>
          <w:szCs w:val="18"/>
          <w:lang w:val="es-CL"/>
        </w:rPr>
        <w:t xml:space="preserve">una Comisión Evaluadora Regional integrada por el/la Director/a Regional o quién se encuentre ejerciendo su cargo, quién la presidirá, un profesional </w:t>
      </w:r>
      <w:r w:rsidRPr="009C1D6E">
        <w:rPr>
          <w:rFonts w:ascii="Verdana" w:hAnsi="Verdana" w:cs="Arial"/>
          <w:sz w:val="18"/>
          <w:szCs w:val="18"/>
          <w:lang w:val="es-CL"/>
        </w:rPr>
        <w:t>de la Unidad de Protección y Restitución de Derechos y un profesional de la Unidad de Planificación y Control de Gestión. Asumirá la coordinación operativa del proceso, el profesional</w:t>
      </w:r>
      <w:r w:rsidRPr="00E17008">
        <w:rPr>
          <w:rFonts w:ascii="Verdana" w:hAnsi="Verdana" w:cs="Arial"/>
          <w:sz w:val="18"/>
          <w:szCs w:val="18"/>
          <w:lang w:val="es-CL"/>
        </w:rPr>
        <w:t xml:space="preserve"> de la Unidad de Protección y Restitución de Derechos. En caso de que sólo exista un profesional en dichas Unidades, el/la Director/a Regional o quién se encuentre ejerciendo su cargo, podrá nombrar a otro </w:t>
      </w:r>
      <w:r w:rsidRPr="00B956C0">
        <w:rPr>
          <w:rFonts w:ascii="Verdana" w:hAnsi="Verdana" w:cs="Arial"/>
          <w:sz w:val="18"/>
          <w:szCs w:val="18"/>
          <w:lang w:val="es-CL"/>
        </w:rPr>
        <w:t xml:space="preserve">profesional de otra Unidad de la Dirección Regional para que integre dicha Comisión de Evaluación. </w:t>
      </w:r>
      <w:r w:rsidR="005F38F4" w:rsidRPr="00B956C0">
        <w:rPr>
          <w:rFonts w:ascii="Verdana" w:hAnsi="Verdana"/>
          <w:color w:val="201F1E"/>
          <w:sz w:val="18"/>
          <w:szCs w:val="18"/>
        </w:rPr>
        <w:t xml:space="preserve">Sin perjuicio de lo señalado, en casos justificados que así lo ameriten, y previa autorización de su jefatura, podrán integrar la Comisión Evaluadora, profesionales que se desempeñan en el Departamento de Protección de Derechos de la Dirección Nacional del Servicio. </w:t>
      </w:r>
      <w:r w:rsidRPr="00B956C0">
        <w:rPr>
          <w:rFonts w:ascii="Verdana" w:hAnsi="Verdana" w:cs="Arial"/>
          <w:sz w:val="18"/>
          <w:szCs w:val="18"/>
          <w:lang w:val="es-CL"/>
        </w:rPr>
        <w:t>De</w:t>
      </w:r>
      <w:r w:rsidRPr="00E17008">
        <w:rPr>
          <w:rFonts w:ascii="Verdana" w:hAnsi="Verdana" w:cs="Arial"/>
          <w:sz w:val="18"/>
          <w:szCs w:val="18"/>
          <w:lang w:val="es-CL"/>
        </w:rPr>
        <w:t xml:space="preserve"> este acto se levantará un acta, que deberá ser firmada por </w:t>
      </w:r>
      <w:r>
        <w:rPr>
          <w:rFonts w:ascii="Verdana" w:hAnsi="Verdana" w:cs="Arial"/>
          <w:sz w:val="18"/>
          <w:szCs w:val="18"/>
          <w:lang w:val="es-CL"/>
        </w:rPr>
        <w:t xml:space="preserve">el/la presidente/a de la </w:t>
      </w:r>
      <w:r w:rsidRPr="00E17008">
        <w:rPr>
          <w:rFonts w:ascii="Verdana" w:hAnsi="Verdana" w:cs="Arial"/>
          <w:sz w:val="18"/>
          <w:szCs w:val="18"/>
          <w:lang w:val="es-CL"/>
        </w:rPr>
        <w:t>Comisión Evaluadora.</w:t>
      </w:r>
    </w:p>
    <w:p w14:paraId="74127454" w14:textId="77777777" w:rsidR="00A7374A" w:rsidRPr="00E17008" w:rsidRDefault="00A7374A" w:rsidP="00A7374A">
      <w:pPr>
        <w:jc w:val="both"/>
        <w:rPr>
          <w:rFonts w:ascii="Verdana" w:hAnsi="Verdana" w:cs="Arial"/>
          <w:bCs/>
          <w:sz w:val="18"/>
          <w:szCs w:val="18"/>
          <w:lang w:val="es-CL"/>
        </w:rPr>
      </w:pPr>
    </w:p>
    <w:p w14:paraId="0305B5C7"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 evaluación deberá efectuarse aplicando 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correspondiente</w:t>
      </w:r>
      <w:r>
        <w:rPr>
          <w:rFonts w:ascii="Verdana" w:hAnsi="Verdana" w:cs="Arial"/>
          <w:bCs/>
          <w:sz w:val="18"/>
          <w:szCs w:val="18"/>
          <w:lang w:val="es-CL"/>
        </w:rPr>
        <w:t>s</w:t>
      </w:r>
      <w:r w:rsidRPr="00E17008">
        <w:rPr>
          <w:rFonts w:ascii="Verdana" w:hAnsi="Verdana" w:cs="Arial"/>
          <w:bCs/>
          <w:sz w:val="18"/>
          <w:szCs w:val="18"/>
          <w:lang w:val="es-CL"/>
        </w:rPr>
        <w:t>. Los criterios de evaluación y sus descriptores quedaran consignado</w:t>
      </w:r>
      <w:r>
        <w:rPr>
          <w:rFonts w:ascii="Verdana" w:hAnsi="Verdana" w:cs="Arial"/>
          <w:bCs/>
          <w:sz w:val="18"/>
          <w:szCs w:val="18"/>
          <w:lang w:val="es-CL"/>
        </w:rPr>
        <w:t>s</w:t>
      </w:r>
      <w:r w:rsidRPr="00E17008">
        <w:rPr>
          <w:rFonts w:ascii="Verdana" w:hAnsi="Verdana" w:cs="Arial"/>
          <w:bCs/>
          <w:sz w:val="18"/>
          <w:szCs w:val="18"/>
          <w:lang w:val="es-CL"/>
        </w:rPr>
        <w:t xml:space="preserve"> en la</w:t>
      </w:r>
      <w:r>
        <w:rPr>
          <w:rFonts w:ascii="Verdana" w:hAnsi="Verdana" w:cs="Arial"/>
          <w:bCs/>
          <w:sz w:val="18"/>
          <w:szCs w:val="18"/>
          <w:lang w:val="es-CL"/>
        </w:rPr>
        <w:t>s</w:t>
      </w:r>
      <w:r w:rsidRPr="00E17008">
        <w:rPr>
          <w:rFonts w:ascii="Verdana" w:hAnsi="Verdana" w:cs="Arial"/>
          <w:bCs/>
          <w:sz w:val="18"/>
          <w:szCs w:val="18"/>
          <w:lang w:val="es-CL"/>
        </w:rPr>
        <w:t xml:space="preserve"> respectiva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que constan en los documentos anexos a esta licitación. </w:t>
      </w:r>
    </w:p>
    <w:p w14:paraId="0D1B3F21" w14:textId="77777777" w:rsidR="00A7374A" w:rsidRPr="000F2A6A" w:rsidRDefault="00A7374A" w:rsidP="00A7374A">
      <w:pPr>
        <w:jc w:val="both"/>
        <w:rPr>
          <w:rFonts w:ascii="Calibri" w:hAnsi="Calibri" w:cs="Arial"/>
          <w:bCs/>
          <w:sz w:val="18"/>
          <w:szCs w:val="18"/>
          <w:lang w:val="es-CL"/>
        </w:rPr>
      </w:pPr>
    </w:p>
    <w:p w14:paraId="6951926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entregará</w:t>
      </w:r>
      <w:r>
        <w:rPr>
          <w:rFonts w:ascii="Verdana" w:hAnsi="Verdana" w:cs="Arial"/>
          <w:bCs/>
          <w:sz w:val="18"/>
          <w:szCs w:val="18"/>
          <w:lang w:val="es-CL"/>
        </w:rPr>
        <w:t>n</w:t>
      </w:r>
      <w:r w:rsidRPr="00E17008">
        <w:rPr>
          <w:rFonts w:ascii="Verdana" w:hAnsi="Verdana" w:cs="Arial"/>
          <w:bCs/>
          <w:sz w:val="18"/>
          <w:szCs w:val="18"/>
          <w:lang w:val="es-CL"/>
        </w:rPr>
        <w:t xml:space="preserve"> niveles de cumplimiento que servirá</w:t>
      </w:r>
      <w:r>
        <w:rPr>
          <w:rFonts w:ascii="Verdana" w:hAnsi="Verdana" w:cs="Arial"/>
          <w:bCs/>
          <w:sz w:val="18"/>
          <w:szCs w:val="18"/>
          <w:lang w:val="es-CL"/>
        </w:rPr>
        <w:t>n</w:t>
      </w:r>
      <w:r w:rsidRPr="00E17008">
        <w:rPr>
          <w:rFonts w:ascii="Verdana" w:hAnsi="Verdana" w:cs="Arial"/>
          <w:bCs/>
          <w:sz w:val="18"/>
          <w:szCs w:val="18"/>
          <w:lang w:val="es-CL"/>
        </w:rPr>
        <w:t xml:space="preserve"> como referencia para establecer los parámetros para la aprobación y su priorización, siguiendo la escala para la </w:t>
      </w:r>
      <w:r w:rsidRPr="00F43A7A">
        <w:rPr>
          <w:rFonts w:ascii="Verdana" w:hAnsi="Verdana" w:cs="Arial"/>
          <w:bCs/>
          <w:sz w:val="18"/>
          <w:szCs w:val="18"/>
          <w:lang w:val="es-CL"/>
        </w:rPr>
        <w:t>asignación de puntajes. Los proyectos considerados “</w:t>
      </w:r>
      <w:proofErr w:type="spellStart"/>
      <w:r w:rsidRPr="00F43A7A">
        <w:rPr>
          <w:rFonts w:ascii="Verdana" w:hAnsi="Verdana" w:cs="Arial"/>
          <w:bCs/>
          <w:sz w:val="18"/>
          <w:szCs w:val="18"/>
          <w:lang w:val="es-CL"/>
        </w:rPr>
        <w:t>Adjudicables</w:t>
      </w:r>
      <w:proofErr w:type="spellEnd"/>
      <w:r w:rsidRPr="00F43A7A">
        <w:rPr>
          <w:rFonts w:ascii="Verdana" w:hAnsi="Verdana" w:cs="Arial"/>
          <w:bCs/>
          <w:sz w:val="18"/>
          <w:szCs w:val="18"/>
          <w:lang w:val="es-CL"/>
        </w:rPr>
        <w:t>”, es decir evaluados con puntajes entre 2,900 y 3,900, serán</w:t>
      </w:r>
      <w:r w:rsidRPr="00E17008">
        <w:rPr>
          <w:rFonts w:ascii="Verdana" w:hAnsi="Verdana" w:cs="Arial"/>
          <w:bCs/>
          <w:sz w:val="18"/>
          <w:szCs w:val="18"/>
          <w:lang w:val="es-CL"/>
        </w:rPr>
        <w:t xml:space="preserve"> posibles de adjudicar.</w:t>
      </w:r>
    </w:p>
    <w:p w14:paraId="796B74B1" w14:textId="77777777" w:rsidR="00A7374A" w:rsidRPr="00E17008" w:rsidRDefault="00A7374A" w:rsidP="00A7374A">
      <w:pPr>
        <w:jc w:val="both"/>
        <w:rPr>
          <w:rFonts w:ascii="Verdana" w:hAnsi="Verdana" w:cs="Arial"/>
          <w:bCs/>
          <w:sz w:val="18"/>
          <w:szCs w:val="18"/>
          <w:lang w:val="es-CL"/>
        </w:rPr>
      </w:pPr>
    </w:p>
    <w:p w14:paraId="2A68AD0D" w14:textId="3312FB58" w:rsidR="00A7374A" w:rsidRPr="006051C4" w:rsidRDefault="00A7374A" w:rsidP="00A7374A">
      <w:pPr>
        <w:jc w:val="both"/>
        <w:rPr>
          <w:rFonts w:ascii="Verdana" w:hAnsi="Verdana" w:cs="Arial"/>
          <w:bCs/>
          <w:sz w:val="18"/>
          <w:szCs w:val="18"/>
          <w:lang w:val="es-CL"/>
        </w:rPr>
      </w:pPr>
      <w:r w:rsidRPr="006051C4">
        <w:rPr>
          <w:rFonts w:ascii="Verdana" w:hAnsi="Verdana" w:cs="Arial"/>
          <w:bCs/>
          <w:sz w:val="18"/>
          <w:szCs w:val="18"/>
          <w:lang w:val="es-CL"/>
        </w:rPr>
        <w:t xml:space="preserve">Cabe señalar que la Evaluación de las propuestas, constará de dos etapas: </w:t>
      </w:r>
    </w:p>
    <w:p w14:paraId="7A413894" w14:textId="67C9A2E4" w:rsidR="008B31A8" w:rsidRDefault="008B31A8" w:rsidP="00A7374A">
      <w:pPr>
        <w:jc w:val="both"/>
        <w:rPr>
          <w:rFonts w:ascii="Verdana" w:hAnsi="Verdana" w:cs="Arial"/>
          <w:bCs/>
          <w:sz w:val="18"/>
          <w:szCs w:val="18"/>
          <w:highlight w:val="yellow"/>
          <w:lang w:val="es-CL"/>
        </w:rPr>
      </w:pPr>
    </w:p>
    <w:p w14:paraId="623BBFAF" w14:textId="4F6969DF" w:rsidR="008B31A8" w:rsidRPr="00002D04" w:rsidRDefault="008B31A8" w:rsidP="009739FF">
      <w:pPr>
        <w:pStyle w:val="Prrafodelista"/>
        <w:numPr>
          <w:ilvl w:val="0"/>
          <w:numId w:val="5"/>
        </w:numPr>
        <w:ind w:left="0" w:firstLine="0"/>
        <w:jc w:val="both"/>
        <w:rPr>
          <w:rFonts w:ascii="Verdana" w:hAnsi="Verdana" w:cs="Arial"/>
          <w:bCs/>
          <w:sz w:val="18"/>
          <w:szCs w:val="18"/>
        </w:rPr>
      </w:pPr>
      <w:r w:rsidRPr="008C52E2">
        <w:rPr>
          <w:rFonts w:ascii="Verdana" w:hAnsi="Verdana" w:cs="Arial"/>
          <w:b/>
          <w:bCs/>
          <w:sz w:val="18"/>
          <w:szCs w:val="18"/>
          <w:u w:val="single"/>
        </w:rPr>
        <w:t>Etapa 1</w:t>
      </w:r>
      <w:r w:rsidRPr="00F30AC9">
        <w:rPr>
          <w:rFonts w:ascii="Verdana" w:hAnsi="Verdana" w:cs="Arial"/>
          <w:b/>
          <w:bCs/>
          <w:sz w:val="18"/>
          <w:szCs w:val="18"/>
        </w:rPr>
        <w:t>:</w:t>
      </w:r>
      <w:r w:rsidRPr="008C52E2">
        <w:rPr>
          <w:rFonts w:ascii="Verdana" w:hAnsi="Verdana" w:cs="Arial"/>
          <w:bCs/>
          <w:sz w:val="18"/>
          <w:szCs w:val="18"/>
        </w:rPr>
        <w:t xml:space="preserve"> </w:t>
      </w:r>
      <w:r w:rsidRPr="00002D04">
        <w:rPr>
          <w:rFonts w:ascii="Verdana" w:hAnsi="Verdana" w:cs="Arial"/>
          <w:bCs/>
          <w:sz w:val="18"/>
          <w:szCs w:val="18"/>
        </w:rPr>
        <w:t xml:space="preserve">Al momento de iniciar la evaluación de las propuestas presentadas, la Comisión Evaluadora, deberá verificar que cada proyecto, adjunte una carta de compromiso, firmada por el representante legal de la institución, </w:t>
      </w:r>
      <w:r>
        <w:rPr>
          <w:rFonts w:ascii="Verdana" w:hAnsi="Verdana" w:cs="Arial"/>
          <w:bCs/>
          <w:sz w:val="18"/>
          <w:szCs w:val="18"/>
        </w:rPr>
        <w:t xml:space="preserve">que se acompaña como anexo </w:t>
      </w:r>
      <w:r w:rsidRPr="00002D04">
        <w:rPr>
          <w:rFonts w:ascii="Verdana" w:hAnsi="Verdana" w:cs="Arial"/>
          <w:bCs/>
          <w:sz w:val="18"/>
          <w:szCs w:val="18"/>
        </w:rPr>
        <w:t xml:space="preserve">de estas bases, la que se referirá a los Recursos Humanos y los Recursos Materiales con los que funcionará el proyecto. </w:t>
      </w:r>
    </w:p>
    <w:p w14:paraId="2935936A" w14:textId="77777777" w:rsidR="008B31A8" w:rsidRPr="00E17008" w:rsidRDefault="008B31A8" w:rsidP="008B31A8">
      <w:pPr>
        <w:jc w:val="both"/>
        <w:rPr>
          <w:rFonts w:ascii="Verdana" w:hAnsi="Verdana" w:cs="Arial"/>
          <w:bCs/>
          <w:sz w:val="18"/>
          <w:szCs w:val="18"/>
          <w:lang w:val="es-CL"/>
        </w:rPr>
      </w:pPr>
    </w:p>
    <w:p w14:paraId="07650022" w14:textId="77777777" w:rsidR="008B31A8" w:rsidRPr="009C1D6E" w:rsidRDefault="008B31A8" w:rsidP="008B31A8">
      <w:pPr>
        <w:jc w:val="both"/>
        <w:rPr>
          <w:rFonts w:ascii="Verdana" w:hAnsi="Verdana" w:cs="Arial"/>
          <w:bCs/>
          <w:sz w:val="18"/>
          <w:szCs w:val="18"/>
          <w:lang w:val="es-CL"/>
        </w:rPr>
      </w:pPr>
      <w:r w:rsidRPr="009C1D6E">
        <w:rPr>
          <w:rFonts w:ascii="Verdana" w:hAnsi="Verdana" w:cs="Arial"/>
          <w:bCs/>
          <w:sz w:val="18"/>
          <w:szCs w:val="18"/>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14:paraId="48C2DBC9" w14:textId="77777777" w:rsidR="008B31A8" w:rsidRPr="009C1D6E" w:rsidRDefault="008B31A8" w:rsidP="008B31A8">
      <w:pPr>
        <w:jc w:val="both"/>
        <w:rPr>
          <w:rFonts w:ascii="Verdana" w:hAnsi="Verdana" w:cs="Arial"/>
          <w:bCs/>
          <w:sz w:val="18"/>
          <w:szCs w:val="18"/>
          <w:lang w:val="es-CL"/>
        </w:rPr>
      </w:pPr>
    </w:p>
    <w:p w14:paraId="76769A23" w14:textId="77777777" w:rsidR="008B31A8" w:rsidRPr="009C1D6E" w:rsidRDefault="008B31A8" w:rsidP="009739FF">
      <w:pPr>
        <w:pStyle w:val="Prrafodelista"/>
        <w:numPr>
          <w:ilvl w:val="0"/>
          <w:numId w:val="5"/>
        </w:numPr>
        <w:ind w:left="0" w:firstLine="0"/>
        <w:jc w:val="both"/>
        <w:rPr>
          <w:rFonts w:ascii="Verdana" w:hAnsi="Verdana" w:cs="Arial"/>
          <w:sz w:val="18"/>
          <w:szCs w:val="18"/>
        </w:rPr>
      </w:pPr>
      <w:r w:rsidRPr="009C1D6E">
        <w:rPr>
          <w:rFonts w:ascii="Verdana" w:hAnsi="Verdana" w:cs="Arial"/>
          <w:b/>
          <w:sz w:val="18"/>
          <w:szCs w:val="18"/>
          <w:u w:val="single"/>
        </w:rPr>
        <w:t>Etapa 2</w:t>
      </w:r>
      <w:r w:rsidRPr="00F30AC9">
        <w:rPr>
          <w:rFonts w:ascii="Verdana" w:hAnsi="Verdana" w:cs="Arial"/>
          <w:b/>
          <w:sz w:val="18"/>
          <w:szCs w:val="18"/>
        </w:rPr>
        <w:t>:</w:t>
      </w:r>
      <w:r w:rsidRPr="009C1D6E">
        <w:rPr>
          <w:rFonts w:ascii="Verdana" w:hAnsi="Verdana" w:cs="Arial"/>
          <w:sz w:val="18"/>
          <w:szCs w:val="18"/>
        </w:rPr>
        <w:t xml:space="preserve"> Respecto de aquellas propuestas que hayan acompañado la carta de compromiso ya enunciada, se continuará con su evaluación técnica.</w:t>
      </w:r>
    </w:p>
    <w:p w14:paraId="3F04350A" w14:textId="77777777" w:rsidR="008B31A8" w:rsidRPr="009C1D6E" w:rsidRDefault="008B31A8" w:rsidP="008B31A8">
      <w:pPr>
        <w:jc w:val="both"/>
        <w:rPr>
          <w:rFonts w:ascii="Verdana" w:hAnsi="Verdana" w:cs="Arial"/>
          <w:sz w:val="18"/>
          <w:szCs w:val="18"/>
          <w:lang w:val="es-CL"/>
        </w:rPr>
      </w:pPr>
    </w:p>
    <w:p w14:paraId="1F739215" w14:textId="77777777" w:rsidR="008B31A8" w:rsidRPr="00E17008" w:rsidRDefault="008B31A8" w:rsidP="008B31A8">
      <w:pPr>
        <w:jc w:val="both"/>
        <w:rPr>
          <w:rFonts w:ascii="Verdana" w:hAnsi="Verdana" w:cs="Arial"/>
          <w:b/>
          <w:sz w:val="18"/>
          <w:szCs w:val="18"/>
          <w:lang w:val="es-CL"/>
        </w:rPr>
      </w:pPr>
      <w:r w:rsidRPr="009C1D6E">
        <w:rPr>
          <w:rFonts w:ascii="Verdana" w:hAnsi="Verdana" w:cs="Arial"/>
          <w:b/>
          <w:sz w:val="18"/>
          <w:szCs w:val="18"/>
          <w:lang w:val="es-CL"/>
        </w:rPr>
        <w:t>Respecto de las propuestas que no adjunten la carta de compromiso serán declaradas inadmisibles técnicamente, por no cumplir con los requisitos de las bases, y no se continuará con su evaluación técnica.</w:t>
      </w:r>
      <w:r w:rsidRPr="00E17008">
        <w:rPr>
          <w:rFonts w:ascii="Verdana" w:hAnsi="Verdana" w:cs="Arial"/>
          <w:b/>
          <w:sz w:val="18"/>
          <w:szCs w:val="18"/>
          <w:lang w:val="es-CL"/>
        </w:rPr>
        <w:t xml:space="preserve"> </w:t>
      </w:r>
    </w:p>
    <w:p w14:paraId="3D7AFEE3" w14:textId="77777777" w:rsidR="008B31A8" w:rsidRPr="00F43A7A" w:rsidRDefault="008B31A8" w:rsidP="00A7374A">
      <w:pPr>
        <w:jc w:val="both"/>
        <w:rPr>
          <w:rFonts w:ascii="Verdana" w:hAnsi="Verdana" w:cs="Arial"/>
          <w:bCs/>
          <w:sz w:val="18"/>
          <w:szCs w:val="18"/>
          <w:highlight w:val="yellow"/>
          <w:lang w:val="es-CL"/>
        </w:rPr>
      </w:pPr>
    </w:p>
    <w:p w14:paraId="67B50B2C"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14:paraId="277A7492" w14:textId="77777777" w:rsidR="00A7374A" w:rsidRPr="00E17008" w:rsidRDefault="00A7374A" w:rsidP="00A7374A">
      <w:pPr>
        <w:jc w:val="both"/>
        <w:rPr>
          <w:rFonts w:ascii="Verdana" w:hAnsi="Verdana" w:cs="Arial"/>
          <w:bCs/>
          <w:sz w:val="18"/>
          <w:szCs w:val="18"/>
          <w:lang w:val="es-CL"/>
        </w:rPr>
      </w:pPr>
    </w:p>
    <w:p w14:paraId="1FD6D9DC" w14:textId="7666D569" w:rsidR="00A7374A" w:rsidRPr="000F2A6A" w:rsidRDefault="00A7374A" w:rsidP="00A7374A">
      <w:pPr>
        <w:jc w:val="both"/>
        <w:rPr>
          <w:rFonts w:ascii="Verdana" w:hAnsi="Verdana" w:cs="Arial"/>
          <w:b/>
          <w:bCs/>
          <w:color w:val="000000"/>
          <w:sz w:val="18"/>
          <w:szCs w:val="18"/>
          <w:lang w:val="es-CL"/>
        </w:rPr>
      </w:pPr>
      <w:r w:rsidRPr="000F2A6A">
        <w:rPr>
          <w:rFonts w:ascii="Verdana" w:hAnsi="Verdana" w:cs="Arial"/>
          <w:b/>
          <w:bCs/>
          <w:color w:val="000000"/>
          <w:sz w:val="18"/>
          <w:szCs w:val="18"/>
          <w:lang w:val="es-CL"/>
        </w:rPr>
        <w:t xml:space="preserve">Esta Comisión enviará los proyectos, delegaciones (en caso de que existan), los </w:t>
      </w:r>
      <w:r w:rsidRPr="008D3F91">
        <w:rPr>
          <w:rFonts w:ascii="Verdana" w:hAnsi="Verdana"/>
          <w:b/>
          <w:bCs/>
          <w:sz w:val="18"/>
          <w:szCs w:val="18"/>
          <w:lang w:val="es-CL"/>
        </w:rPr>
        <w:t>certificados de antecedentes laborales y previsionales emanados de la Dirección del Trabajo acompañados, los certificados de compromiso</w:t>
      </w:r>
      <w:r w:rsidR="00452376">
        <w:rPr>
          <w:rFonts w:ascii="Verdana" w:hAnsi="Verdana"/>
          <w:b/>
          <w:bCs/>
          <w:sz w:val="18"/>
          <w:szCs w:val="18"/>
          <w:lang w:val="es-CL"/>
        </w:rPr>
        <w:t xml:space="preserve"> y</w:t>
      </w:r>
      <w:r w:rsidRPr="000F2A6A">
        <w:rPr>
          <w:rFonts w:ascii="Verdana" w:hAnsi="Verdana" w:cs="Arial"/>
          <w:b/>
          <w:bCs/>
          <w:color w:val="000000"/>
          <w:sz w:val="18"/>
          <w:szCs w:val="18"/>
          <w:lang w:val="es-CL"/>
        </w:rPr>
        <w:t xml:space="preserve"> las respectivas actas y pautas de evaluación de cada una de las propuestas admisibles presentadas, al Departamento Jurídico de esta Dirección Nacional.</w:t>
      </w:r>
    </w:p>
    <w:p w14:paraId="10709814"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sz w:val="18"/>
          <w:szCs w:val="18"/>
          <w:lang w:val="es-CL"/>
        </w:rPr>
        <w:t xml:space="preserve"> </w:t>
      </w:r>
    </w:p>
    <w:p w14:paraId="4A86F1DC" w14:textId="77777777" w:rsidR="00A7374A"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35F96069" w14:textId="77777777" w:rsidR="00A7374A" w:rsidRDefault="00A7374A" w:rsidP="00A7374A">
      <w:pPr>
        <w:jc w:val="both"/>
        <w:rPr>
          <w:rFonts w:ascii="Verdana" w:hAnsi="Verdana" w:cs="Arial"/>
          <w:bCs/>
          <w:sz w:val="18"/>
          <w:szCs w:val="18"/>
          <w:lang w:val="es-CL"/>
        </w:rPr>
      </w:pPr>
    </w:p>
    <w:p w14:paraId="3AF46DAB" w14:textId="77777777" w:rsidR="00A7374A" w:rsidRPr="00B956C0" w:rsidRDefault="00A7374A" w:rsidP="009739FF">
      <w:pPr>
        <w:numPr>
          <w:ilvl w:val="0"/>
          <w:numId w:val="5"/>
        </w:numPr>
        <w:ind w:left="0" w:firstLine="0"/>
        <w:jc w:val="both"/>
        <w:rPr>
          <w:rFonts w:ascii="Verdana" w:hAnsi="Verdana" w:cs="Arial"/>
          <w:bCs/>
          <w:sz w:val="18"/>
          <w:szCs w:val="18"/>
          <w:lang w:val="es-CL"/>
        </w:rPr>
      </w:pPr>
      <w:r w:rsidRPr="00B956C0">
        <w:rPr>
          <w:rFonts w:ascii="Verdana" w:hAnsi="Verdana" w:cs="Arial"/>
          <w:bCs/>
          <w:sz w:val="18"/>
          <w:szCs w:val="18"/>
          <w:lang w:val="es-CL"/>
        </w:rPr>
        <w:t>Se seleccionará la propuesta que haya obtenido el mayor puntaje en los siguientes criterios, en el orden de prelación que a continuación se indica:</w:t>
      </w:r>
    </w:p>
    <w:p w14:paraId="4E200493" w14:textId="77777777" w:rsidR="00A7374A" w:rsidRPr="00B956C0" w:rsidRDefault="00A7374A" w:rsidP="00A7374A">
      <w:pPr>
        <w:jc w:val="both"/>
        <w:rPr>
          <w:rFonts w:ascii="Verdana" w:hAnsi="Verdana" w:cs="Arial"/>
          <w:bCs/>
          <w:sz w:val="18"/>
          <w:szCs w:val="18"/>
          <w:lang w:val="es-CL"/>
        </w:rPr>
      </w:pPr>
    </w:p>
    <w:p w14:paraId="3D5C51DF" w14:textId="77777777" w:rsidR="00A7374A" w:rsidRPr="00B956C0" w:rsidRDefault="00A7374A" w:rsidP="009739FF">
      <w:pPr>
        <w:pStyle w:val="Prrafodelista"/>
        <w:numPr>
          <w:ilvl w:val="0"/>
          <w:numId w:val="11"/>
        </w:numPr>
        <w:ind w:left="0" w:firstLine="0"/>
        <w:jc w:val="both"/>
        <w:rPr>
          <w:rFonts w:ascii="Verdana" w:hAnsi="Verdana" w:cs="Arial"/>
          <w:bCs/>
          <w:sz w:val="18"/>
          <w:szCs w:val="18"/>
        </w:rPr>
      </w:pPr>
      <w:r w:rsidRPr="00B956C0">
        <w:rPr>
          <w:rFonts w:ascii="Verdana" w:hAnsi="Verdana" w:cs="Arial"/>
          <w:bCs/>
          <w:sz w:val="18"/>
          <w:szCs w:val="18"/>
        </w:rPr>
        <w:t>Criterio Diseño de la intervención, metodología y estrategia</w:t>
      </w:r>
    </w:p>
    <w:p w14:paraId="19BDA305" w14:textId="4FD2BB27" w:rsidR="00A7374A" w:rsidRPr="00B956C0" w:rsidRDefault="00A7374A" w:rsidP="009739FF">
      <w:pPr>
        <w:pStyle w:val="Prrafodelista"/>
        <w:numPr>
          <w:ilvl w:val="0"/>
          <w:numId w:val="11"/>
        </w:numPr>
        <w:ind w:left="0" w:firstLine="0"/>
        <w:jc w:val="both"/>
        <w:rPr>
          <w:rFonts w:ascii="Verdana" w:hAnsi="Verdana" w:cs="Arial"/>
          <w:bCs/>
          <w:sz w:val="18"/>
          <w:szCs w:val="18"/>
        </w:rPr>
      </w:pPr>
      <w:r w:rsidRPr="00B956C0">
        <w:rPr>
          <w:rFonts w:ascii="Verdana" w:hAnsi="Verdana" w:cs="Arial"/>
          <w:bCs/>
          <w:sz w:val="18"/>
          <w:szCs w:val="18"/>
        </w:rPr>
        <w:t xml:space="preserve">Criterio Matriz Lógica y Plan de </w:t>
      </w:r>
      <w:r w:rsidR="0077126C" w:rsidRPr="00B956C0">
        <w:rPr>
          <w:rFonts w:ascii="Verdana" w:hAnsi="Verdana" w:cs="Arial"/>
          <w:bCs/>
          <w:sz w:val="18"/>
          <w:szCs w:val="18"/>
        </w:rPr>
        <w:t>E</w:t>
      </w:r>
      <w:r w:rsidRPr="00B956C0">
        <w:rPr>
          <w:rFonts w:ascii="Verdana" w:hAnsi="Verdana" w:cs="Arial"/>
          <w:bCs/>
          <w:sz w:val="18"/>
          <w:szCs w:val="18"/>
        </w:rPr>
        <w:t>valuación</w:t>
      </w:r>
    </w:p>
    <w:p w14:paraId="2FD706AA" w14:textId="7D71F86E" w:rsidR="000827E2" w:rsidRPr="00B956C0" w:rsidRDefault="0077126C" w:rsidP="009739FF">
      <w:pPr>
        <w:pStyle w:val="Prrafodelista"/>
        <w:numPr>
          <w:ilvl w:val="0"/>
          <w:numId w:val="11"/>
        </w:numPr>
        <w:ind w:left="0" w:firstLine="0"/>
        <w:jc w:val="both"/>
        <w:rPr>
          <w:rFonts w:ascii="Verdana" w:hAnsi="Verdana" w:cs="Arial"/>
          <w:bCs/>
          <w:sz w:val="18"/>
          <w:szCs w:val="18"/>
        </w:rPr>
      </w:pPr>
      <w:r w:rsidRPr="00B956C0">
        <w:rPr>
          <w:rFonts w:ascii="Verdana" w:hAnsi="Verdana" w:cs="Arial"/>
          <w:bCs/>
          <w:sz w:val="18"/>
          <w:szCs w:val="18"/>
        </w:rPr>
        <w:t>Caracterización del territorio</w:t>
      </w:r>
      <w:r w:rsidR="00A7374A" w:rsidRPr="00B956C0">
        <w:rPr>
          <w:rFonts w:ascii="Verdana" w:hAnsi="Verdana" w:cs="Arial"/>
          <w:bCs/>
          <w:sz w:val="18"/>
          <w:szCs w:val="18"/>
        </w:rPr>
        <w:t xml:space="preserve"> </w:t>
      </w:r>
      <w:r w:rsidR="000827E2" w:rsidRPr="00B956C0">
        <w:rPr>
          <w:rFonts w:ascii="Verdana" w:hAnsi="Verdana" w:cs="Arial"/>
          <w:bCs/>
          <w:sz w:val="18"/>
          <w:szCs w:val="18"/>
        </w:rPr>
        <w:t>y sujeto de atención</w:t>
      </w:r>
    </w:p>
    <w:p w14:paraId="6EB55E01" w14:textId="77777777" w:rsidR="000827E2" w:rsidRPr="00E17008" w:rsidRDefault="000827E2" w:rsidP="00A7374A">
      <w:pPr>
        <w:jc w:val="both"/>
        <w:rPr>
          <w:rFonts w:ascii="Verdana" w:hAnsi="Verdana" w:cs="Arial"/>
          <w:bCs/>
          <w:sz w:val="18"/>
          <w:szCs w:val="18"/>
          <w:lang w:val="es-CL"/>
        </w:rPr>
      </w:pPr>
    </w:p>
    <w:p w14:paraId="4B7BFCB6" w14:textId="4A161B92" w:rsidR="00A7374A" w:rsidRDefault="00A7374A" w:rsidP="00A7374A">
      <w:pPr>
        <w:jc w:val="both"/>
        <w:rPr>
          <w:rFonts w:ascii="Verdana" w:hAnsi="Verdana"/>
          <w:sz w:val="18"/>
          <w:szCs w:val="18"/>
          <w:lang w:val="es-CL"/>
        </w:rPr>
      </w:pPr>
      <w:r w:rsidRPr="00E17008">
        <w:rPr>
          <w:rFonts w:ascii="Verdana" w:hAnsi="Verdana"/>
          <w:sz w:val="18"/>
          <w:szCs w:val="18"/>
          <w:lang w:val="es-CL"/>
        </w:rPr>
        <w:t>El puntaje que se considerará para estos efectos, será el que se establece en la</w:t>
      </w:r>
      <w:r>
        <w:rPr>
          <w:rFonts w:ascii="Verdana" w:hAnsi="Verdana"/>
          <w:sz w:val="18"/>
          <w:szCs w:val="18"/>
          <w:lang w:val="es-CL"/>
        </w:rPr>
        <w:t>s</w:t>
      </w:r>
      <w:r w:rsidRPr="00E17008">
        <w:rPr>
          <w:rFonts w:ascii="Verdana" w:hAnsi="Verdana"/>
          <w:sz w:val="18"/>
          <w:szCs w:val="18"/>
          <w:lang w:val="es-CL"/>
        </w:rPr>
        <w:t xml:space="preserve"> Pauta</w:t>
      </w:r>
      <w:r>
        <w:rPr>
          <w:rFonts w:ascii="Verdana" w:hAnsi="Verdana"/>
          <w:sz w:val="18"/>
          <w:szCs w:val="18"/>
          <w:lang w:val="es-CL"/>
        </w:rPr>
        <w:t>s</w:t>
      </w:r>
      <w:r w:rsidRPr="00E17008">
        <w:rPr>
          <w:rFonts w:ascii="Verdana" w:hAnsi="Verdana"/>
          <w:sz w:val="18"/>
          <w:szCs w:val="18"/>
          <w:lang w:val="es-CL"/>
        </w:rPr>
        <w:t xml:space="preserve"> de Evaluación de Proyectos, en el numeral </w:t>
      </w:r>
      <w:r w:rsidR="0077126C">
        <w:rPr>
          <w:rFonts w:ascii="Verdana" w:hAnsi="Verdana"/>
          <w:sz w:val="18"/>
          <w:szCs w:val="18"/>
          <w:lang w:val="es-CL"/>
        </w:rPr>
        <w:t>3.5</w:t>
      </w:r>
      <w:r>
        <w:rPr>
          <w:rFonts w:ascii="Verdana" w:hAnsi="Verdana"/>
          <w:sz w:val="18"/>
          <w:szCs w:val="18"/>
          <w:lang w:val="es-CL"/>
        </w:rPr>
        <w:t xml:space="preserve">, </w:t>
      </w:r>
      <w:r w:rsidRPr="00E17008">
        <w:rPr>
          <w:rFonts w:ascii="Verdana" w:hAnsi="Verdana"/>
          <w:sz w:val="18"/>
          <w:szCs w:val="18"/>
          <w:lang w:val="es-CL"/>
        </w:rPr>
        <w:t>denominado “</w:t>
      </w:r>
      <w:r w:rsidR="0077126C">
        <w:rPr>
          <w:rFonts w:ascii="Verdana" w:hAnsi="Verdana"/>
          <w:sz w:val="18"/>
          <w:szCs w:val="18"/>
          <w:lang w:val="es-CL"/>
        </w:rPr>
        <w:t>Resumen de Puntajes</w:t>
      </w:r>
      <w:r>
        <w:rPr>
          <w:rFonts w:ascii="Verdana" w:hAnsi="Verdana"/>
          <w:sz w:val="18"/>
          <w:szCs w:val="18"/>
          <w:lang w:val="es-CL"/>
        </w:rPr>
        <w:t xml:space="preserve"> de la evaluación</w:t>
      </w:r>
      <w:r w:rsidR="0077126C">
        <w:rPr>
          <w:rFonts w:ascii="Verdana" w:hAnsi="Verdana"/>
          <w:sz w:val="18"/>
          <w:szCs w:val="18"/>
          <w:lang w:val="es-CL"/>
        </w:rPr>
        <w:t xml:space="preserve"> de la propuesta</w:t>
      </w:r>
      <w:r w:rsidRPr="00E17008">
        <w:rPr>
          <w:rFonts w:ascii="Verdana" w:hAnsi="Verdana"/>
          <w:sz w:val="18"/>
          <w:szCs w:val="18"/>
          <w:lang w:val="es-CL"/>
        </w:rPr>
        <w:t xml:space="preserve">”. </w:t>
      </w:r>
    </w:p>
    <w:p w14:paraId="6E9AA49C" w14:textId="77777777" w:rsidR="00A7374A" w:rsidRPr="00E17008" w:rsidRDefault="00A7374A" w:rsidP="00A7374A">
      <w:pPr>
        <w:jc w:val="both"/>
        <w:rPr>
          <w:rFonts w:ascii="Verdana" w:hAnsi="Verdana" w:cs="Arial"/>
          <w:bCs/>
          <w:sz w:val="18"/>
          <w:szCs w:val="18"/>
          <w:lang w:val="es-CL"/>
        </w:rPr>
      </w:pPr>
    </w:p>
    <w:p w14:paraId="3DA9F45A" w14:textId="41EEC61F"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Estos indicadores</w:t>
      </w:r>
      <w:r>
        <w:rPr>
          <w:rFonts w:ascii="Verdana" w:hAnsi="Verdana" w:cs="Arial"/>
          <w:bCs/>
          <w:sz w:val="18"/>
          <w:szCs w:val="18"/>
          <w:lang w:val="es-CL"/>
        </w:rPr>
        <w:t>,</w:t>
      </w:r>
      <w:r w:rsidRPr="00E17008">
        <w:rPr>
          <w:rFonts w:ascii="Verdana" w:hAnsi="Verdana" w:cs="Arial"/>
          <w:bCs/>
          <w:sz w:val="18"/>
          <w:szCs w:val="18"/>
          <w:lang w:val="es-CL"/>
        </w:rPr>
        <w:t xml:space="preserve"> en el orden que se señalan, se considerarán como criterios de desempate, en todas las modali</w:t>
      </w:r>
      <w:r w:rsidR="0087485D">
        <w:rPr>
          <w:rFonts w:ascii="Verdana" w:hAnsi="Verdana" w:cs="Arial"/>
          <w:bCs/>
          <w:sz w:val="18"/>
          <w:szCs w:val="18"/>
          <w:lang w:val="es-CL"/>
        </w:rPr>
        <w:t>dades a licitar en el presente c</w:t>
      </w:r>
      <w:r w:rsidRPr="00E17008">
        <w:rPr>
          <w:rFonts w:ascii="Verdana" w:hAnsi="Verdana" w:cs="Arial"/>
          <w:bCs/>
          <w:sz w:val="18"/>
          <w:szCs w:val="18"/>
          <w:lang w:val="es-CL"/>
        </w:rPr>
        <w:t>on</w:t>
      </w:r>
      <w:r w:rsidR="0087485D">
        <w:rPr>
          <w:rFonts w:ascii="Verdana" w:hAnsi="Verdana" w:cs="Arial"/>
          <w:bCs/>
          <w:sz w:val="18"/>
          <w:szCs w:val="18"/>
          <w:lang w:val="es-CL"/>
        </w:rPr>
        <w:t>curso p</w:t>
      </w:r>
      <w:r w:rsidRPr="00E17008">
        <w:rPr>
          <w:rFonts w:ascii="Verdana" w:hAnsi="Verdana" w:cs="Arial"/>
          <w:bCs/>
          <w:sz w:val="18"/>
          <w:szCs w:val="18"/>
          <w:lang w:val="es-CL"/>
        </w:rPr>
        <w:t>úblico.</w:t>
      </w:r>
    </w:p>
    <w:p w14:paraId="3C0FE7F4" w14:textId="77777777" w:rsidR="00A7374A" w:rsidRPr="00E17008" w:rsidRDefault="00A7374A" w:rsidP="00A7374A">
      <w:pPr>
        <w:jc w:val="both"/>
        <w:rPr>
          <w:rFonts w:ascii="Verdana" w:hAnsi="Verdana"/>
          <w:sz w:val="18"/>
          <w:szCs w:val="18"/>
          <w:lang w:val="es-CL"/>
        </w:rPr>
      </w:pPr>
    </w:p>
    <w:p w14:paraId="49424B84" w14:textId="079FCB5E"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Fina</w:t>
      </w:r>
      <w:r w:rsidR="0087485D">
        <w:rPr>
          <w:rFonts w:ascii="Verdana" w:hAnsi="Verdana" w:cs="Arial"/>
          <w:bCs/>
          <w:sz w:val="18"/>
          <w:szCs w:val="18"/>
          <w:lang w:val="es-CL"/>
        </w:rPr>
        <w:t xml:space="preserve">lmente, si </w:t>
      </w:r>
      <w:proofErr w:type="spellStart"/>
      <w:r w:rsidR="0087485D">
        <w:rPr>
          <w:rFonts w:ascii="Verdana" w:hAnsi="Verdana" w:cs="Arial"/>
          <w:bCs/>
          <w:sz w:val="18"/>
          <w:szCs w:val="18"/>
          <w:lang w:val="es-CL"/>
        </w:rPr>
        <w:t>aún</w:t>
      </w:r>
      <w:proofErr w:type="spellEnd"/>
      <w:r w:rsidRPr="00E17008">
        <w:rPr>
          <w:rFonts w:ascii="Verdana" w:hAnsi="Verdana" w:cs="Arial"/>
          <w:bCs/>
          <w:sz w:val="18"/>
          <w:szCs w:val="18"/>
          <w:lang w:val="es-CL"/>
        </w:rPr>
        <w:t xml:space="preserve"> así persiste el empate, la adjudicación la decidirá el/la Director/a Nacional.</w:t>
      </w:r>
    </w:p>
    <w:p w14:paraId="0F57D28F" w14:textId="77777777" w:rsidR="00A7374A" w:rsidRPr="00E17008" w:rsidRDefault="00A7374A" w:rsidP="00A7374A">
      <w:pPr>
        <w:jc w:val="both"/>
        <w:rPr>
          <w:rFonts w:ascii="Verdana" w:hAnsi="Verdana" w:cs="Arial"/>
          <w:bCs/>
          <w:sz w:val="18"/>
          <w:szCs w:val="18"/>
          <w:lang w:val="es-CL"/>
        </w:rPr>
      </w:pPr>
    </w:p>
    <w:p w14:paraId="373575F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18FC540A" w14:textId="77777777" w:rsidR="00A7374A" w:rsidRPr="00E17008" w:rsidRDefault="00A7374A" w:rsidP="00A7374A">
      <w:pPr>
        <w:jc w:val="both"/>
        <w:rPr>
          <w:rFonts w:ascii="Verdana" w:hAnsi="Verdana" w:cs="Arial"/>
          <w:b/>
          <w:bCs/>
          <w:sz w:val="18"/>
          <w:szCs w:val="18"/>
          <w:lang w:val="es-CL"/>
        </w:rPr>
      </w:pPr>
    </w:p>
    <w:p w14:paraId="6169CFCD" w14:textId="77777777" w:rsidR="00C4158C" w:rsidRPr="007A1767" w:rsidRDefault="00C4158C" w:rsidP="00C4158C">
      <w:pPr>
        <w:jc w:val="both"/>
        <w:rPr>
          <w:rFonts w:ascii="Verdana" w:hAnsi="Verdana" w:cs="Arial"/>
          <w:b/>
          <w:sz w:val="18"/>
          <w:szCs w:val="18"/>
          <w:lang w:val="es-CL"/>
        </w:rPr>
      </w:pPr>
      <w:r w:rsidRPr="007A1767">
        <w:rPr>
          <w:rFonts w:ascii="Verdana" w:hAnsi="Verdana" w:cs="Arial"/>
          <w:b/>
          <w:bCs/>
          <w:sz w:val="18"/>
          <w:szCs w:val="18"/>
        </w:rPr>
        <w:t xml:space="preserve">9. </w:t>
      </w:r>
      <w:r w:rsidRPr="007A1767">
        <w:rPr>
          <w:rFonts w:ascii="Verdana" w:hAnsi="Verdana" w:cs="Arial"/>
          <w:b/>
          <w:sz w:val="18"/>
          <w:szCs w:val="18"/>
        </w:rPr>
        <w:t xml:space="preserve">Plazas a licitar y focalización territorial </w:t>
      </w:r>
    </w:p>
    <w:p w14:paraId="3355E8E7" w14:textId="77777777" w:rsidR="00C4158C" w:rsidRPr="007A1767" w:rsidRDefault="00C4158C" w:rsidP="00C4158C">
      <w:pPr>
        <w:ind w:left="638"/>
        <w:jc w:val="both"/>
        <w:rPr>
          <w:rFonts w:ascii="Verdana" w:hAnsi="Verdana" w:cs="Arial"/>
          <w:bCs/>
          <w:sz w:val="18"/>
          <w:szCs w:val="18"/>
        </w:rPr>
      </w:pPr>
    </w:p>
    <w:p w14:paraId="01D4C24F" w14:textId="63D47321" w:rsidR="00C4158C" w:rsidRPr="007A1767" w:rsidRDefault="00C4158C" w:rsidP="00C4158C">
      <w:pPr>
        <w:jc w:val="both"/>
        <w:rPr>
          <w:rFonts w:ascii="Verdana" w:hAnsi="Verdana" w:cs="Arial"/>
          <w:sz w:val="18"/>
          <w:szCs w:val="18"/>
        </w:rPr>
      </w:pPr>
      <w:r w:rsidRPr="007A1767">
        <w:rPr>
          <w:rFonts w:ascii="Verdana" w:hAnsi="Verdana" w:cs="Arial"/>
          <w:bCs/>
          <w:sz w:val="18"/>
          <w:szCs w:val="18"/>
        </w:rPr>
        <w:t>El número de plazas a licitar y su focalización territorial se definirán en el Anexo N</w:t>
      </w:r>
      <w:r w:rsidR="001B0EAF" w:rsidRPr="007A1767">
        <w:rPr>
          <w:rFonts w:ascii="Verdana" w:hAnsi="Verdana" w:cs="Arial"/>
          <w:bCs/>
          <w:sz w:val="18"/>
          <w:szCs w:val="18"/>
        </w:rPr>
        <w:t>°</w:t>
      </w:r>
      <w:r w:rsidRPr="007A1767">
        <w:rPr>
          <w:rFonts w:ascii="Verdana" w:hAnsi="Verdana" w:cs="Arial"/>
          <w:bCs/>
          <w:sz w:val="18"/>
          <w:szCs w:val="18"/>
        </w:rPr>
        <w:t>1 denominado “Plazas a licitar y Focalización Territorial”.</w:t>
      </w:r>
      <w:r w:rsidRPr="007A1767">
        <w:rPr>
          <w:rFonts w:ascii="Verdana" w:hAnsi="Verdana" w:cs="Arial"/>
          <w:sz w:val="18"/>
          <w:szCs w:val="18"/>
        </w:rPr>
        <w:t xml:space="preserve"> </w:t>
      </w:r>
    </w:p>
    <w:p w14:paraId="5A2F02C0" w14:textId="77777777" w:rsidR="00C4158C" w:rsidRPr="007A1767" w:rsidRDefault="00C4158C" w:rsidP="00C4158C">
      <w:pPr>
        <w:jc w:val="both"/>
        <w:rPr>
          <w:rFonts w:ascii="Verdana" w:hAnsi="Verdana" w:cs="Arial"/>
          <w:sz w:val="18"/>
          <w:szCs w:val="18"/>
        </w:rPr>
      </w:pPr>
    </w:p>
    <w:p w14:paraId="5889667A" w14:textId="77777777" w:rsidR="00C4158C" w:rsidRPr="007A1767" w:rsidRDefault="00C4158C" w:rsidP="00C4158C">
      <w:pPr>
        <w:pStyle w:val="Ttulo2"/>
        <w:rPr>
          <w:rFonts w:ascii="Verdana" w:hAnsi="Verdana"/>
          <w:sz w:val="18"/>
          <w:szCs w:val="18"/>
        </w:rPr>
      </w:pPr>
      <w:r w:rsidRPr="007A1767">
        <w:rPr>
          <w:rFonts w:ascii="Verdana" w:hAnsi="Verdana"/>
          <w:sz w:val="18"/>
          <w:szCs w:val="18"/>
        </w:rPr>
        <w:t xml:space="preserve">10. </w:t>
      </w:r>
      <w:bookmarkStart w:id="28" w:name="_Toc160857308"/>
      <w:bookmarkStart w:id="29" w:name="_Toc274295725"/>
      <w:r w:rsidRPr="007A1767">
        <w:rPr>
          <w:rFonts w:ascii="Verdana" w:hAnsi="Verdana"/>
          <w:sz w:val="18"/>
          <w:szCs w:val="18"/>
        </w:rPr>
        <w:t>Adjudicación del Proyecto</w:t>
      </w:r>
      <w:bookmarkEnd w:id="28"/>
      <w:bookmarkEnd w:id="29"/>
    </w:p>
    <w:p w14:paraId="58E97B9F" w14:textId="77777777" w:rsidR="000827E2" w:rsidRDefault="000827E2" w:rsidP="000827E2">
      <w:pPr>
        <w:jc w:val="both"/>
        <w:rPr>
          <w:rFonts w:ascii="Verdana" w:hAnsi="Verdana"/>
          <w:sz w:val="18"/>
          <w:szCs w:val="18"/>
        </w:rPr>
      </w:pPr>
    </w:p>
    <w:p w14:paraId="6A63B69C" w14:textId="145316A1" w:rsidR="000827E2" w:rsidRPr="001130A6" w:rsidRDefault="00C4158C" w:rsidP="009F4EAB">
      <w:pPr>
        <w:pStyle w:val="Prrafodelista"/>
        <w:ind w:left="0"/>
        <w:jc w:val="both"/>
        <w:rPr>
          <w:rFonts w:ascii="Verdana" w:hAnsi="Verdana"/>
          <w:sz w:val="18"/>
          <w:szCs w:val="18"/>
        </w:rPr>
      </w:pPr>
      <w:r w:rsidRPr="007A1767">
        <w:rPr>
          <w:rFonts w:ascii="Verdana" w:hAnsi="Verdana" w:cs="Arial"/>
          <w:sz w:val="18"/>
          <w:szCs w:val="18"/>
        </w:rPr>
        <w:t xml:space="preserve">El Servicio Nacional de Menores llamará a concursos de proyectos, </w:t>
      </w:r>
      <w:r w:rsidR="00D914CA" w:rsidRPr="007A1767">
        <w:rPr>
          <w:rFonts w:ascii="Verdana" w:hAnsi="Verdana"/>
          <w:sz w:val="18"/>
          <w:szCs w:val="18"/>
        </w:rPr>
        <w:t xml:space="preserve">para la </w:t>
      </w:r>
      <w:r w:rsidR="000827E2" w:rsidRPr="001130A6">
        <w:rPr>
          <w:rFonts w:ascii="Verdana" w:hAnsi="Verdana"/>
          <w:sz w:val="18"/>
          <w:szCs w:val="18"/>
        </w:rPr>
        <w:t xml:space="preserve">Línea de Acción Centros Residenciales, Modalidades: </w:t>
      </w:r>
      <w:r w:rsidR="000827E2" w:rsidRPr="001130A6">
        <w:rPr>
          <w:rFonts w:ascii="Verdana" w:hAnsi="Verdana" w:cs="Arial"/>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000827E2" w:rsidRPr="001130A6">
        <w:rPr>
          <w:rFonts w:ascii="Verdana" w:hAnsi="Verdana" w:cs="Arial"/>
          <w:bCs/>
          <w:sz w:val="18"/>
          <w:szCs w:val="18"/>
          <w:lang w:val="es-ES_tradnl"/>
        </w:rPr>
        <w:t xml:space="preserve">Residencias de Protección para </w:t>
      </w:r>
      <w:r w:rsidR="000827E2" w:rsidRPr="001130A6">
        <w:rPr>
          <w:rFonts w:ascii="Verdana" w:hAnsi="Verdana" w:cs="Arial"/>
          <w:bCs/>
          <w:sz w:val="18"/>
          <w:szCs w:val="18"/>
        </w:rPr>
        <w:t>Madres Adolescentes con Programa de Protección Especializado de Intervención Residencial (RMA-PER), R</w:t>
      </w:r>
      <w:r w:rsidR="000827E2" w:rsidRPr="001130A6">
        <w:rPr>
          <w:rStyle w:val="nfasisintenso"/>
          <w:rFonts w:ascii="Verdana" w:hAnsi="Verdana"/>
          <w:bCs/>
          <w:i w:val="0"/>
          <w:color w:val="000000"/>
          <w:sz w:val="18"/>
          <w:szCs w:val="18"/>
        </w:rPr>
        <w:t>esidencias</w:t>
      </w:r>
      <w:r w:rsidR="000827E2" w:rsidRPr="001130A6">
        <w:rPr>
          <w:rStyle w:val="nfasisintenso"/>
          <w:rFonts w:ascii="Verdana" w:hAnsi="Verdana"/>
          <w:i w:val="0"/>
          <w:color w:val="000000"/>
          <w:sz w:val="18"/>
          <w:szCs w:val="18"/>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000827E2" w:rsidRPr="001130A6">
        <w:rPr>
          <w:rFonts w:ascii="Verdana" w:hAnsi="Verdana" w:cs="Arial"/>
          <w:i/>
          <w:sz w:val="18"/>
          <w:szCs w:val="18"/>
        </w:rPr>
        <w:t xml:space="preserve">, </w:t>
      </w:r>
      <w:r w:rsidR="000827E2" w:rsidRPr="001130A6">
        <w:rPr>
          <w:rFonts w:ascii="Verdana" w:hAnsi="Verdana" w:cs="Arial"/>
          <w:bCs/>
          <w:sz w:val="18"/>
          <w:szCs w:val="18"/>
        </w:rPr>
        <w:t>Residencias de Vida Familiar para Adolescentes con dos Programas adosados (RVA-PRE-PPE) y Residencias de Vida Familiar para adolescencia temprana con dos Programas adosados (RVT-PRE-PPE).</w:t>
      </w:r>
    </w:p>
    <w:p w14:paraId="07B7F1D7" w14:textId="77777777" w:rsidR="0087485D" w:rsidRPr="007A1767" w:rsidRDefault="0087485D" w:rsidP="0087485D">
      <w:pPr>
        <w:pStyle w:val="Prrafodelista"/>
        <w:tabs>
          <w:tab w:val="left" w:pos="142"/>
        </w:tabs>
        <w:ind w:left="0"/>
        <w:jc w:val="both"/>
        <w:rPr>
          <w:rFonts w:ascii="Verdana" w:hAnsi="Verdana"/>
          <w:b/>
          <w:sz w:val="18"/>
          <w:szCs w:val="18"/>
          <w:lang w:val="es-ES"/>
        </w:rPr>
      </w:pPr>
    </w:p>
    <w:p w14:paraId="3A7715B1" w14:textId="77777777" w:rsidR="00C4158C" w:rsidRPr="007A1767" w:rsidRDefault="00C4158C" w:rsidP="00C4158C">
      <w:pPr>
        <w:jc w:val="both"/>
        <w:rPr>
          <w:rFonts w:ascii="Verdana" w:hAnsi="Verdana"/>
          <w:sz w:val="18"/>
          <w:szCs w:val="18"/>
        </w:rPr>
      </w:pPr>
      <w:r w:rsidRPr="007A1767">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7A1767" w:rsidRDefault="00C4158C" w:rsidP="00C4158C">
      <w:pPr>
        <w:jc w:val="both"/>
        <w:rPr>
          <w:rFonts w:ascii="Verdana" w:hAnsi="Verdana"/>
          <w:sz w:val="18"/>
          <w:szCs w:val="18"/>
        </w:rPr>
      </w:pPr>
    </w:p>
    <w:p w14:paraId="4E0DCED6" w14:textId="77777777" w:rsidR="00C4158C" w:rsidRPr="007A1767" w:rsidRDefault="00C4158C" w:rsidP="00C4158C">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7A1767" w:rsidRDefault="00C4158C" w:rsidP="00C4158C">
      <w:pPr>
        <w:jc w:val="both"/>
        <w:rPr>
          <w:rFonts w:ascii="Verdana" w:hAnsi="Verdana"/>
          <w:sz w:val="18"/>
          <w:szCs w:val="18"/>
        </w:rPr>
      </w:pPr>
    </w:p>
    <w:p w14:paraId="50B94902" w14:textId="77777777" w:rsidR="00C4158C" w:rsidRPr="007A1767" w:rsidRDefault="00C4158C" w:rsidP="00C4158C">
      <w:pPr>
        <w:jc w:val="both"/>
        <w:rPr>
          <w:rFonts w:ascii="Verdana" w:hAnsi="Verdana"/>
          <w:sz w:val="18"/>
          <w:szCs w:val="18"/>
        </w:rPr>
      </w:pPr>
      <w:r w:rsidRPr="007A1767">
        <w:rPr>
          <w:rFonts w:ascii="Verdana" w:hAnsi="Verdana"/>
          <w:sz w:val="18"/>
          <w:szCs w:val="18"/>
        </w:rPr>
        <w:t>Se adjudicará la propuesta a quién obtuvo mayor puntaje en la evaluación, conforme a los criterios, contenidos en las respectivas pautas de evaluación.</w:t>
      </w:r>
    </w:p>
    <w:p w14:paraId="6F32B11C" w14:textId="77777777" w:rsidR="00C4158C" w:rsidRPr="007A1767" w:rsidRDefault="00C4158C" w:rsidP="00C4158C">
      <w:pPr>
        <w:jc w:val="both"/>
        <w:rPr>
          <w:rFonts w:ascii="Verdana" w:hAnsi="Verdana" w:cs="Arial"/>
          <w:sz w:val="18"/>
          <w:szCs w:val="18"/>
        </w:rPr>
      </w:pPr>
    </w:p>
    <w:p w14:paraId="06C178C9" w14:textId="77777777"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Resultados del proceso licitatorio:</w:t>
      </w:r>
    </w:p>
    <w:p w14:paraId="47436301" w14:textId="77777777" w:rsidR="00C4158C" w:rsidRPr="007A1767" w:rsidRDefault="00C4158C" w:rsidP="00C4158C">
      <w:pPr>
        <w:jc w:val="both"/>
        <w:rPr>
          <w:rFonts w:ascii="Verdana" w:hAnsi="Verdana" w:cs="Arial"/>
          <w:sz w:val="18"/>
          <w:szCs w:val="18"/>
        </w:rPr>
      </w:pPr>
    </w:p>
    <w:p w14:paraId="7F39E8BD"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7A1767" w:rsidRDefault="00C4158C" w:rsidP="00C4158C">
      <w:pPr>
        <w:jc w:val="both"/>
        <w:rPr>
          <w:rFonts w:ascii="Verdana" w:hAnsi="Verdana" w:cs="Arial"/>
          <w:sz w:val="18"/>
          <w:szCs w:val="18"/>
        </w:rPr>
      </w:pPr>
    </w:p>
    <w:p w14:paraId="568F33E1"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7A1767" w:rsidRDefault="00C4158C" w:rsidP="00C4158C">
      <w:pPr>
        <w:autoSpaceDE w:val="0"/>
        <w:autoSpaceDN w:val="0"/>
        <w:adjustRightInd w:val="0"/>
        <w:jc w:val="both"/>
        <w:rPr>
          <w:rFonts w:ascii="Verdana" w:hAnsi="Verdana" w:cs="Arial"/>
          <w:sz w:val="18"/>
          <w:szCs w:val="18"/>
        </w:rPr>
      </w:pPr>
    </w:p>
    <w:p w14:paraId="20A3F7B3"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4D62494C" w14:textId="77777777" w:rsidR="00C4158C" w:rsidRPr="007A1767" w:rsidRDefault="00C4158C" w:rsidP="00C4158C">
      <w:pPr>
        <w:autoSpaceDE w:val="0"/>
        <w:autoSpaceDN w:val="0"/>
        <w:adjustRightInd w:val="0"/>
        <w:jc w:val="both"/>
        <w:rPr>
          <w:rFonts w:ascii="Verdana" w:hAnsi="Verdana" w:cs="Arial"/>
          <w:sz w:val="18"/>
          <w:szCs w:val="18"/>
        </w:rPr>
      </w:pPr>
    </w:p>
    <w:p w14:paraId="4EA2B616" w14:textId="102854DC"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w:t>
      </w:r>
      <w:r w:rsidR="00B6103B">
        <w:rPr>
          <w:rFonts w:ascii="Verdana" w:hAnsi="Verdana" w:cs="Arial"/>
          <w:sz w:val="18"/>
          <w:szCs w:val="18"/>
        </w:rPr>
        <w:t>o</w:t>
      </w:r>
      <w:r w:rsidRPr="007A1767">
        <w:rPr>
          <w:rFonts w:ascii="Verdana" w:hAnsi="Verdana" w:cs="Arial"/>
          <w:sz w:val="18"/>
          <w:szCs w:val="18"/>
        </w:rPr>
        <w:t xml:space="preserve">rdenamiento </w:t>
      </w:r>
      <w:r w:rsidR="00B6103B">
        <w:rPr>
          <w:rFonts w:ascii="Verdana" w:hAnsi="Verdana" w:cs="Arial"/>
          <w:sz w:val="18"/>
          <w:szCs w:val="18"/>
        </w:rPr>
        <w:t>j</w:t>
      </w:r>
      <w:r w:rsidRPr="007A1767">
        <w:rPr>
          <w:rFonts w:ascii="Verdana" w:hAnsi="Verdana" w:cs="Arial"/>
          <w:sz w:val="18"/>
          <w:szCs w:val="18"/>
        </w:rPr>
        <w:t xml:space="preserve">urídico. </w:t>
      </w:r>
    </w:p>
    <w:p w14:paraId="53303CC9" w14:textId="77777777" w:rsidR="00C4158C" w:rsidRPr="007A1767" w:rsidRDefault="00C4158C" w:rsidP="00C4158C">
      <w:pPr>
        <w:autoSpaceDE w:val="0"/>
        <w:autoSpaceDN w:val="0"/>
        <w:adjustRightInd w:val="0"/>
        <w:jc w:val="both"/>
        <w:rPr>
          <w:rFonts w:ascii="Verdana" w:hAnsi="Verdana" w:cs="Arial"/>
          <w:sz w:val="18"/>
          <w:szCs w:val="18"/>
        </w:rPr>
      </w:pPr>
    </w:p>
    <w:p w14:paraId="7C98E034"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7A1767" w:rsidRDefault="00C4158C" w:rsidP="00C4158C">
      <w:pPr>
        <w:autoSpaceDE w:val="0"/>
        <w:autoSpaceDN w:val="0"/>
        <w:adjustRightInd w:val="0"/>
        <w:jc w:val="both"/>
        <w:rPr>
          <w:rFonts w:ascii="Verdana" w:hAnsi="Verdana" w:cs="Arial"/>
          <w:sz w:val="18"/>
          <w:szCs w:val="18"/>
        </w:rPr>
      </w:pPr>
    </w:p>
    <w:p w14:paraId="59A683C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7A1767" w:rsidRDefault="00C4158C" w:rsidP="00C4158C">
      <w:pPr>
        <w:pStyle w:val="Ttulo2"/>
        <w:rPr>
          <w:rFonts w:ascii="Verdana" w:hAnsi="Verdana"/>
          <w:sz w:val="18"/>
          <w:szCs w:val="18"/>
        </w:rPr>
      </w:pPr>
      <w:bookmarkStart w:id="30" w:name="_Toc160857309"/>
      <w:bookmarkStart w:id="31" w:name="_Toc274295726"/>
    </w:p>
    <w:p w14:paraId="5B5B05E1" w14:textId="45B8BEBF" w:rsidR="00C4158C" w:rsidRDefault="00C4158C" w:rsidP="00C4158C">
      <w:pPr>
        <w:pStyle w:val="Ttulo2"/>
        <w:rPr>
          <w:rFonts w:ascii="Verdana" w:hAnsi="Verdana"/>
          <w:sz w:val="18"/>
          <w:szCs w:val="18"/>
        </w:rPr>
      </w:pPr>
      <w:r w:rsidRPr="007A1767">
        <w:rPr>
          <w:rFonts w:ascii="Verdana" w:hAnsi="Verdana"/>
          <w:sz w:val="18"/>
          <w:szCs w:val="18"/>
        </w:rPr>
        <w:t>11. Convenios</w:t>
      </w:r>
      <w:bookmarkEnd w:id="30"/>
      <w:bookmarkEnd w:id="31"/>
    </w:p>
    <w:p w14:paraId="5B7A82D2" w14:textId="6C184B58" w:rsidR="0087485D" w:rsidRDefault="0087485D" w:rsidP="0087485D"/>
    <w:p w14:paraId="5D89BE13" w14:textId="77777777" w:rsidR="0087485D" w:rsidRPr="006C3830" w:rsidRDefault="0087485D" w:rsidP="0087485D">
      <w:pPr>
        <w:pStyle w:val="Ttulo3"/>
        <w:numPr>
          <w:ilvl w:val="0"/>
          <w:numId w:val="2"/>
        </w:numPr>
        <w:tabs>
          <w:tab w:val="left" w:pos="284"/>
          <w:tab w:val="num" w:pos="3905"/>
        </w:tabs>
        <w:spacing w:before="0" w:after="0"/>
        <w:ind w:left="0" w:firstLine="0"/>
        <w:jc w:val="both"/>
        <w:rPr>
          <w:rFonts w:ascii="Verdana" w:hAnsi="Verdana"/>
          <w:bCs w:val="0"/>
          <w:sz w:val="16"/>
          <w:szCs w:val="16"/>
          <w:lang w:val="es-CL"/>
        </w:rPr>
      </w:pPr>
      <w:r w:rsidRPr="00E17008">
        <w:rPr>
          <w:rFonts w:ascii="Verdana" w:hAnsi="Verdana"/>
          <w:bCs w:val="0"/>
          <w:sz w:val="18"/>
          <w:szCs w:val="18"/>
          <w:lang w:val="es-CL"/>
        </w:rPr>
        <w:t>Del requisito previo a la suscripción</w:t>
      </w:r>
      <w:r>
        <w:rPr>
          <w:rFonts w:ascii="Verdana" w:hAnsi="Verdana"/>
          <w:bCs w:val="0"/>
          <w:sz w:val="18"/>
          <w:szCs w:val="18"/>
          <w:lang w:val="es-CL"/>
        </w:rPr>
        <w:t xml:space="preserve"> del convenio por parte del colaborador y del/la Director/a Regional:</w:t>
      </w:r>
    </w:p>
    <w:p w14:paraId="084DC482" w14:textId="77777777" w:rsidR="0087485D" w:rsidRPr="00E17008" w:rsidRDefault="0087485D" w:rsidP="0087485D">
      <w:pPr>
        <w:rPr>
          <w:rFonts w:ascii="Verdana" w:hAnsi="Verdana"/>
          <w:sz w:val="18"/>
          <w:szCs w:val="18"/>
          <w:lang w:val="es-CL"/>
        </w:rPr>
      </w:pPr>
    </w:p>
    <w:p w14:paraId="003B0505" w14:textId="5D9B3A78" w:rsidR="00AF77BF" w:rsidRDefault="00AF77BF" w:rsidP="0087485D">
      <w:pPr>
        <w:pStyle w:val="Textodebloque"/>
        <w:tabs>
          <w:tab w:val="num" w:pos="900"/>
        </w:tabs>
        <w:ind w:left="0"/>
        <w:rPr>
          <w:rFonts w:ascii="Verdana" w:hAnsi="Verdana"/>
          <w:sz w:val="18"/>
          <w:szCs w:val="18"/>
          <w:lang w:val="es-CL"/>
        </w:rPr>
      </w:pPr>
      <w:r w:rsidRPr="006051C4">
        <w:rPr>
          <w:rFonts w:ascii="Verdana" w:hAnsi="Verdana"/>
          <w:sz w:val="18"/>
          <w:szCs w:val="18"/>
          <w:lang w:val="es-CL"/>
        </w:rPr>
        <w:t xml:space="preserve">Previamente a la firma de los convenios, la Dirección Regional respectiva, procederá a revisar </w:t>
      </w:r>
      <w:r w:rsidR="00813321" w:rsidRPr="006051C4">
        <w:rPr>
          <w:rFonts w:ascii="Verdana" w:hAnsi="Verdana"/>
          <w:sz w:val="18"/>
          <w:szCs w:val="18"/>
          <w:lang w:val="es-CL"/>
        </w:rPr>
        <w:t xml:space="preserve">respecto del colaborador cuya propuesta ha resultado seleccionada, </w:t>
      </w:r>
      <w:r w:rsidRPr="006051C4">
        <w:rPr>
          <w:rFonts w:ascii="Verdana" w:hAnsi="Verdana"/>
          <w:sz w:val="18"/>
          <w:szCs w:val="18"/>
          <w:lang w:val="es-CL"/>
        </w:rPr>
        <w:t>los documentos y antecedentes que se comprometió a proporcionar conforme al Anexo N°5</w:t>
      </w:r>
      <w:r w:rsidRPr="006051C4">
        <w:t xml:space="preserve"> </w:t>
      </w:r>
      <w:r w:rsidRPr="006051C4">
        <w:rPr>
          <w:rFonts w:ascii="Verdana" w:hAnsi="Verdana"/>
          <w:sz w:val="18"/>
          <w:szCs w:val="18"/>
          <w:lang w:val="es-CL"/>
        </w:rPr>
        <w:t xml:space="preserve">denominado “Formato de carta de compromiso, relativo al Recurso Humano y Recursos Materiales”, </w:t>
      </w:r>
      <w:r w:rsidR="00F43A7A" w:rsidRPr="006051C4">
        <w:rPr>
          <w:rFonts w:ascii="Verdana" w:hAnsi="Verdana"/>
          <w:sz w:val="18"/>
          <w:szCs w:val="18"/>
          <w:lang w:val="es-CL"/>
        </w:rPr>
        <w:t xml:space="preserve">de estas bases, </w:t>
      </w:r>
      <w:r w:rsidRPr="006051C4">
        <w:rPr>
          <w:rFonts w:ascii="Verdana" w:hAnsi="Verdana"/>
          <w:sz w:val="18"/>
          <w:szCs w:val="18"/>
          <w:lang w:val="es-CL"/>
        </w:rPr>
        <w:t>en los términos y condiciones que a continuación se indican.</w:t>
      </w:r>
    </w:p>
    <w:p w14:paraId="646FC5AC" w14:textId="77777777" w:rsidR="00AF77BF" w:rsidRDefault="00AF77BF" w:rsidP="0087485D">
      <w:pPr>
        <w:pStyle w:val="Textodebloque"/>
        <w:tabs>
          <w:tab w:val="num" w:pos="900"/>
        </w:tabs>
        <w:ind w:left="0"/>
        <w:rPr>
          <w:rFonts w:ascii="Verdana" w:hAnsi="Verdana"/>
          <w:sz w:val="18"/>
          <w:szCs w:val="18"/>
          <w:lang w:val="es-CL"/>
        </w:rPr>
      </w:pPr>
    </w:p>
    <w:p w14:paraId="2A786E65" w14:textId="2A60927D" w:rsidR="0087485D" w:rsidRDefault="0087485D" w:rsidP="0087485D">
      <w:pPr>
        <w:pStyle w:val="Textodebloque"/>
        <w:tabs>
          <w:tab w:val="num" w:pos="900"/>
        </w:tabs>
        <w:ind w:left="0"/>
        <w:rPr>
          <w:rFonts w:ascii="Verdana" w:hAnsi="Verdana"/>
          <w:sz w:val="18"/>
          <w:szCs w:val="18"/>
          <w:lang w:val="es-CL"/>
        </w:rPr>
      </w:pPr>
      <w:r w:rsidRPr="00E17008">
        <w:rPr>
          <w:rFonts w:ascii="Verdana" w:hAnsi="Verdana"/>
          <w:sz w:val="18"/>
          <w:szCs w:val="18"/>
          <w:lang w:val="es-CL"/>
        </w:rPr>
        <w:t>Desde la fecha de comunicación de los resultados del concurso</w:t>
      </w:r>
      <w:r>
        <w:rPr>
          <w:rFonts w:ascii="Verdana" w:hAnsi="Verdana"/>
          <w:sz w:val="18"/>
          <w:szCs w:val="18"/>
          <w:lang w:val="es-CL"/>
        </w:rPr>
        <w:t xml:space="preserve"> en la página Web del Servicio</w:t>
      </w:r>
      <w:r w:rsidRPr="00E17008">
        <w:rPr>
          <w:rFonts w:ascii="Verdana" w:hAnsi="Verdana"/>
          <w:sz w:val="18"/>
          <w:szCs w:val="18"/>
          <w:lang w:val="es-CL"/>
        </w:rPr>
        <w:t xml:space="preserve">, </w:t>
      </w:r>
      <w:r w:rsidRPr="00F50DF9">
        <w:rPr>
          <w:rFonts w:ascii="Verdana" w:hAnsi="Verdana"/>
          <w:sz w:val="18"/>
          <w:szCs w:val="18"/>
          <w:lang w:val="es-CL"/>
        </w:rPr>
        <w:t>los organismos colaboradores que se adjudiquen los proyectos tendrán un plazo máximo de</w:t>
      </w:r>
      <w:r w:rsidR="00132FFE">
        <w:rPr>
          <w:rFonts w:ascii="Verdana" w:hAnsi="Verdana"/>
          <w:sz w:val="18"/>
          <w:szCs w:val="18"/>
          <w:lang w:val="es-CL"/>
        </w:rPr>
        <w:t xml:space="preserve"> </w:t>
      </w:r>
      <w:r w:rsidR="00132FFE">
        <w:rPr>
          <w:rFonts w:ascii="Verdana" w:hAnsi="Verdana"/>
          <w:b/>
          <w:sz w:val="18"/>
          <w:szCs w:val="18"/>
          <w:lang w:val="es-CL"/>
        </w:rPr>
        <w:t>10</w:t>
      </w:r>
      <w:r w:rsidR="00B30B2F">
        <w:rPr>
          <w:rFonts w:ascii="Verdana" w:hAnsi="Verdana"/>
          <w:b/>
          <w:sz w:val="18"/>
          <w:szCs w:val="18"/>
          <w:lang w:val="es-CL"/>
        </w:rPr>
        <w:t xml:space="preserve"> </w:t>
      </w:r>
      <w:r w:rsidRPr="00F50DF9">
        <w:rPr>
          <w:rFonts w:ascii="Verdana" w:hAnsi="Verdana"/>
          <w:b/>
          <w:sz w:val="18"/>
          <w:szCs w:val="18"/>
          <w:lang w:val="es-CL"/>
        </w:rPr>
        <w:t>días hábiles</w:t>
      </w:r>
      <w:r w:rsidRPr="00F50DF9">
        <w:rPr>
          <w:rFonts w:ascii="Verdana" w:hAnsi="Verdana"/>
          <w:sz w:val="18"/>
          <w:szCs w:val="18"/>
          <w:lang w:val="es-CL"/>
        </w:rPr>
        <w:t xml:space="preserve"> para</w:t>
      </w:r>
      <w:r w:rsidRPr="0043311F">
        <w:rPr>
          <w:rFonts w:ascii="Verdana" w:hAnsi="Verdana"/>
          <w:sz w:val="18"/>
          <w:szCs w:val="18"/>
          <w:lang w:val="es-CL"/>
        </w:rPr>
        <w:t xml:space="preserve"> remitir vía digital</w:t>
      </w:r>
      <w:r>
        <w:rPr>
          <w:rFonts w:ascii="Verdana" w:hAnsi="Verdana"/>
          <w:sz w:val="18"/>
          <w:szCs w:val="18"/>
          <w:lang w:val="es-CL"/>
        </w:rPr>
        <w:t xml:space="preserve"> los documentos señalados en el </w:t>
      </w:r>
      <w:r w:rsidRPr="000827E2">
        <w:rPr>
          <w:rFonts w:ascii="Verdana" w:hAnsi="Verdana"/>
          <w:sz w:val="18"/>
          <w:szCs w:val="18"/>
          <w:lang w:val="es-CL"/>
        </w:rPr>
        <w:t xml:space="preserve">presente acápite, en formato PDF, correspondiendo indicar en el asunto “Antecedentes </w:t>
      </w:r>
      <w:r w:rsidR="005D4863" w:rsidRPr="000827E2">
        <w:rPr>
          <w:rFonts w:ascii="Verdana" w:hAnsi="Verdana"/>
          <w:sz w:val="18"/>
          <w:szCs w:val="18"/>
          <w:lang w:val="es-CL"/>
        </w:rPr>
        <w:t xml:space="preserve">Décimo Segundo </w:t>
      </w:r>
      <w:r w:rsidRPr="000827E2">
        <w:rPr>
          <w:rFonts w:ascii="Verdana" w:hAnsi="Verdana"/>
          <w:sz w:val="18"/>
          <w:szCs w:val="18"/>
          <w:lang w:val="es-CL"/>
        </w:rPr>
        <w:t>Concurso Público - Código _____”, a los siguientes correos electrónicos:</w:t>
      </w:r>
      <w:r>
        <w:rPr>
          <w:rFonts w:ascii="Verdana" w:hAnsi="Verdana"/>
          <w:sz w:val="18"/>
          <w:szCs w:val="18"/>
          <w:lang w:val="es-CL"/>
        </w:rPr>
        <w:t xml:space="preserve"> </w:t>
      </w:r>
    </w:p>
    <w:p w14:paraId="79F84344" w14:textId="77777777" w:rsidR="000827E2" w:rsidRPr="008418F8" w:rsidRDefault="000827E2" w:rsidP="000827E2">
      <w:pPr>
        <w:pStyle w:val="Textodebloque"/>
        <w:tabs>
          <w:tab w:val="num" w:pos="900"/>
        </w:tabs>
        <w:ind w:left="0"/>
        <w:rPr>
          <w:rFonts w:ascii="Verdana" w:hAnsi="Verdana"/>
          <w:sz w:val="18"/>
          <w:szCs w:val="18"/>
          <w:lang w:val="es-CL"/>
        </w:rPr>
      </w:pPr>
    </w:p>
    <w:p w14:paraId="4439855C" w14:textId="268D0026" w:rsidR="000827E2" w:rsidRPr="008418F8" w:rsidRDefault="000827E2" w:rsidP="000827E2">
      <w:pPr>
        <w:pStyle w:val="Textodebloque"/>
        <w:ind w:left="0"/>
        <w:rPr>
          <w:rFonts w:ascii="Verdana" w:hAnsi="Verdana"/>
          <w:sz w:val="18"/>
          <w:szCs w:val="18"/>
          <w:lang w:val="es-CL"/>
        </w:rPr>
      </w:pPr>
      <w:r>
        <w:rPr>
          <w:rFonts w:ascii="Verdana" w:hAnsi="Verdana"/>
          <w:sz w:val="18"/>
          <w:szCs w:val="18"/>
          <w:lang w:val="es-CL"/>
        </w:rPr>
        <w:t>1.-</w:t>
      </w:r>
      <w:r w:rsidRPr="008418F8">
        <w:rPr>
          <w:rFonts w:ascii="Verdana" w:hAnsi="Verdana"/>
          <w:sz w:val="18"/>
          <w:szCs w:val="18"/>
          <w:lang w:val="es-CL"/>
        </w:rPr>
        <w:t>Proyectos ubicados en la Región Tarapacá:</w:t>
      </w:r>
      <w:r w:rsidRPr="008418F8">
        <w:rPr>
          <w:lang w:val="es-CL"/>
        </w:rPr>
        <w:t xml:space="preserve"> </w:t>
      </w:r>
      <w:hyperlink r:id="rId24"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6DBDE56C" w14:textId="0E5BB493" w:rsidR="000827E2" w:rsidRPr="008418F8" w:rsidRDefault="000827E2" w:rsidP="000827E2">
      <w:pPr>
        <w:pStyle w:val="Textodebloque"/>
        <w:ind w:left="0"/>
        <w:rPr>
          <w:rFonts w:ascii="Verdana" w:hAnsi="Verdana"/>
          <w:sz w:val="18"/>
          <w:szCs w:val="18"/>
          <w:lang w:val="es-CL"/>
        </w:rPr>
      </w:pPr>
      <w:r>
        <w:rPr>
          <w:rFonts w:ascii="Verdana" w:hAnsi="Verdana"/>
          <w:sz w:val="18"/>
          <w:szCs w:val="18"/>
          <w:lang w:val="es-CL"/>
        </w:rPr>
        <w:t xml:space="preserve">2.- </w:t>
      </w:r>
      <w:r w:rsidRPr="008418F8">
        <w:rPr>
          <w:rFonts w:ascii="Verdana" w:hAnsi="Verdana"/>
          <w:sz w:val="18"/>
          <w:szCs w:val="18"/>
          <w:lang w:val="es-CL"/>
        </w:rPr>
        <w:t>Proyectos ubicados en la Región Antofagasta:</w:t>
      </w:r>
      <w:r w:rsidRPr="008418F8">
        <w:rPr>
          <w:lang w:val="es-CL"/>
        </w:rPr>
        <w:t xml:space="preserve"> </w:t>
      </w:r>
      <w:hyperlink r:id="rId25"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2917599F" w14:textId="65CABE35" w:rsidR="000827E2" w:rsidRPr="008418F8" w:rsidRDefault="000827E2" w:rsidP="000827E2">
      <w:pPr>
        <w:pStyle w:val="Textodebloque"/>
        <w:ind w:left="0"/>
        <w:rPr>
          <w:rFonts w:ascii="Verdana" w:hAnsi="Verdana"/>
          <w:sz w:val="18"/>
          <w:szCs w:val="18"/>
          <w:lang w:val="es-CL"/>
        </w:rPr>
      </w:pPr>
      <w:r>
        <w:rPr>
          <w:rFonts w:ascii="Verdana" w:hAnsi="Verdana"/>
          <w:sz w:val="18"/>
          <w:szCs w:val="18"/>
          <w:lang w:val="es-CL"/>
        </w:rPr>
        <w:t xml:space="preserve">3.- </w:t>
      </w:r>
      <w:r w:rsidRPr="008418F8">
        <w:rPr>
          <w:rFonts w:ascii="Verdana" w:hAnsi="Verdana"/>
          <w:sz w:val="18"/>
          <w:szCs w:val="18"/>
          <w:lang w:val="es-CL"/>
        </w:rPr>
        <w:t>Proyectos ubicados en la Región de Coquimbo:</w:t>
      </w:r>
      <w:r w:rsidRPr="008418F8">
        <w:rPr>
          <w:lang w:val="es-CL"/>
        </w:rPr>
        <w:t xml:space="preserve"> </w:t>
      </w:r>
      <w:hyperlink r:id="rId26"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7FD5E620" w14:textId="77777777" w:rsidR="000827E2" w:rsidRPr="008418F8" w:rsidRDefault="000827E2" w:rsidP="009739FF">
      <w:pPr>
        <w:pStyle w:val="Textodebloque"/>
        <w:numPr>
          <w:ilvl w:val="0"/>
          <w:numId w:val="10"/>
        </w:numPr>
        <w:rPr>
          <w:rFonts w:ascii="Verdana" w:hAnsi="Verdana"/>
          <w:sz w:val="18"/>
          <w:szCs w:val="18"/>
          <w:lang w:val="es-CL"/>
        </w:rPr>
      </w:pPr>
      <w:r w:rsidRPr="008418F8">
        <w:rPr>
          <w:rFonts w:ascii="Verdana" w:hAnsi="Verdana"/>
          <w:sz w:val="18"/>
          <w:szCs w:val="18"/>
          <w:lang w:val="es-CL"/>
        </w:rPr>
        <w:t>Proyectos ubicados en la Región de Valparaíso:</w:t>
      </w:r>
      <w:r w:rsidRPr="008418F8">
        <w:rPr>
          <w:lang w:val="es-CL"/>
        </w:rPr>
        <w:t xml:space="preserve"> </w:t>
      </w:r>
      <w:hyperlink r:id="rId27"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4BEA50C3" w14:textId="77777777" w:rsidR="000827E2" w:rsidRPr="008418F8" w:rsidRDefault="000827E2" w:rsidP="009739FF">
      <w:pPr>
        <w:pStyle w:val="Textodebloque"/>
        <w:numPr>
          <w:ilvl w:val="0"/>
          <w:numId w:val="10"/>
        </w:numPr>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28"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77291B7C" w14:textId="77777777" w:rsidR="000827E2" w:rsidRPr="008418F8" w:rsidRDefault="000827E2" w:rsidP="009739FF">
      <w:pPr>
        <w:pStyle w:val="Textodebloque"/>
        <w:numPr>
          <w:ilvl w:val="0"/>
          <w:numId w:val="10"/>
        </w:numPr>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29" w:history="1">
        <w:r w:rsidRPr="008418F8">
          <w:rPr>
            <w:rStyle w:val="Hipervnculo"/>
            <w:rFonts w:ascii="Verdana" w:hAnsi="Verdana"/>
            <w:sz w:val="18"/>
            <w:szCs w:val="18"/>
            <w:lang w:val="es-CL"/>
          </w:rPr>
          <w:t>dr08licitaciones@sename.cl</w:t>
        </w:r>
      </w:hyperlink>
    </w:p>
    <w:p w14:paraId="7F104B4B" w14:textId="77777777" w:rsidR="000827E2" w:rsidRPr="008418F8" w:rsidRDefault="000827E2" w:rsidP="009739FF">
      <w:pPr>
        <w:pStyle w:val="Textodebloque"/>
        <w:numPr>
          <w:ilvl w:val="0"/>
          <w:numId w:val="10"/>
        </w:numPr>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30"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2F258823" w14:textId="77777777" w:rsidR="000827E2" w:rsidRPr="008418F8" w:rsidRDefault="000827E2" w:rsidP="009739FF">
      <w:pPr>
        <w:pStyle w:val="Textodebloque"/>
        <w:numPr>
          <w:ilvl w:val="0"/>
          <w:numId w:val="10"/>
        </w:numPr>
        <w:rPr>
          <w:rFonts w:ascii="Verdana" w:hAnsi="Verdana"/>
          <w:sz w:val="18"/>
          <w:szCs w:val="18"/>
          <w:lang w:val="es-CL"/>
        </w:rPr>
      </w:pPr>
      <w:r w:rsidRPr="008418F8">
        <w:rPr>
          <w:rFonts w:ascii="Verdana" w:hAnsi="Verdana"/>
          <w:sz w:val="18"/>
          <w:szCs w:val="18"/>
          <w:lang w:val="es-CL"/>
        </w:rPr>
        <w:t>Proyectos ubicados en la Región de La Araucanía:</w:t>
      </w:r>
      <w:r w:rsidRPr="008418F8">
        <w:rPr>
          <w:lang w:val="es-CL"/>
        </w:rPr>
        <w:t xml:space="preserve"> </w:t>
      </w:r>
      <w:hyperlink r:id="rId31" w:history="1">
        <w:r w:rsidRPr="008418F8">
          <w:rPr>
            <w:rStyle w:val="Hipervnculo"/>
            <w:rFonts w:ascii="Verdana" w:hAnsi="Verdana"/>
            <w:sz w:val="18"/>
            <w:szCs w:val="18"/>
            <w:lang w:val="es-CL"/>
          </w:rPr>
          <w:t>dr09licitaciones@sename.cl</w:t>
        </w:r>
      </w:hyperlink>
      <w:r w:rsidRPr="008418F8">
        <w:rPr>
          <w:rFonts w:ascii="Verdana" w:hAnsi="Verdana"/>
          <w:sz w:val="18"/>
          <w:szCs w:val="18"/>
          <w:lang w:val="es-CL"/>
        </w:rPr>
        <w:t xml:space="preserve">  </w:t>
      </w:r>
    </w:p>
    <w:p w14:paraId="4DE48559" w14:textId="77777777" w:rsidR="000827E2" w:rsidRPr="008418F8" w:rsidRDefault="000827E2" w:rsidP="009739FF">
      <w:pPr>
        <w:pStyle w:val="Textodebloque"/>
        <w:numPr>
          <w:ilvl w:val="0"/>
          <w:numId w:val="10"/>
        </w:numPr>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32" w:history="1">
        <w:r w:rsidRPr="008418F8">
          <w:rPr>
            <w:rStyle w:val="Hipervnculo"/>
            <w:rFonts w:ascii="Verdana" w:hAnsi="Verdana"/>
            <w:sz w:val="18"/>
            <w:szCs w:val="18"/>
            <w:lang w:val="es-CL"/>
          </w:rPr>
          <w:t>dr10licitaciones@sename.cl</w:t>
        </w:r>
      </w:hyperlink>
    </w:p>
    <w:p w14:paraId="52DC90FB" w14:textId="77777777" w:rsidR="000827E2" w:rsidRDefault="000827E2" w:rsidP="009739FF">
      <w:pPr>
        <w:pStyle w:val="Textodebloque"/>
        <w:numPr>
          <w:ilvl w:val="0"/>
          <w:numId w:val="10"/>
        </w:numPr>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33"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72B2CB5E" w14:textId="77777777" w:rsidR="000827E2" w:rsidRPr="00890D90" w:rsidRDefault="000827E2" w:rsidP="009739FF">
      <w:pPr>
        <w:pStyle w:val="Textodebloque"/>
        <w:numPr>
          <w:ilvl w:val="0"/>
          <w:numId w:val="10"/>
        </w:numPr>
        <w:rPr>
          <w:rStyle w:val="Hipervnculo"/>
          <w:rFonts w:ascii="Verdana" w:hAnsi="Verdana"/>
          <w:color w:val="auto"/>
          <w:sz w:val="18"/>
          <w:szCs w:val="18"/>
          <w:u w:val="none"/>
          <w:lang w:val="es-CL"/>
        </w:rPr>
      </w:pPr>
      <w:r w:rsidRPr="008418F8">
        <w:rPr>
          <w:rFonts w:ascii="Verdana" w:hAnsi="Verdana"/>
          <w:sz w:val="18"/>
          <w:szCs w:val="18"/>
          <w:lang w:val="es-CL"/>
        </w:rPr>
        <w:t xml:space="preserve">Proyectos ubicados en la Región Metropolitana: </w:t>
      </w:r>
      <w:hyperlink r:id="rId34" w:history="1">
        <w:r w:rsidRPr="008418F8">
          <w:rPr>
            <w:rStyle w:val="Hipervnculo"/>
            <w:rFonts w:ascii="Verdana" w:hAnsi="Verdana"/>
            <w:sz w:val="18"/>
            <w:szCs w:val="18"/>
            <w:lang w:val="es-CL"/>
          </w:rPr>
          <w:t>dr13licitaciones@sename.cl</w:t>
        </w:r>
      </w:hyperlink>
    </w:p>
    <w:p w14:paraId="5030BB5A" w14:textId="77777777" w:rsidR="000827E2" w:rsidRDefault="000827E2" w:rsidP="009739FF">
      <w:pPr>
        <w:pStyle w:val="Textodebloque"/>
        <w:numPr>
          <w:ilvl w:val="0"/>
          <w:numId w:val="10"/>
        </w:numPr>
        <w:rPr>
          <w:rFonts w:ascii="Verdana" w:hAnsi="Verdana"/>
          <w:sz w:val="18"/>
          <w:szCs w:val="18"/>
          <w:lang w:val="es-CL"/>
        </w:rPr>
      </w:pPr>
      <w:r>
        <w:rPr>
          <w:rFonts w:ascii="Verdana" w:hAnsi="Verdana"/>
          <w:sz w:val="18"/>
          <w:szCs w:val="18"/>
          <w:lang w:val="es-CL"/>
        </w:rPr>
        <w:t xml:space="preserve">Proyectos ubicados en la Región de Arica y Parinacota: </w:t>
      </w:r>
      <w:hyperlink r:id="rId35" w:history="1">
        <w:r>
          <w:rPr>
            <w:rStyle w:val="Hipervnculo"/>
            <w:rFonts w:ascii="Verdana" w:hAnsi="Verdana"/>
            <w:sz w:val="18"/>
            <w:szCs w:val="18"/>
            <w:lang w:val="es-CL"/>
          </w:rPr>
          <w:t>dr15licitaciones@sename.cl</w:t>
        </w:r>
      </w:hyperlink>
    </w:p>
    <w:p w14:paraId="3247724A" w14:textId="77777777" w:rsidR="000827E2" w:rsidRDefault="000827E2" w:rsidP="0087485D">
      <w:pPr>
        <w:pStyle w:val="Textodebloque"/>
        <w:tabs>
          <w:tab w:val="num" w:pos="900"/>
        </w:tabs>
        <w:ind w:left="0"/>
        <w:rPr>
          <w:rFonts w:ascii="Verdana" w:hAnsi="Verdana"/>
          <w:sz w:val="18"/>
          <w:szCs w:val="18"/>
          <w:lang w:val="es-CL"/>
        </w:rPr>
      </w:pPr>
    </w:p>
    <w:p w14:paraId="2596F0E4" w14:textId="77777777" w:rsidR="005D4863" w:rsidRDefault="005D4863" w:rsidP="0087485D">
      <w:pPr>
        <w:pStyle w:val="Textodebloque"/>
        <w:tabs>
          <w:tab w:val="num" w:pos="900"/>
        </w:tabs>
        <w:ind w:left="0"/>
        <w:rPr>
          <w:rFonts w:ascii="Verdana" w:hAnsi="Verdana"/>
          <w:sz w:val="18"/>
          <w:szCs w:val="18"/>
          <w:lang w:val="es-CL"/>
        </w:rPr>
      </w:pPr>
    </w:p>
    <w:p w14:paraId="02E09BF4" w14:textId="77777777" w:rsidR="0087485D" w:rsidRDefault="0087485D" w:rsidP="0087485D">
      <w:pPr>
        <w:pStyle w:val="Textodebloque"/>
        <w:tabs>
          <w:tab w:val="num" w:pos="900"/>
        </w:tabs>
        <w:ind w:left="0"/>
        <w:rPr>
          <w:rFonts w:ascii="Verdana" w:hAnsi="Verdana"/>
          <w:sz w:val="18"/>
          <w:szCs w:val="18"/>
          <w:lang w:val="es-CL"/>
        </w:rPr>
      </w:pPr>
      <w:r w:rsidRPr="00197740">
        <w:rPr>
          <w:rFonts w:ascii="Verdana" w:hAnsi="Verdana"/>
          <w:sz w:val="18"/>
          <w:szCs w:val="18"/>
          <w:lang w:val="es-CL"/>
        </w:rPr>
        <w:t>En el mismo correo electrónico en que se remitan los documentos, el organismo colaborador acreditado deberá informar un correo electrónico de contacto</w:t>
      </w:r>
      <w:r>
        <w:rPr>
          <w:rFonts w:ascii="Verdana" w:hAnsi="Verdana"/>
          <w:sz w:val="18"/>
          <w:szCs w:val="18"/>
          <w:lang w:val="es-CL"/>
        </w:rPr>
        <w:t>.</w:t>
      </w:r>
    </w:p>
    <w:p w14:paraId="7DCBA492" w14:textId="77777777" w:rsidR="0087485D" w:rsidRPr="005D4863" w:rsidRDefault="0087485D" w:rsidP="0087485D">
      <w:pPr>
        <w:autoSpaceDE w:val="0"/>
        <w:autoSpaceDN w:val="0"/>
        <w:adjustRightInd w:val="0"/>
        <w:jc w:val="both"/>
        <w:rPr>
          <w:rFonts w:ascii="Verdana" w:hAnsi="Verdana" w:cs="Arial"/>
          <w:sz w:val="18"/>
          <w:szCs w:val="18"/>
          <w:u w:val="single"/>
          <w:lang w:val="es-CL"/>
        </w:rPr>
      </w:pPr>
    </w:p>
    <w:p w14:paraId="08757972" w14:textId="0F729B61" w:rsidR="0087485D" w:rsidRPr="005D4863" w:rsidRDefault="0087485D" w:rsidP="0087485D">
      <w:pPr>
        <w:autoSpaceDE w:val="0"/>
        <w:autoSpaceDN w:val="0"/>
        <w:adjustRightInd w:val="0"/>
        <w:jc w:val="both"/>
        <w:rPr>
          <w:rFonts w:ascii="Verdana" w:hAnsi="Verdana" w:cs="Arial"/>
          <w:sz w:val="18"/>
          <w:szCs w:val="18"/>
          <w:lang w:val="es-CL"/>
        </w:rPr>
      </w:pPr>
      <w:r w:rsidRPr="005D4863">
        <w:rPr>
          <w:rFonts w:ascii="Verdana" w:hAnsi="Verdana" w:cs="Arial"/>
          <w:sz w:val="18"/>
          <w:szCs w:val="18"/>
          <w:lang w:val="es-CL"/>
        </w:rPr>
        <w:t xml:space="preserve">La documentación que el organismo colaborador remita en el plazo máximo de </w:t>
      </w:r>
      <w:r w:rsidR="00B30B2F" w:rsidRPr="005D4863">
        <w:rPr>
          <w:rFonts w:ascii="Verdana" w:hAnsi="Verdana" w:cs="Arial"/>
          <w:b/>
          <w:bCs/>
          <w:sz w:val="18"/>
          <w:szCs w:val="18"/>
          <w:lang w:val="es-CL"/>
        </w:rPr>
        <w:t>10</w:t>
      </w:r>
      <w:r w:rsidRPr="005D4863">
        <w:rPr>
          <w:rFonts w:ascii="Verdana" w:hAnsi="Verdana" w:cs="Arial"/>
          <w:b/>
          <w:bCs/>
          <w:sz w:val="18"/>
          <w:szCs w:val="18"/>
          <w:lang w:val="es-CL"/>
        </w:rPr>
        <w:t xml:space="preserve"> días hábiles</w:t>
      </w:r>
      <w:r w:rsidRPr="005D4863">
        <w:rPr>
          <w:rFonts w:ascii="Verdana" w:hAnsi="Verdana" w:cs="Arial"/>
          <w:sz w:val="18"/>
          <w:szCs w:val="18"/>
          <w:lang w:val="es-CL"/>
        </w:rPr>
        <w:t xml:space="preserve"> ya señalado, a las casillas de correo electrónico individualizadas precedentemente, será revisada por la Dirección Región respectiva, con el objeto corroborar que contenga toda la documentación referida. </w:t>
      </w:r>
    </w:p>
    <w:p w14:paraId="1DC0ACF5" w14:textId="77777777" w:rsidR="0087485D" w:rsidRPr="005D4863" w:rsidRDefault="0087485D" w:rsidP="0087485D">
      <w:pPr>
        <w:autoSpaceDE w:val="0"/>
        <w:autoSpaceDN w:val="0"/>
        <w:adjustRightInd w:val="0"/>
        <w:jc w:val="both"/>
        <w:rPr>
          <w:rFonts w:ascii="Verdana" w:hAnsi="Verdana" w:cs="Arial"/>
          <w:sz w:val="18"/>
          <w:szCs w:val="18"/>
          <w:lang w:val="es-CL"/>
        </w:rPr>
      </w:pPr>
    </w:p>
    <w:p w14:paraId="03B802BB" w14:textId="62F7EAC9" w:rsidR="0087485D" w:rsidRPr="00197740" w:rsidRDefault="0087485D" w:rsidP="0087485D">
      <w:pPr>
        <w:autoSpaceDE w:val="0"/>
        <w:autoSpaceDN w:val="0"/>
        <w:adjustRightInd w:val="0"/>
        <w:jc w:val="both"/>
        <w:rPr>
          <w:rFonts w:ascii="Verdana" w:hAnsi="Verdana" w:cs="Arial"/>
          <w:sz w:val="18"/>
          <w:szCs w:val="18"/>
          <w:lang w:val="es-CL"/>
        </w:rPr>
      </w:pPr>
      <w:r w:rsidRPr="005D4863">
        <w:rPr>
          <w:rFonts w:ascii="Verdana" w:hAnsi="Verdana" w:cs="Arial"/>
          <w:sz w:val="18"/>
          <w:szCs w:val="18"/>
          <w:lang w:val="es-CL"/>
        </w:rPr>
        <w:t xml:space="preserve">A propósito de esta revisión, la Dirección Regional podrá formular observaciones y solicitar al organismo colaborador que subsane errores, omisiones y/o faltas que hayan sido constatadas en la documentación, cuando los antecedentes enviados no cumplan con los requisitos establecidos en las presentes bases. La Dirección Regional tendrá </w:t>
      </w:r>
      <w:r w:rsidR="00542900" w:rsidRPr="005D4863">
        <w:rPr>
          <w:rFonts w:ascii="Verdana" w:hAnsi="Verdana" w:cs="Arial"/>
          <w:b/>
          <w:bCs/>
          <w:sz w:val="18"/>
          <w:szCs w:val="18"/>
          <w:lang w:val="es-CL"/>
        </w:rPr>
        <w:t>3</w:t>
      </w:r>
      <w:r w:rsidRPr="005D4863">
        <w:rPr>
          <w:rFonts w:ascii="Verdana" w:hAnsi="Verdana" w:cs="Arial"/>
          <w:b/>
          <w:bCs/>
          <w:sz w:val="18"/>
          <w:szCs w:val="18"/>
          <w:lang w:val="es-CL"/>
        </w:rPr>
        <w:t xml:space="preserve"> días hábiles,</w:t>
      </w:r>
      <w:r w:rsidRPr="00197740">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electrónico informado por éste. Esta comunicación deberá indicar de forma clara y precisa las observaciones formuladas y los errores, omisiones y/o faltas que deben ser subsanados, con el objeto de facilitar el proceso.</w:t>
      </w:r>
    </w:p>
    <w:p w14:paraId="454D7D99" w14:textId="77777777" w:rsidR="0087485D" w:rsidRPr="00197740" w:rsidRDefault="0087485D" w:rsidP="0087485D">
      <w:pPr>
        <w:autoSpaceDE w:val="0"/>
        <w:autoSpaceDN w:val="0"/>
        <w:adjustRightInd w:val="0"/>
        <w:jc w:val="both"/>
        <w:rPr>
          <w:rFonts w:ascii="Verdana" w:hAnsi="Verdana" w:cs="Arial"/>
          <w:sz w:val="18"/>
          <w:szCs w:val="18"/>
          <w:u w:val="single"/>
          <w:lang w:val="es-CL"/>
        </w:rPr>
      </w:pPr>
    </w:p>
    <w:p w14:paraId="7B0F6115" w14:textId="7B9A11EB" w:rsidR="0087485D" w:rsidRPr="0087485D" w:rsidRDefault="0087485D" w:rsidP="00671DC6">
      <w:pPr>
        <w:jc w:val="both"/>
      </w:pPr>
      <w:r w:rsidRPr="001D59B8">
        <w:rPr>
          <w:rFonts w:ascii="Verdana" w:hAnsi="Verdana" w:cs="Arial"/>
          <w:sz w:val="18"/>
          <w:szCs w:val="18"/>
          <w:lang w:val="es-CL"/>
        </w:rPr>
        <w:t>El colaborador acreditado tendrá,</w:t>
      </w:r>
      <w:r w:rsidRPr="001D59B8" w:rsidDel="00E31F82">
        <w:rPr>
          <w:rFonts w:ascii="Verdana" w:hAnsi="Verdana" w:cs="Arial"/>
          <w:sz w:val="18"/>
          <w:szCs w:val="18"/>
          <w:lang w:val="es-CL"/>
        </w:rPr>
        <w:t xml:space="preserve"> </w:t>
      </w:r>
      <w:r w:rsidRPr="001D59B8">
        <w:rPr>
          <w:rFonts w:ascii="Verdana" w:hAnsi="Verdana" w:cs="Arial"/>
          <w:sz w:val="18"/>
          <w:szCs w:val="18"/>
          <w:lang w:val="es-CL"/>
        </w:rPr>
        <w:t xml:space="preserve">hasta el día </w:t>
      </w:r>
      <w:r w:rsidR="005D4863">
        <w:rPr>
          <w:rFonts w:ascii="Verdana" w:hAnsi="Verdana" w:cs="Arial"/>
          <w:b/>
          <w:sz w:val="18"/>
          <w:szCs w:val="18"/>
          <w:lang w:val="es-CL"/>
        </w:rPr>
        <w:t>22</w:t>
      </w:r>
      <w:r w:rsidR="00671DC6" w:rsidRPr="00671DC6">
        <w:rPr>
          <w:rFonts w:ascii="Verdana" w:hAnsi="Verdana" w:cs="Arial"/>
          <w:b/>
          <w:sz w:val="18"/>
          <w:szCs w:val="18"/>
          <w:lang w:val="es-CL"/>
        </w:rPr>
        <w:t xml:space="preserve"> de septiembre</w:t>
      </w:r>
      <w:r w:rsidR="00671DC6">
        <w:rPr>
          <w:rFonts w:ascii="Verdana" w:hAnsi="Verdana" w:cs="Arial"/>
          <w:sz w:val="18"/>
          <w:szCs w:val="18"/>
          <w:lang w:val="es-CL"/>
        </w:rPr>
        <w:t xml:space="preserve"> </w:t>
      </w:r>
      <w:r w:rsidRPr="00DA4BE1">
        <w:rPr>
          <w:rFonts w:ascii="Verdana" w:hAnsi="Verdana" w:cs="Arial"/>
          <w:b/>
          <w:bCs/>
          <w:sz w:val="18"/>
          <w:szCs w:val="18"/>
          <w:lang w:val="es-CL"/>
        </w:rPr>
        <w:t>de 2021</w:t>
      </w:r>
      <w:r w:rsidRPr="00DA4BE1">
        <w:rPr>
          <w:rFonts w:ascii="Verdana" w:hAnsi="Verdana" w:cs="Arial"/>
          <w:sz w:val="18"/>
          <w:szCs w:val="18"/>
          <w:lang w:val="es-CL"/>
        </w:rPr>
        <w:t>,</w:t>
      </w:r>
      <w:r w:rsidRPr="001D59B8">
        <w:rPr>
          <w:rFonts w:ascii="Verdana" w:hAnsi="Verdana" w:cs="Arial"/>
          <w:sz w:val="18"/>
          <w:szCs w:val="18"/>
          <w:lang w:val="es-CL"/>
        </w:rPr>
        <w:t xml:space="preserve"> como fecha límite para entregar la documentación requerida, de acuerdo con las observaciones formuladas</w:t>
      </w:r>
      <w:r w:rsidR="000A6541">
        <w:rPr>
          <w:rFonts w:ascii="Verdana" w:hAnsi="Verdana" w:cs="Arial"/>
          <w:sz w:val="18"/>
          <w:szCs w:val="18"/>
          <w:lang w:val="es-CL"/>
        </w:rPr>
        <w:t>.</w:t>
      </w:r>
    </w:p>
    <w:p w14:paraId="18A1E939" w14:textId="77777777" w:rsidR="00AF77BF" w:rsidRDefault="00AF77BF" w:rsidP="00C4158C">
      <w:pPr>
        <w:jc w:val="both"/>
        <w:rPr>
          <w:rFonts w:ascii="Verdana" w:hAnsi="Verdana" w:cs="Arial"/>
          <w:sz w:val="18"/>
          <w:szCs w:val="18"/>
        </w:rPr>
      </w:pPr>
    </w:p>
    <w:p w14:paraId="6B3F1B6F" w14:textId="77777777"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a.1) Respecto del Recurso Humano, deberá acompañar la siguiente documentación: </w:t>
      </w:r>
    </w:p>
    <w:p w14:paraId="6F0C6DB4" w14:textId="77777777" w:rsidR="00C65263" w:rsidRPr="00E17008" w:rsidRDefault="00C65263" w:rsidP="00C65263">
      <w:pPr>
        <w:autoSpaceDE w:val="0"/>
        <w:autoSpaceDN w:val="0"/>
        <w:adjustRightInd w:val="0"/>
        <w:jc w:val="both"/>
        <w:rPr>
          <w:rFonts w:ascii="Verdana" w:hAnsi="Verdana" w:cs="Arial"/>
          <w:sz w:val="18"/>
          <w:szCs w:val="18"/>
          <w:highlight w:val="yellow"/>
          <w:lang w:val="es-CL"/>
        </w:rPr>
      </w:pPr>
    </w:p>
    <w:p w14:paraId="4AD9804F" w14:textId="77777777" w:rsidR="00C65263" w:rsidRPr="00E17008" w:rsidRDefault="00C65263" w:rsidP="009739FF">
      <w:pPr>
        <w:pStyle w:val="Prrafodelista"/>
        <w:numPr>
          <w:ilvl w:val="0"/>
          <w:numId w:val="12"/>
        </w:numPr>
        <w:autoSpaceDE w:val="0"/>
        <w:autoSpaceDN w:val="0"/>
        <w:adjustRightInd w:val="0"/>
        <w:spacing w:line="240" w:lineRule="atLeast"/>
        <w:ind w:left="0" w:firstLine="0"/>
        <w:jc w:val="both"/>
        <w:rPr>
          <w:rFonts w:ascii="Verdana" w:hAnsi="Verdana" w:cs="Arial"/>
          <w:bCs/>
          <w:sz w:val="18"/>
          <w:szCs w:val="18"/>
        </w:rPr>
      </w:pPr>
      <w:r w:rsidRPr="00E17008">
        <w:rPr>
          <w:rFonts w:ascii="Verdana" w:hAnsi="Verdana" w:cs="Arial"/>
          <w:b/>
          <w:bCs/>
          <w:sz w:val="18"/>
          <w:szCs w:val="18"/>
        </w:rPr>
        <w:t>Nómina con la conformación del equipo</w:t>
      </w:r>
      <w:r w:rsidRPr="00E17008">
        <w:rPr>
          <w:rFonts w:ascii="Verdana" w:hAnsi="Verdana" w:cs="Arial"/>
          <w:bCs/>
          <w:sz w:val="18"/>
          <w:szCs w:val="18"/>
        </w:rPr>
        <w:t xml:space="preserve"> completo</w:t>
      </w:r>
      <w:r>
        <w:rPr>
          <w:rFonts w:ascii="Verdana" w:hAnsi="Verdana" w:cs="Arial"/>
          <w:bCs/>
          <w:sz w:val="18"/>
          <w:szCs w:val="18"/>
        </w:rPr>
        <w:t>,</w:t>
      </w:r>
      <w:r w:rsidRPr="00E17008">
        <w:rPr>
          <w:rFonts w:ascii="Verdana" w:hAnsi="Verdana" w:cs="Arial"/>
          <w:bCs/>
          <w:sz w:val="18"/>
          <w:szCs w:val="18"/>
        </w:rPr>
        <w:t xml:space="preserve"> de acuerdo con lo establecido en las Bases Técnicas (Anexo </w:t>
      </w:r>
      <w:r>
        <w:rPr>
          <w:rFonts w:ascii="Verdana" w:hAnsi="Verdana" w:cs="Arial"/>
          <w:bCs/>
          <w:sz w:val="18"/>
          <w:szCs w:val="18"/>
        </w:rPr>
        <w:t>N°</w:t>
      </w:r>
      <w:r w:rsidRPr="00E17008">
        <w:rPr>
          <w:rFonts w:ascii="Verdana" w:hAnsi="Verdana" w:cs="Arial"/>
          <w:bCs/>
          <w:sz w:val="18"/>
          <w:szCs w:val="18"/>
        </w:rPr>
        <w:t>6).</w:t>
      </w:r>
    </w:p>
    <w:p w14:paraId="151C4286" w14:textId="77777777" w:rsidR="00C65263" w:rsidRPr="00E17008" w:rsidRDefault="00C65263" w:rsidP="00C65263">
      <w:pPr>
        <w:pStyle w:val="Prrafodelista"/>
        <w:autoSpaceDE w:val="0"/>
        <w:autoSpaceDN w:val="0"/>
        <w:adjustRightInd w:val="0"/>
        <w:spacing w:line="240" w:lineRule="atLeast"/>
        <w:ind w:left="0"/>
        <w:jc w:val="both"/>
        <w:rPr>
          <w:rFonts w:ascii="Verdana" w:hAnsi="Verdana" w:cs="Arial"/>
          <w:bCs/>
          <w:sz w:val="18"/>
          <w:szCs w:val="18"/>
        </w:rPr>
      </w:pPr>
    </w:p>
    <w:p w14:paraId="7830D0C3" w14:textId="0835B583" w:rsidR="00C65263" w:rsidRPr="005D4863" w:rsidRDefault="00C65263" w:rsidP="009739FF">
      <w:pPr>
        <w:pStyle w:val="Prrafodelista"/>
        <w:numPr>
          <w:ilvl w:val="0"/>
          <w:numId w:val="12"/>
        </w:numPr>
        <w:ind w:left="0" w:firstLine="0"/>
        <w:jc w:val="both"/>
        <w:rPr>
          <w:rFonts w:ascii="Verdana" w:hAnsi="Verdana"/>
          <w:color w:val="000000"/>
          <w:sz w:val="18"/>
          <w:szCs w:val="18"/>
        </w:rPr>
      </w:pPr>
      <w:r w:rsidRPr="005D4863">
        <w:rPr>
          <w:rFonts w:ascii="Verdana" w:hAnsi="Verdana"/>
          <w:sz w:val="18"/>
          <w:szCs w:val="18"/>
        </w:rPr>
        <w:t xml:space="preserve">Respecto de todos los integrantes del equipo, se deberán adjuntar sus </w:t>
      </w:r>
      <w:r w:rsidRPr="005D4863">
        <w:rPr>
          <w:rFonts w:ascii="Verdana" w:hAnsi="Verdana"/>
          <w:b/>
          <w:sz w:val="18"/>
          <w:szCs w:val="18"/>
        </w:rPr>
        <w:t>certificados de antecedentes para fines especiales,</w:t>
      </w:r>
      <w:r w:rsidRPr="005D4863">
        <w:rPr>
          <w:rFonts w:ascii="Verdana" w:hAnsi="Verdana" w:cs="Arial"/>
          <w:sz w:val="18"/>
          <w:szCs w:val="18"/>
        </w:rPr>
        <w:t xml:space="preserve"> con una antigüedad no superior a 30 días hábiles anteriores a la suscripción del Convenio, a que se refiere el artículo 12 letra d) del DS N° 64, de 1960, del Ministerio de Justicia y Derechos Humanos, sobre prontuarios penales</w:t>
      </w:r>
      <w:r w:rsidR="00B02A92" w:rsidRPr="005D4863">
        <w:rPr>
          <w:rFonts w:ascii="Verdana" w:hAnsi="Verdana" w:cs="Arial"/>
          <w:sz w:val="18"/>
          <w:szCs w:val="18"/>
        </w:rPr>
        <w:t>.</w:t>
      </w:r>
      <w:r w:rsidRPr="005D4863">
        <w:rPr>
          <w:rFonts w:ascii="Verdana" w:hAnsi="Verdana" w:cs="Arial"/>
          <w:sz w:val="18"/>
          <w:szCs w:val="18"/>
        </w:rPr>
        <w:t xml:space="preserve"> </w:t>
      </w:r>
    </w:p>
    <w:p w14:paraId="03C5D0FD" w14:textId="77777777" w:rsidR="00C65263" w:rsidRPr="00E17008" w:rsidRDefault="00C65263" w:rsidP="00C65263">
      <w:pPr>
        <w:pStyle w:val="Prrafodelista"/>
        <w:ind w:left="0"/>
        <w:rPr>
          <w:rFonts w:ascii="Verdana" w:hAnsi="Verdana"/>
          <w:sz w:val="18"/>
          <w:szCs w:val="18"/>
        </w:rPr>
      </w:pPr>
    </w:p>
    <w:p w14:paraId="05645979" w14:textId="7A4FF1C9" w:rsidR="005D4863" w:rsidRPr="005D4863" w:rsidRDefault="00C65263" w:rsidP="009739FF">
      <w:pPr>
        <w:pStyle w:val="Prrafodelista"/>
        <w:numPr>
          <w:ilvl w:val="0"/>
          <w:numId w:val="12"/>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sidRPr="00E17008">
        <w:rPr>
          <w:rFonts w:ascii="Verdana" w:hAnsi="Verdana"/>
          <w:b/>
          <w:sz w:val="18"/>
          <w:szCs w:val="18"/>
        </w:rPr>
        <w:t xml:space="preserve"> </w:t>
      </w:r>
      <w:r w:rsidRPr="00E17008">
        <w:rPr>
          <w:rFonts w:ascii="Verdana" w:hAnsi="Verdana"/>
          <w:sz w:val="18"/>
          <w:szCs w:val="18"/>
        </w:rPr>
        <w:t>adjuntar</w:t>
      </w:r>
      <w:r w:rsidRPr="00E17008">
        <w:rPr>
          <w:rFonts w:ascii="Verdana" w:hAnsi="Verdana"/>
          <w:b/>
          <w:sz w:val="18"/>
          <w:szCs w:val="18"/>
        </w:rPr>
        <w:t xml:space="preserve"> Consulta inhabilidades para trabajar con menores de edad</w:t>
      </w:r>
      <w:r>
        <w:rPr>
          <w:rFonts w:ascii="Verdana" w:hAnsi="Verdana"/>
          <w:b/>
          <w:sz w:val="18"/>
          <w:szCs w:val="18"/>
        </w:rPr>
        <w:t>,</w:t>
      </w:r>
      <w:r w:rsidRPr="00E17008">
        <w:rPr>
          <w:rFonts w:ascii="Verdana" w:hAnsi="Verdana"/>
          <w:sz w:val="18"/>
          <w:szCs w:val="18"/>
        </w:rPr>
        <w:t xml:space="preserve"> respecto </w:t>
      </w:r>
      <w:r>
        <w:rPr>
          <w:rFonts w:ascii="Verdana" w:hAnsi="Verdana"/>
          <w:sz w:val="18"/>
          <w:szCs w:val="18"/>
        </w:rPr>
        <w:t>de</w:t>
      </w:r>
      <w:r w:rsidRPr="00E17008">
        <w:rPr>
          <w:rFonts w:ascii="Verdana" w:hAnsi="Verdana"/>
          <w:sz w:val="18"/>
          <w:szCs w:val="18"/>
        </w:rPr>
        <w:t xml:space="preserve"> </w:t>
      </w:r>
      <w:r w:rsidRPr="008C52E2">
        <w:rPr>
          <w:rFonts w:ascii="Verdana" w:hAnsi="Verdana"/>
          <w:color w:val="000000"/>
          <w:sz w:val="18"/>
          <w:szCs w:val="18"/>
        </w:rPr>
        <w:t>los reportes o verif</w:t>
      </w:r>
      <w:r w:rsidRPr="00002D04">
        <w:rPr>
          <w:rFonts w:ascii="Verdana" w:hAnsi="Verdana"/>
          <w:color w:val="000000"/>
          <w:sz w:val="18"/>
          <w:szCs w:val="18"/>
        </w:rPr>
        <w:t>icaciones pertinentes en el Registro Civil e Identificación, Certificado de inhabilidades para trabajar con Niños, donde conste la información respecto a si</w:t>
      </w:r>
      <w:r w:rsidRPr="00002D04">
        <w:rPr>
          <w:rFonts w:ascii="Verdana" w:hAnsi="Verdana" w:cs="Arial"/>
          <w:sz w:val="18"/>
          <w:szCs w:val="18"/>
        </w:rPr>
        <w:t xml:space="preserve"> </w:t>
      </w:r>
      <w:r w:rsidRPr="00002D04">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r w:rsidR="006F6DF2">
        <w:rPr>
          <w:rFonts w:ascii="Verdana" w:hAnsi="Verdana"/>
          <w:color w:val="000000"/>
          <w:sz w:val="18"/>
          <w:szCs w:val="18"/>
        </w:rPr>
        <w:t xml:space="preserve"> Además de lo anterior, se deberá </w:t>
      </w:r>
      <w:r w:rsidR="0000290A">
        <w:rPr>
          <w:rFonts w:ascii="Verdana" w:hAnsi="Verdana"/>
          <w:color w:val="000000"/>
          <w:sz w:val="18"/>
          <w:szCs w:val="18"/>
        </w:rPr>
        <w:t xml:space="preserve">adjuntar el </w:t>
      </w:r>
      <w:r w:rsidR="0000290A" w:rsidRPr="00671DC6">
        <w:rPr>
          <w:rFonts w:ascii="Verdana" w:hAnsi="Verdana"/>
          <w:b/>
          <w:color w:val="000000"/>
          <w:sz w:val="18"/>
          <w:szCs w:val="18"/>
        </w:rPr>
        <w:t xml:space="preserve">certificado a que se refiere el literal b) del artículo 56 de ley N° </w:t>
      </w:r>
      <w:r w:rsidR="00E17EBA" w:rsidRPr="00671DC6">
        <w:rPr>
          <w:rFonts w:ascii="Verdana" w:hAnsi="Verdana"/>
          <w:b/>
          <w:color w:val="000000"/>
          <w:sz w:val="18"/>
          <w:szCs w:val="18"/>
        </w:rPr>
        <w:t>21.302</w:t>
      </w:r>
      <w:r w:rsidR="005D4863">
        <w:rPr>
          <w:rFonts w:ascii="Verdana" w:hAnsi="Verdana"/>
          <w:color w:val="000000"/>
          <w:sz w:val="18"/>
          <w:szCs w:val="18"/>
        </w:rPr>
        <w:t xml:space="preserve">, </w:t>
      </w:r>
      <w:r w:rsidR="005D4863" w:rsidRPr="005D4863">
        <w:rPr>
          <w:rFonts w:ascii="Verdana" w:hAnsi="Verdana"/>
          <w:b/>
          <w:bCs/>
          <w:color w:val="201F1E"/>
          <w:sz w:val="18"/>
          <w:szCs w:val="18"/>
        </w:rPr>
        <w:t xml:space="preserve">exigencia que se cumple acompañando el </w:t>
      </w:r>
      <w:r w:rsidR="005D4863" w:rsidRPr="009F4EAB">
        <w:rPr>
          <w:rFonts w:ascii="Verdana" w:hAnsi="Verdana"/>
          <w:b/>
          <w:bCs/>
          <w:sz w:val="18"/>
          <w:szCs w:val="18"/>
        </w:rPr>
        <w:t>certificado de antecedentes para fines especiales a que se alude en el numeral 2) precedente</w:t>
      </w:r>
      <w:r w:rsidR="005D4863" w:rsidRPr="009F4EAB">
        <w:rPr>
          <w:rFonts w:ascii="Verdana" w:hAnsi="Verdana"/>
          <w:sz w:val="18"/>
          <w:szCs w:val="18"/>
        </w:rPr>
        <w:t>.</w:t>
      </w:r>
    </w:p>
    <w:p w14:paraId="30EC3DCB" w14:textId="77777777" w:rsidR="00C65263" w:rsidRPr="00E17008" w:rsidRDefault="00C65263" w:rsidP="00C65263">
      <w:pPr>
        <w:autoSpaceDE w:val="0"/>
        <w:autoSpaceDN w:val="0"/>
        <w:adjustRightInd w:val="0"/>
        <w:jc w:val="both"/>
        <w:rPr>
          <w:rFonts w:ascii="Verdana" w:hAnsi="Verdana" w:cs="Arial"/>
          <w:sz w:val="18"/>
          <w:szCs w:val="18"/>
          <w:lang w:val="es-CL"/>
        </w:rPr>
      </w:pPr>
    </w:p>
    <w:p w14:paraId="720B6032" w14:textId="42372039" w:rsidR="00C65263" w:rsidRDefault="00C65263" w:rsidP="009739FF">
      <w:pPr>
        <w:pStyle w:val="Prrafodelista"/>
        <w:numPr>
          <w:ilvl w:val="0"/>
          <w:numId w:val="12"/>
        </w:numPr>
        <w:ind w:left="0" w:firstLine="0"/>
        <w:jc w:val="both"/>
        <w:rPr>
          <w:rFonts w:ascii="Verdana" w:hAnsi="Verdana" w:cs="Arial"/>
          <w:sz w:val="18"/>
          <w:szCs w:val="18"/>
        </w:rPr>
      </w:pPr>
      <w:r w:rsidRPr="00E17008">
        <w:rPr>
          <w:rFonts w:ascii="Verdana" w:hAnsi="Verdana"/>
          <w:sz w:val="18"/>
          <w:szCs w:val="18"/>
        </w:rPr>
        <w:t>Respecto de todos los integrantes del equipo</w:t>
      </w:r>
      <w:r w:rsidRPr="00E17008">
        <w:rPr>
          <w:rFonts w:ascii="Verdana" w:hAnsi="Verdana" w:cs="Arial"/>
          <w:sz w:val="18"/>
          <w:szCs w:val="18"/>
        </w:rPr>
        <w:t xml:space="preserve">, se deberá acompañar una </w:t>
      </w:r>
      <w:r w:rsidRPr="00E17008">
        <w:rPr>
          <w:rFonts w:ascii="Verdana" w:hAnsi="Verdana" w:cs="Arial"/>
          <w:b/>
          <w:sz w:val="18"/>
          <w:szCs w:val="18"/>
        </w:rPr>
        <w:t xml:space="preserve">Declaración </w:t>
      </w:r>
      <w:r>
        <w:rPr>
          <w:rFonts w:ascii="Verdana" w:hAnsi="Verdana" w:cs="Arial"/>
          <w:b/>
          <w:sz w:val="18"/>
          <w:szCs w:val="18"/>
        </w:rPr>
        <w:t>J</w:t>
      </w:r>
      <w:r w:rsidRPr="00E17008">
        <w:rPr>
          <w:rFonts w:ascii="Verdana" w:hAnsi="Verdana" w:cs="Arial"/>
          <w:b/>
          <w:sz w:val="18"/>
          <w:szCs w:val="18"/>
        </w:rPr>
        <w:t xml:space="preserve">urada </w:t>
      </w:r>
      <w:r>
        <w:rPr>
          <w:rFonts w:ascii="Verdana" w:hAnsi="Verdana" w:cs="Arial"/>
          <w:b/>
          <w:sz w:val="18"/>
          <w:szCs w:val="18"/>
        </w:rPr>
        <w:t>S</w:t>
      </w:r>
      <w:r w:rsidRPr="00E17008">
        <w:rPr>
          <w:rFonts w:ascii="Verdana" w:hAnsi="Verdana" w:cs="Arial"/>
          <w:b/>
          <w:sz w:val="18"/>
          <w:szCs w:val="18"/>
        </w:rPr>
        <w:t xml:space="preserve">imple </w:t>
      </w:r>
      <w:r w:rsidRPr="00E17008">
        <w:rPr>
          <w:rFonts w:ascii="Verdana" w:hAnsi="Verdana" w:cs="Arial"/>
          <w:sz w:val="18"/>
          <w:szCs w:val="18"/>
        </w:rPr>
        <w:t xml:space="preserve">(Anexo </w:t>
      </w:r>
      <w:r>
        <w:rPr>
          <w:rFonts w:ascii="Verdana" w:hAnsi="Verdana" w:cs="Arial"/>
          <w:sz w:val="18"/>
          <w:szCs w:val="18"/>
        </w:rPr>
        <w:t>N°</w:t>
      </w:r>
      <w:r w:rsidRPr="00E17008">
        <w:rPr>
          <w:rFonts w:ascii="Verdana" w:hAnsi="Verdana" w:cs="Arial"/>
          <w:sz w:val="18"/>
          <w:szCs w:val="18"/>
        </w:rPr>
        <w:t>7)</w:t>
      </w:r>
      <w:r>
        <w:rPr>
          <w:rFonts w:ascii="Verdana" w:hAnsi="Verdana" w:cs="Arial"/>
          <w:sz w:val="18"/>
          <w:szCs w:val="18"/>
        </w:rPr>
        <w:t xml:space="preserve"> de no tener dependencia grave de sustancias </w:t>
      </w:r>
      <w:r w:rsidRPr="00E17008">
        <w:rPr>
          <w:rFonts w:ascii="Verdana" w:hAnsi="Verdana" w:cs="Arial"/>
          <w:sz w:val="18"/>
          <w:szCs w:val="18"/>
        </w:rPr>
        <w:t>estupefacientes o psicotrópicas ilegales, a menos que justifique su consumo por un tratamiento médico, en cuyo caso deberán acompañar la certificación médica correspondiente, y que no son consumidores problemáticos de alcohol.</w:t>
      </w:r>
      <w:r>
        <w:rPr>
          <w:rFonts w:ascii="Verdana" w:hAnsi="Verdana" w:cs="Arial"/>
          <w:sz w:val="18"/>
          <w:szCs w:val="18"/>
        </w:rPr>
        <w:t xml:space="preserve"> </w:t>
      </w:r>
      <w:r w:rsidR="003A5F23">
        <w:rPr>
          <w:rFonts w:ascii="Verdana" w:hAnsi="Verdana" w:cs="Arial"/>
          <w:sz w:val="18"/>
          <w:szCs w:val="18"/>
        </w:rPr>
        <w:t xml:space="preserve">Además de que no están afectos a las inhabilidades del artículo 56 de la ley N° 21.302. </w:t>
      </w:r>
      <w:r>
        <w:rPr>
          <w:rFonts w:ascii="Verdana" w:hAnsi="Verdana" w:cs="Arial"/>
          <w:sz w:val="18"/>
          <w:szCs w:val="18"/>
        </w:rPr>
        <w:t xml:space="preserve">Dicha declaración deberá tener </w:t>
      </w:r>
      <w:r w:rsidRPr="00E17008">
        <w:rPr>
          <w:rFonts w:ascii="Verdana" w:hAnsi="Verdana" w:cs="Arial"/>
          <w:sz w:val="18"/>
          <w:szCs w:val="18"/>
        </w:rPr>
        <w:t xml:space="preserve">una antigüedad no superior a </w:t>
      </w:r>
      <w:r>
        <w:rPr>
          <w:rFonts w:ascii="Verdana" w:hAnsi="Verdana" w:cs="Arial"/>
          <w:sz w:val="18"/>
          <w:szCs w:val="18"/>
        </w:rPr>
        <w:t>3</w:t>
      </w:r>
      <w:r w:rsidRPr="00E17008">
        <w:rPr>
          <w:rFonts w:ascii="Verdana" w:hAnsi="Verdana" w:cs="Arial"/>
          <w:sz w:val="18"/>
          <w:szCs w:val="18"/>
        </w:rPr>
        <w:t>0 días hábiles</w:t>
      </w:r>
      <w:r>
        <w:rPr>
          <w:rFonts w:ascii="Verdana" w:hAnsi="Verdana" w:cs="Arial"/>
          <w:sz w:val="18"/>
          <w:szCs w:val="18"/>
        </w:rPr>
        <w:t>,</w:t>
      </w:r>
      <w:r w:rsidRPr="00E17008">
        <w:rPr>
          <w:rFonts w:ascii="Verdana" w:hAnsi="Verdana" w:cs="Arial"/>
          <w:sz w:val="18"/>
          <w:szCs w:val="18"/>
        </w:rPr>
        <w:t xml:space="preserve"> anteriores a la suscripción del </w:t>
      </w:r>
      <w:r>
        <w:rPr>
          <w:rFonts w:ascii="Verdana" w:hAnsi="Verdana" w:cs="Arial"/>
          <w:sz w:val="18"/>
          <w:szCs w:val="18"/>
        </w:rPr>
        <w:t>C</w:t>
      </w:r>
      <w:r w:rsidRPr="00E17008">
        <w:rPr>
          <w:rFonts w:ascii="Verdana" w:hAnsi="Verdana" w:cs="Arial"/>
          <w:sz w:val="18"/>
          <w:szCs w:val="18"/>
        </w:rPr>
        <w:t>onvenio</w:t>
      </w:r>
      <w:r>
        <w:rPr>
          <w:rFonts w:ascii="Verdana" w:hAnsi="Verdana" w:cs="Arial"/>
          <w:sz w:val="18"/>
          <w:szCs w:val="18"/>
        </w:rPr>
        <w:t>.</w:t>
      </w:r>
    </w:p>
    <w:p w14:paraId="39765AFF" w14:textId="77777777" w:rsidR="00C65263" w:rsidRDefault="00C65263" w:rsidP="00C65263">
      <w:pPr>
        <w:pStyle w:val="Prrafodelista"/>
        <w:rPr>
          <w:rFonts w:ascii="Verdana" w:hAnsi="Verdana" w:cs="Arial"/>
          <w:sz w:val="18"/>
          <w:szCs w:val="18"/>
        </w:rPr>
      </w:pPr>
      <w:r>
        <w:rPr>
          <w:rFonts w:ascii="Verdana" w:hAnsi="Verdana" w:cs="Arial"/>
          <w:sz w:val="18"/>
          <w:szCs w:val="18"/>
        </w:rPr>
        <w:t xml:space="preserve">  </w:t>
      </w:r>
    </w:p>
    <w:p w14:paraId="0C8DB3CB" w14:textId="2D4DBCBB" w:rsidR="00C65263" w:rsidRPr="00E17008" w:rsidRDefault="005D4863" w:rsidP="009739FF">
      <w:pPr>
        <w:pStyle w:val="Prrafodelista"/>
        <w:numPr>
          <w:ilvl w:val="0"/>
          <w:numId w:val="12"/>
        </w:numPr>
        <w:ind w:left="0" w:firstLine="0"/>
        <w:jc w:val="both"/>
        <w:rPr>
          <w:rFonts w:ascii="Verdana" w:hAnsi="Verdana" w:cs="Arial"/>
          <w:sz w:val="18"/>
          <w:szCs w:val="18"/>
        </w:rPr>
      </w:pPr>
      <w:r>
        <w:rPr>
          <w:rFonts w:ascii="Verdana" w:hAnsi="Verdana" w:cs="Arial"/>
          <w:sz w:val="18"/>
          <w:szCs w:val="18"/>
        </w:rPr>
        <w:t>Currí</w:t>
      </w:r>
      <w:r w:rsidR="00C65263">
        <w:rPr>
          <w:rFonts w:ascii="Verdana" w:hAnsi="Verdana" w:cs="Arial"/>
          <w:sz w:val="18"/>
          <w:szCs w:val="18"/>
        </w:rPr>
        <w:t xml:space="preserve">culum Vitae de todos </w:t>
      </w:r>
      <w:r w:rsidR="00C65263" w:rsidRPr="00E17008">
        <w:rPr>
          <w:rFonts w:ascii="Verdana" w:hAnsi="Verdana"/>
          <w:sz w:val="18"/>
          <w:szCs w:val="18"/>
        </w:rPr>
        <w:t>los integrantes del equipo</w:t>
      </w:r>
      <w:r w:rsidR="000A6541">
        <w:rPr>
          <w:rFonts w:ascii="Verdana" w:hAnsi="Verdana"/>
          <w:sz w:val="18"/>
          <w:szCs w:val="18"/>
        </w:rPr>
        <w:t xml:space="preserve"> (A</w:t>
      </w:r>
      <w:r w:rsidR="00C65263">
        <w:rPr>
          <w:rFonts w:ascii="Verdana" w:hAnsi="Verdana"/>
          <w:sz w:val="18"/>
          <w:szCs w:val="18"/>
        </w:rPr>
        <w:t>nexo N°</w:t>
      </w:r>
      <w:r>
        <w:rPr>
          <w:rFonts w:ascii="Verdana" w:hAnsi="Verdana"/>
          <w:sz w:val="18"/>
          <w:szCs w:val="18"/>
        </w:rPr>
        <w:t>1</w:t>
      </w:r>
      <w:r w:rsidR="00C65263">
        <w:rPr>
          <w:rFonts w:ascii="Verdana" w:hAnsi="Verdana"/>
          <w:sz w:val="18"/>
          <w:szCs w:val="18"/>
        </w:rPr>
        <w:t>9).</w:t>
      </w:r>
    </w:p>
    <w:p w14:paraId="33372D57" w14:textId="77777777" w:rsidR="00C65263" w:rsidRPr="00E91A58" w:rsidRDefault="00C65263" w:rsidP="00C65263">
      <w:pPr>
        <w:autoSpaceDE w:val="0"/>
        <w:autoSpaceDN w:val="0"/>
        <w:adjustRightInd w:val="0"/>
        <w:spacing w:line="240" w:lineRule="atLeast"/>
        <w:jc w:val="both"/>
        <w:rPr>
          <w:rFonts w:ascii="Verdana" w:hAnsi="Verdana" w:cs="Arial"/>
          <w:bCs/>
          <w:sz w:val="18"/>
          <w:szCs w:val="18"/>
        </w:rPr>
      </w:pPr>
    </w:p>
    <w:p w14:paraId="66D33E17" w14:textId="636C401B" w:rsidR="00C65263" w:rsidRPr="00E91A58" w:rsidRDefault="00C65263" w:rsidP="00C65263">
      <w:pPr>
        <w:autoSpaceDE w:val="0"/>
        <w:autoSpaceDN w:val="0"/>
        <w:adjustRightInd w:val="0"/>
        <w:jc w:val="both"/>
        <w:rPr>
          <w:rFonts w:ascii="Verdana" w:hAnsi="Verdana" w:cs="Arial"/>
          <w:bCs/>
          <w:sz w:val="18"/>
          <w:szCs w:val="18"/>
          <w:lang w:val="es-ES_tradnl"/>
        </w:rPr>
      </w:pPr>
      <w:r>
        <w:rPr>
          <w:rFonts w:ascii="Verdana" w:hAnsi="Verdana" w:cs="Arial"/>
          <w:bCs/>
          <w:sz w:val="18"/>
          <w:szCs w:val="18"/>
          <w:lang w:val="es-ES_tradnl"/>
        </w:rPr>
        <w:t>Cabe señalar que los requerimientos de conformación</w:t>
      </w:r>
      <w:r w:rsidRPr="00E91A58">
        <w:rPr>
          <w:rFonts w:ascii="Verdana" w:hAnsi="Verdana" w:cs="Arial"/>
          <w:bCs/>
          <w:sz w:val="18"/>
          <w:szCs w:val="18"/>
          <w:lang w:val="es-ES_tradnl"/>
        </w:rPr>
        <w:t xml:space="preserve"> de</w:t>
      </w:r>
      <w:r>
        <w:rPr>
          <w:rFonts w:ascii="Verdana" w:hAnsi="Verdana" w:cs="Arial"/>
          <w:bCs/>
          <w:sz w:val="18"/>
          <w:szCs w:val="18"/>
          <w:lang w:val="es-ES_tradnl"/>
        </w:rPr>
        <w:t xml:space="preserve"> </w:t>
      </w:r>
      <w:r w:rsidRPr="00E91A58">
        <w:rPr>
          <w:rFonts w:ascii="Verdana" w:hAnsi="Verdana" w:cs="Arial"/>
          <w:bCs/>
          <w:sz w:val="18"/>
          <w:szCs w:val="18"/>
          <w:lang w:val="es-ES_tradnl"/>
        </w:rPr>
        <w:t>l</w:t>
      </w:r>
      <w:r>
        <w:rPr>
          <w:rFonts w:ascii="Verdana" w:hAnsi="Verdana" w:cs="Arial"/>
          <w:bCs/>
          <w:sz w:val="18"/>
          <w:szCs w:val="18"/>
          <w:lang w:val="es-ES_tradnl"/>
        </w:rPr>
        <w:t>os</w:t>
      </w:r>
      <w:r w:rsidRPr="00E91A58">
        <w:rPr>
          <w:rFonts w:ascii="Verdana" w:hAnsi="Verdana" w:cs="Arial"/>
          <w:bCs/>
          <w:sz w:val="18"/>
          <w:szCs w:val="18"/>
          <w:lang w:val="es-ES_tradnl"/>
        </w:rPr>
        <w:t xml:space="preserve"> equipo</w:t>
      </w:r>
      <w:r>
        <w:rPr>
          <w:rFonts w:ascii="Verdana" w:hAnsi="Verdana" w:cs="Arial"/>
          <w:bCs/>
          <w:sz w:val="18"/>
          <w:szCs w:val="18"/>
          <w:lang w:val="es-ES_tradnl"/>
        </w:rPr>
        <w:t>s,</w:t>
      </w:r>
      <w:r w:rsidRPr="00E91A58">
        <w:rPr>
          <w:rFonts w:ascii="Verdana" w:hAnsi="Verdana" w:cs="Arial"/>
          <w:bCs/>
          <w:sz w:val="18"/>
          <w:szCs w:val="18"/>
          <w:lang w:val="es-ES_tradnl"/>
        </w:rPr>
        <w:t xml:space="preserve"> </w:t>
      </w:r>
      <w:r>
        <w:rPr>
          <w:rFonts w:ascii="Verdana" w:hAnsi="Verdana" w:cs="Arial"/>
          <w:bCs/>
          <w:sz w:val="18"/>
          <w:szCs w:val="18"/>
          <w:lang w:val="es-ES_tradnl"/>
        </w:rPr>
        <w:t xml:space="preserve">están </w:t>
      </w:r>
      <w:r w:rsidRPr="00E91A58">
        <w:rPr>
          <w:rFonts w:ascii="Verdana" w:hAnsi="Verdana" w:cs="Arial"/>
          <w:bCs/>
          <w:sz w:val="18"/>
          <w:szCs w:val="18"/>
          <w:lang w:val="es-ES_tradnl"/>
        </w:rPr>
        <w:t xml:space="preserve">definido en las Bases </w:t>
      </w:r>
      <w:r>
        <w:rPr>
          <w:rFonts w:ascii="Verdana" w:hAnsi="Verdana" w:cs="Arial"/>
          <w:bCs/>
          <w:sz w:val="18"/>
          <w:szCs w:val="18"/>
          <w:lang w:val="es-ES_tradnl"/>
        </w:rPr>
        <w:t xml:space="preserve">y Orientaciones </w:t>
      </w:r>
      <w:r w:rsidRPr="00E91A58">
        <w:rPr>
          <w:rFonts w:ascii="Verdana" w:hAnsi="Verdana" w:cs="Arial"/>
          <w:bCs/>
          <w:sz w:val="18"/>
          <w:szCs w:val="18"/>
          <w:lang w:val="es-ES_tradnl"/>
        </w:rPr>
        <w:t>Técnicas,</w:t>
      </w:r>
      <w:r w:rsidRPr="00AA1152">
        <w:t xml:space="preserve"> </w:t>
      </w:r>
      <w:r w:rsidRPr="00E91A58">
        <w:rPr>
          <w:rFonts w:ascii="Verdana" w:hAnsi="Verdana" w:cs="Arial"/>
          <w:bCs/>
          <w:sz w:val="18"/>
          <w:szCs w:val="18"/>
          <w:lang w:val="es-ES_tradnl"/>
        </w:rPr>
        <w:t>respect</w:t>
      </w:r>
      <w:r>
        <w:rPr>
          <w:rFonts w:ascii="Verdana" w:hAnsi="Verdana" w:cs="Arial"/>
          <w:bCs/>
          <w:sz w:val="18"/>
          <w:szCs w:val="18"/>
          <w:lang w:val="es-ES_tradnl"/>
        </w:rPr>
        <w:t xml:space="preserve">o de cada una de las modalidades contempladas en este Concurso, debiendo el colaborador dar cumplimiento a los cargos y jornadas que correspondan, según el número de plazas establecidas en el Anexo N°6 de las bases de licitación. </w:t>
      </w:r>
    </w:p>
    <w:p w14:paraId="5101F03D"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526A45FA" w14:textId="39A1F30D" w:rsidR="00C65263" w:rsidRPr="00E17008" w:rsidRDefault="00C65263" w:rsidP="00C65263">
      <w:pPr>
        <w:autoSpaceDE w:val="0"/>
        <w:autoSpaceDN w:val="0"/>
        <w:adjustRightInd w:val="0"/>
        <w:jc w:val="both"/>
        <w:rPr>
          <w:rFonts w:ascii="Verdana" w:hAnsi="Verdana" w:cs="Arial"/>
          <w:bCs/>
          <w:sz w:val="18"/>
          <w:szCs w:val="18"/>
          <w:lang w:val="es-CL"/>
        </w:rPr>
      </w:pPr>
      <w:r w:rsidRPr="000F2A6A">
        <w:rPr>
          <w:rFonts w:ascii="Verdana" w:eastAsia="Calibri" w:hAnsi="Verdana"/>
          <w:sz w:val="18"/>
          <w:szCs w:val="18"/>
          <w:lang w:val="es-CL" w:eastAsia="en-US"/>
        </w:rPr>
        <w:t xml:space="preserve">La </w:t>
      </w:r>
      <w:r w:rsidRPr="000F2A6A">
        <w:rPr>
          <w:rFonts w:ascii="Verdana" w:eastAsia="Calibri" w:hAnsi="Verdana" w:cs="Verdana"/>
          <w:bCs/>
          <w:sz w:val="18"/>
          <w:szCs w:val="18"/>
          <w:lang w:val="es-CL" w:eastAsia="en-US"/>
        </w:rPr>
        <w:t>selección del personal</w:t>
      </w:r>
      <w:r w:rsidRPr="000F2A6A">
        <w:rPr>
          <w:rFonts w:ascii="Verdana" w:eastAsia="Calibri" w:hAnsi="Verdana" w:cs="Verdana"/>
          <w:b/>
          <w:bCs/>
          <w:sz w:val="18"/>
          <w:szCs w:val="18"/>
          <w:lang w:val="es-CL" w:eastAsia="en-US"/>
        </w:rPr>
        <w:t xml:space="preserve"> </w:t>
      </w:r>
      <w:r w:rsidRPr="000F2A6A">
        <w:rPr>
          <w:rFonts w:ascii="Verdana" w:eastAsia="Calibri" w:hAnsi="Verdana" w:cs="Verdana"/>
          <w:sz w:val="18"/>
          <w:szCs w:val="18"/>
          <w:lang w:val="es-CL" w:eastAsia="en-US"/>
        </w:rPr>
        <w:t xml:space="preserve">profesional, técnico y administrativo del proyecto </w:t>
      </w:r>
      <w:r w:rsidR="00D11963">
        <w:rPr>
          <w:rFonts w:ascii="Verdana" w:eastAsia="Calibri" w:hAnsi="Verdana" w:cs="Verdana"/>
          <w:sz w:val="18"/>
          <w:szCs w:val="18"/>
          <w:lang w:val="es-CL" w:eastAsia="en-US"/>
        </w:rPr>
        <w:t xml:space="preserve">ambulatorio </w:t>
      </w:r>
      <w:r w:rsidRPr="000F2A6A">
        <w:rPr>
          <w:rFonts w:ascii="Verdana" w:eastAsia="Calibri" w:hAnsi="Verdana" w:cs="Verdana"/>
          <w:sz w:val="18"/>
          <w:szCs w:val="18"/>
          <w:lang w:val="es-CL" w:eastAsia="en-US"/>
        </w:rPr>
        <w:t>deberá ser realizada o gestionada por el Organismo Colaborador Acreditado que se adjudicó el respectivo proyecto, mediante un Proceso de Evaluación de Recursos Humanos que permita asegurar su idoneidad para el trabajo con niñez y adolescencia vulnerada en sus derechos</w:t>
      </w:r>
      <w:r>
        <w:rPr>
          <w:rFonts w:ascii="Verdana" w:eastAsia="Calibri" w:hAnsi="Verdana" w:cs="Verdana"/>
          <w:sz w:val="18"/>
          <w:szCs w:val="18"/>
          <w:lang w:val="es-CL" w:eastAsia="en-US"/>
        </w:rPr>
        <w:t>.</w:t>
      </w:r>
    </w:p>
    <w:p w14:paraId="520B5E49"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192D07E4" w14:textId="14F60781" w:rsidR="00C65263" w:rsidRPr="00E17008"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 xml:space="preserve">La verificación de los antecedentes que respaldan la formación y experiencia de los trabajadores de </w:t>
      </w:r>
      <w:r>
        <w:rPr>
          <w:rFonts w:ascii="Verdana" w:hAnsi="Verdana" w:cs="Arial"/>
          <w:bCs/>
          <w:sz w:val="18"/>
          <w:szCs w:val="18"/>
          <w:lang w:val="es-CL"/>
        </w:rPr>
        <w:t>los proyectos</w:t>
      </w:r>
      <w:r w:rsidR="00D11963">
        <w:rPr>
          <w:rFonts w:ascii="Verdana" w:hAnsi="Verdana" w:cs="Arial"/>
          <w:bCs/>
          <w:sz w:val="18"/>
          <w:szCs w:val="18"/>
          <w:lang w:val="es-CL"/>
        </w:rPr>
        <w:t xml:space="preserve"> ambulatorios</w:t>
      </w:r>
      <w:r w:rsidRPr="00E17008">
        <w:rPr>
          <w:rFonts w:ascii="Verdana" w:hAnsi="Verdana" w:cs="Arial"/>
          <w:bCs/>
          <w:sz w:val="18"/>
          <w:szCs w:val="18"/>
          <w:lang w:val="es-CL"/>
        </w:rPr>
        <w:t xml:space="preserve">, se realizará en la </w:t>
      </w:r>
      <w:r w:rsidRPr="00E17008">
        <w:rPr>
          <w:rFonts w:ascii="Verdana" w:hAnsi="Verdana" w:cs="Arial"/>
          <w:b/>
          <w:bCs/>
          <w:sz w:val="18"/>
          <w:szCs w:val="18"/>
          <w:lang w:val="es-CL"/>
        </w:rPr>
        <w:t xml:space="preserve">primera </w:t>
      </w:r>
      <w:r w:rsidRPr="000F2A6A">
        <w:rPr>
          <w:rFonts w:ascii="Verdana" w:hAnsi="Verdana" w:cs="Arial"/>
          <w:b/>
          <w:bCs/>
          <w:color w:val="000000"/>
          <w:sz w:val="18"/>
          <w:szCs w:val="18"/>
          <w:lang w:val="es-CL"/>
        </w:rPr>
        <w:t>Supervisión Técnica</w:t>
      </w:r>
      <w:r w:rsidRPr="000F2A6A">
        <w:rPr>
          <w:rFonts w:ascii="Verdana" w:hAnsi="Verdana" w:cs="Arial"/>
          <w:bCs/>
          <w:color w:val="000000"/>
          <w:sz w:val="18"/>
          <w:szCs w:val="18"/>
          <w:lang w:val="es-CL"/>
        </w:rPr>
        <w:t>.</w:t>
      </w:r>
    </w:p>
    <w:p w14:paraId="6F94627C" w14:textId="77777777" w:rsidR="00C65263" w:rsidRDefault="00C65263" w:rsidP="00C65263">
      <w:pPr>
        <w:autoSpaceDE w:val="0"/>
        <w:autoSpaceDN w:val="0"/>
        <w:adjustRightInd w:val="0"/>
        <w:jc w:val="both"/>
        <w:rPr>
          <w:rFonts w:ascii="Verdana" w:hAnsi="Verdana" w:cs="Arial"/>
          <w:b/>
          <w:sz w:val="18"/>
          <w:szCs w:val="18"/>
          <w:lang w:val="es-CL"/>
        </w:rPr>
      </w:pPr>
    </w:p>
    <w:p w14:paraId="2A9312C7" w14:textId="77777777" w:rsidR="00C65263"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a.2) Respecto de los Recursos Materiales, se deberá acompañar la siguiente documentación: </w:t>
      </w:r>
    </w:p>
    <w:p w14:paraId="0D29A97F" w14:textId="77777777" w:rsidR="00C75BF4" w:rsidRPr="00E17008" w:rsidRDefault="00C75BF4" w:rsidP="00C65263">
      <w:pPr>
        <w:autoSpaceDE w:val="0"/>
        <w:autoSpaceDN w:val="0"/>
        <w:adjustRightInd w:val="0"/>
        <w:jc w:val="both"/>
        <w:rPr>
          <w:rFonts w:ascii="Verdana" w:hAnsi="Verdana" w:cs="Arial"/>
          <w:b/>
          <w:sz w:val="18"/>
          <w:szCs w:val="18"/>
          <w:lang w:val="es-CL"/>
        </w:rPr>
      </w:pPr>
    </w:p>
    <w:p w14:paraId="3D16C893" w14:textId="77777777" w:rsidR="00C75BF4" w:rsidRDefault="00C75BF4" w:rsidP="00C75BF4">
      <w:pPr>
        <w:autoSpaceDE w:val="0"/>
        <w:autoSpaceDN w:val="0"/>
        <w:adjustRightInd w:val="0"/>
        <w:jc w:val="both"/>
        <w:rPr>
          <w:rFonts w:ascii="Verdana" w:hAnsi="Verdana" w:cs="Arial"/>
          <w:bCs/>
          <w:sz w:val="18"/>
          <w:szCs w:val="18"/>
          <w:lang w:val="es-CL"/>
        </w:rPr>
      </w:pPr>
      <w:r>
        <w:rPr>
          <w:rFonts w:ascii="Verdana" w:eastAsia="Calibri" w:hAnsi="Verdana"/>
          <w:sz w:val="18"/>
          <w:szCs w:val="18"/>
          <w:lang w:val="es-CL" w:eastAsia="en-US"/>
        </w:rPr>
        <w:t>La Residencia deberá funcionar en un inmueble, que contemple apropiadas condiciones de seguridad, mantención, higiene, orden, accesibilidad, mobiliario apropiado, equipamiento informático y otros.</w:t>
      </w:r>
      <w:r>
        <w:rPr>
          <w:rFonts w:ascii="Verdana" w:hAnsi="Verdana" w:cs="Arial"/>
          <w:bCs/>
          <w:sz w:val="18"/>
          <w:szCs w:val="18"/>
          <w:lang w:val="es-ES_tradnl"/>
        </w:rPr>
        <w:t xml:space="preserve"> Para la firma del convenio, se solicitará un documento que sirva al colaborador para acreditar que contará con dicho inmueble al momento de inicio del convenio, esto es, título de dominio, contrato de arriendo, comodato, destinación u otra forma de garantizar que se contará con aquel.</w:t>
      </w:r>
    </w:p>
    <w:p w14:paraId="2E198B57" w14:textId="77777777" w:rsidR="00C75BF4" w:rsidRDefault="00C75BF4" w:rsidP="00C75BF4">
      <w:pPr>
        <w:pStyle w:val="Prrafodelista"/>
        <w:autoSpaceDE w:val="0"/>
        <w:autoSpaceDN w:val="0"/>
        <w:adjustRightInd w:val="0"/>
        <w:ind w:left="720"/>
        <w:jc w:val="both"/>
        <w:rPr>
          <w:rFonts w:ascii="Verdana" w:hAnsi="Verdana" w:cs="Arial"/>
          <w:bCs/>
          <w:sz w:val="18"/>
          <w:szCs w:val="18"/>
        </w:rPr>
      </w:pPr>
    </w:p>
    <w:p w14:paraId="25035D93" w14:textId="77777777" w:rsidR="00C75BF4" w:rsidRDefault="00C75BF4" w:rsidP="00C75BF4">
      <w:pPr>
        <w:autoSpaceDE w:val="0"/>
        <w:autoSpaceDN w:val="0"/>
        <w:adjustRightInd w:val="0"/>
        <w:jc w:val="both"/>
        <w:rPr>
          <w:rFonts w:ascii="Verdana" w:hAnsi="Verdana" w:cs="Arial"/>
          <w:bCs/>
          <w:sz w:val="18"/>
          <w:szCs w:val="18"/>
          <w:lang w:val="es-CL"/>
        </w:rPr>
      </w:pPr>
      <w:r>
        <w:rPr>
          <w:rFonts w:ascii="Verdana" w:hAnsi="Verdana" w:cs="Arial"/>
          <w:bCs/>
          <w:sz w:val="18"/>
          <w:szCs w:val="18"/>
          <w:lang w:val="es-CL"/>
        </w:rPr>
        <w:t xml:space="preserve">La verificación de que se cumpla con los recursos materiales, se realizará en la </w:t>
      </w:r>
      <w:r>
        <w:rPr>
          <w:rFonts w:ascii="Verdana" w:hAnsi="Verdana" w:cs="Arial"/>
          <w:b/>
          <w:sz w:val="18"/>
          <w:szCs w:val="18"/>
          <w:lang w:val="es-CL"/>
        </w:rPr>
        <w:t>primera Supervisión Técnica</w:t>
      </w:r>
      <w:r>
        <w:rPr>
          <w:rFonts w:ascii="Verdana" w:hAnsi="Verdana" w:cs="Arial"/>
          <w:bCs/>
          <w:sz w:val="18"/>
          <w:szCs w:val="18"/>
          <w:lang w:val="es-CL"/>
        </w:rPr>
        <w:t>.</w:t>
      </w:r>
    </w:p>
    <w:p w14:paraId="4AA73A2D" w14:textId="77777777" w:rsidR="00C65263" w:rsidRPr="00E17008" w:rsidRDefault="00C65263" w:rsidP="00C65263">
      <w:pPr>
        <w:autoSpaceDE w:val="0"/>
        <w:autoSpaceDN w:val="0"/>
        <w:adjustRightInd w:val="0"/>
        <w:spacing w:line="240" w:lineRule="atLeast"/>
        <w:jc w:val="both"/>
        <w:rPr>
          <w:rFonts w:ascii="Verdana" w:hAnsi="Verdana" w:cs="Arial"/>
          <w:bCs/>
          <w:sz w:val="18"/>
          <w:szCs w:val="18"/>
          <w:lang w:val="es-CL"/>
        </w:rPr>
      </w:pPr>
    </w:p>
    <w:p w14:paraId="0C6FADB6" w14:textId="77777777" w:rsidR="00C65263" w:rsidRPr="00140D48" w:rsidRDefault="00C65263" w:rsidP="00C65263">
      <w:pPr>
        <w:autoSpaceDE w:val="0"/>
        <w:autoSpaceDN w:val="0"/>
        <w:adjustRightInd w:val="0"/>
        <w:jc w:val="both"/>
        <w:rPr>
          <w:rFonts w:ascii="Verdana" w:hAnsi="Verdana" w:cs="Arial"/>
          <w:b/>
          <w:bCs/>
          <w:sz w:val="18"/>
          <w:szCs w:val="18"/>
          <w:lang w:val="es-CL"/>
        </w:rPr>
      </w:pPr>
      <w:r w:rsidRPr="006C3830">
        <w:rPr>
          <w:rFonts w:ascii="Verdana" w:hAnsi="Verdana" w:cs="Arial"/>
          <w:b/>
          <w:bCs/>
          <w:sz w:val="18"/>
          <w:szCs w:val="18"/>
          <w:lang w:val="es-CL"/>
        </w:rPr>
        <w:t>a</w:t>
      </w:r>
      <w:r w:rsidRPr="00140D48">
        <w:rPr>
          <w:rFonts w:ascii="Verdana" w:hAnsi="Verdana" w:cs="Arial"/>
          <w:b/>
          <w:bCs/>
          <w:sz w:val="18"/>
          <w:szCs w:val="18"/>
          <w:lang w:val="es-CL"/>
        </w:rPr>
        <w:t>.3) Incompatibilidad de líneas de acción</w:t>
      </w:r>
    </w:p>
    <w:p w14:paraId="3367DF08" w14:textId="77777777" w:rsidR="00C65263" w:rsidRPr="00140D48" w:rsidRDefault="00C65263" w:rsidP="00C65263">
      <w:pPr>
        <w:autoSpaceDE w:val="0"/>
        <w:autoSpaceDN w:val="0"/>
        <w:adjustRightInd w:val="0"/>
        <w:jc w:val="both"/>
        <w:rPr>
          <w:rFonts w:ascii="Verdana" w:hAnsi="Verdana" w:cs="Arial"/>
          <w:b/>
          <w:bCs/>
          <w:sz w:val="18"/>
          <w:szCs w:val="18"/>
          <w:lang w:val="es-CL"/>
        </w:rPr>
      </w:pPr>
    </w:p>
    <w:p w14:paraId="32E40D6C" w14:textId="4AC8529D" w:rsidR="00C65263" w:rsidRDefault="00C65263" w:rsidP="00C65263">
      <w:pPr>
        <w:jc w:val="both"/>
        <w:rPr>
          <w:rFonts w:ascii="Verdana" w:hAnsi="Verdana" w:cs="Arial"/>
          <w:bCs/>
          <w:sz w:val="18"/>
          <w:szCs w:val="18"/>
          <w:lang w:val="es-CL"/>
        </w:rPr>
      </w:pPr>
      <w:r w:rsidRPr="00140D48">
        <w:rPr>
          <w:rFonts w:ascii="Verdana" w:hAnsi="Verdana" w:cs="Arial"/>
          <w:bCs/>
          <w:sz w:val="18"/>
          <w:szCs w:val="18"/>
          <w:lang w:val="es-CL"/>
        </w:rPr>
        <w:t>Antes de la suscripción del convenio, SENAME verificará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w:t>
      </w:r>
      <w:r w:rsidR="00AB4764">
        <w:rPr>
          <w:rFonts w:ascii="Verdana" w:hAnsi="Verdana" w:cs="Arial"/>
          <w:bCs/>
          <w:sz w:val="18"/>
          <w:szCs w:val="18"/>
          <w:lang w:val="es-CL"/>
        </w:rPr>
        <w:t xml:space="preserve"> se establece que “La entrada </w:t>
      </w:r>
      <w:r w:rsidR="00F75B3D">
        <w:rPr>
          <w:rFonts w:ascii="Verdana" w:hAnsi="Verdana" w:cs="Arial"/>
          <w:bCs/>
          <w:sz w:val="18"/>
          <w:szCs w:val="18"/>
          <w:lang w:val="es-CL"/>
        </w:rPr>
        <w:t>en</w:t>
      </w:r>
      <w:r w:rsidRPr="00140D48">
        <w:rPr>
          <w:rFonts w:ascii="Verdana" w:hAnsi="Verdana" w:cs="Arial"/>
          <w:bCs/>
          <w:sz w:val="18"/>
          <w:szCs w:val="18"/>
          <w:lang w:val="es-CL"/>
        </w:rPr>
        <w:t xml:space="preserve">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021625C8" w14:textId="26B42DD8" w:rsidR="00DC19E9" w:rsidRDefault="00DC19E9" w:rsidP="00C65263">
      <w:pPr>
        <w:jc w:val="both"/>
        <w:rPr>
          <w:rFonts w:ascii="Verdana" w:hAnsi="Verdana" w:cs="Arial"/>
          <w:bCs/>
          <w:sz w:val="18"/>
          <w:szCs w:val="18"/>
          <w:lang w:val="es-CL"/>
        </w:rPr>
      </w:pPr>
    </w:p>
    <w:p w14:paraId="2875DB31" w14:textId="12AE1D42" w:rsidR="00DC19E9" w:rsidRDefault="00DC19E9" w:rsidP="00DC19E9">
      <w:pPr>
        <w:jc w:val="both"/>
        <w:rPr>
          <w:rFonts w:ascii="Verdana" w:hAnsi="Verdana" w:cs="Arial"/>
          <w:bCs/>
          <w:sz w:val="18"/>
          <w:szCs w:val="18"/>
          <w:lang w:val="es-CL"/>
        </w:rPr>
      </w:pPr>
      <w:r>
        <w:rPr>
          <w:rFonts w:ascii="Verdana" w:hAnsi="Verdana" w:cs="Arial"/>
          <w:bCs/>
          <w:sz w:val="18"/>
          <w:szCs w:val="18"/>
          <w:lang w:val="es-CL"/>
        </w:rPr>
        <w:t xml:space="preserve">Dentro de los 10 días anteriores a que el convenio comience su ejecución, el colaborador acreditado deberá ratificar la información contenida en este </w:t>
      </w:r>
      <w:r w:rsidR="00921326">
        <w:rPr>
          <w:rFonts w:ascii="Verdana" w:hAnsi="Verdana" w:cs="Arial"/>
          <w:bCs/>
          <w:sz w:val="18"/>
          <w:szCs w:val="18"/>
          <w:lang w:val="es-CL"/>
        </w:rPr>
        <w:t>literal a)</w:t>
      </w:r>
      <w:r>
        <w:rPr>
          <w:rFonts w:ascii="Verdana" w:hAnsi="Verdana" w:cs="Arial"/>
          <w:bCs/>
          <w:sz w:val="18"/>
          <w:szCs w:val="18"/>
          <w:lang w:val="es-CL"/>
        </w:rPr>
        <w:t xml:space="preserve">, debiendo presentar </w:t>
      </w:r>
      <w:r w:rsidR="00E161BB">
        <w:rPr>
          <w:rFonts w:ascii="Verdana" w:hAnsi="Verdana" w:cs="Arial"/>
          <w:bCs/>
          <w:sz w:val="18"/>
          <w:szCs w:val="18"/>
          <w:lang w:val="es-CL"/>
        </w:rPr>
        <w:t xml:space="preserve">la información </w:t>
      </w:r>
      <w:r>
        <w:rPr>
          <w:rFonts w:ascii="Verdana" w:hAnsi="Verdana" w:cs="Arial"/>
          <w:bCs/>
          <w:sz w:val="18"/>
          <w:szCs w:val="18"/>
          <w:lang w:val="es-CL"/>
        </w:rPr>
        <w:t>actualizad</w:t>
      </w:r>
      <w:r w:rsidR="00E161BB">
        <w:rPr>
          <w:rFonts w:ascii="Verdana" w:hAnsi="Verdana" w:cs="Arial"/>
          <w:bCs/>
          <w:sz w:val="18"/>
          <w:szCs w:val="18"/>
          <w:lang w:val="es-CL"/>
        </w:rPr>
        <w:t xml:space="preserve">a a que se refieren </w:t>
      </w:r>
      <w:r>
        <w:rPr>
          <w:rFonts w:ascii="Verdana" w:hAnsi="Verdana" w:cs="Arial"/>
          <w:bCs/>
          <w:sz w:val="18"/>
          <w:szCs w:val="18"/>
          <w:lang w:val="es-CL"/>
        </w:rPr>
        <w:t>los numerales 2), 3), 4)</w:t>
      </w:r>
      <w:r w:rsidR="00E161BB">
        <w:rPr>
          <w:rFonts w:ascii="Verdana" w:hAnsi="Verdana" w:cs="Arial"/>
          <w:bCs/>
          <w:sz w:val="18"/>
          <w:szCs w:val="18"/>
          <w:lang w:val="es-CL"/>
        </w:rPr>
        <w:t xml:space="preserve"> y 5)</w:t>
      </w:r>
      <w:r w:rsidR="005A4CB8">
        <w:rPr>
          <w:rFonts w:ascii="Verdana" w:hAnsi="Verdana" w:cs="Arial"/>
          <w:bCs/>
          <w:sz w:val="18"/>
          <w:szCs w:val="18"/>
          <w:lang w:val="es-CL"/>
        </w:rPr>
        <w:t xml:space="preserve"> de la letra a.1</w:t>
      </w:r>
      <w:r>
        <w:rPr>
          <w:rFonts w:ascii="Verdana" w:hAnsi="Verdana" w:cs="Arial"/>
          <w:bCs/>
          <w:sz w:val="18"/>
          <w:szCs w:val="18"/>
          <w:lang w:val="es-CL"/>
        </w:rPr>
        <w:t xml:space="preserve">. Si se cambia el </w:t>
      </w:r>
      <w:r w:rsidR="00A41405" w:rsidRPr="00FF04E1">
        <w:rPr>
          <w:rFonts w:ascii="Verdana" w:hAnsi="Verdana" w:cs="Arial"/>
          <w:bCs/>
          <w:sz w:val="18"/>
          <w:szCs w:val="18"/>
          <w:lang w:val="es-CL"/>
        </w:rPr>
        <w:t xml:space="preserve">equipo de trabajo y/o el </w:t>
      </w:r>
      <w:r w:rsidRPr="00FF04E1">
        <w:rPr>
          <w:rFonts w:ascii="Verdana" w:hAnsi="Verdana" w:cs="Arial"/>
          <w:bCs/>
          <w:sz w:val="18"/>
          <w:szCs w:val="18"/>
          <w:lang w:val="es-CL"/>
        </w:rPr>
        <w:t>inmueble, deb</w:t>
      </w:r>
      <w:r>
        <w:rPr>
          <w:rFonts w:ascii="Verdana" w:hAnsi="Verdana" w:cs="Arial"/>
          <w:bCs/>
          <w:sz w:val="18"/>
          <w:szCs w:val="18"/>
          <w:lang w:val="es-CL"/>
        </w:rPr>
        <w:t xml:space="preserve">erá </w:t>
      </w:r>
      <w:r w:rsidR="00E161BB">
        <w:rPr>
          <w:rFonts w:ascii="Verdana" w:hAnsi="Verdana" w:cs="Arial"/>
          <w:bCs/>
          <w:sz w:val="18"/>
          <w:szCs w:val="18"/>
          <w:lang w:val="es-CL"/>
        </w:rPr>
        <w:t>remiti</w:t>
      </w:r>
      <w:r>
        <w:rPr>
          <w:rFonts w:ascii="Verdana" w:hAnsi="Verdana" w:cs="Arial"/>
          <w:bCs/>
          <w:sz w:val="18"/>
          <w:szCs w:val="18"/>
          <w:lang w:val="es-CL"/>
        </w:rPr>
        <w:t>r la información a que se refiere</w:t>
      </w:r>
      <w:r w:rsidR="00A41405">
        <w:rPr>
          <w:rFonts w:ascii="Verdana" w:hAnsi="Verdana" w:cs="Arial"/>
          <w:bCs/>
          <w:sz w:val="18"/>
          <w:szCs w:val="18"/>
          <w:lang w:val="es-CL"/>
        </w:rPr>
        <w:t>n</w:t>
      </w:r>
      <w:r>
        <w:rPr>
          <w:rFonts w:ascii="Verdana" w:hAnsi="Verdana" w:cs="Arial"/>
          <w:bCs/>
          <w:sz w:val="18"/>
          <w:szCs w:val="18"/>
          <w:lang w:val="es-CL"/>
        </w:rPr>
        <w:t xml:space="preserve"> la</w:t>
      </w:r>
      <w:r w:rsidR="00A41405">
        <w:rPr>
          <w:rFonts w:ascii="Verdana" w:hAnsi="Verdana" w:cs="Arial"/>
          <w:bCs/>
          <w:sz w:val="18"/>
          <w:szCs w:val="18"/>
          <w:lang w:val="es-CL"/>
        </w:rPr>
        <w:t>s</w:t>
      </w:r>
      <w:r>
        <w:rPr>
          <w:rFonts w:ascii="Verdana" w:hAnsi="Verdana" w:cs="Arial"/>
          <w:bCs/>
          <w:sz w:val="18"/>
          <w:szCs w:val="18"/>
          <w:lang w:val="es-CL"/>
        </w:rPr>
        <w:t xml:space="preserve"> letra</w:t>
      </w:r>
      <w:r w:rsidR="00A41405">
        <w:rPr>
          <w:rFonts w:ascii="Verdana" w:hAnsi="Verdana" w:cs="Arial"/>
          <w:bCs/>
          <w:sz w:val="18"/>
          <w:szCs w:val="18"/>
          <w:lang w:val="es-CL"/>
        </w:rPr>
        <w:t>s a.1</w:t>
      </w:r>
      <w:r w:rsidR="003D15C7">
        <w:rPr>
          <w:rFonts w:ascii="Verdana" w:hAnsi="Verdana" w:cs="Arial"/>
          <w:bCs/>
          <w:sz w:val="18"/>
          <w:szCs w:val="18"/>
          <w:lang w:val="es-CL"/>
        </w:rPr>
        <w:t xml:space="preserve"> y</w:t>
      </w:r>
      <w:r>
        <w:rPr>
          <w:rFonts w:ascii="Verdana" w:hAnsi="Verdana" w:cs="Arial"/>
          <w:bCs/>
          <w:sz w:val="18"/>
          <w:szCs w:val="18"/>
          <w:lang w:val="es-CL"/>
        </w:rPr>
        <w:t xml:space="preserve"> a.2 </w:t>
      </w:r>
      <w:r w:rsidR="003D15C7">
        <w:rPr>
          <w:rFonts w:ascii="Verdana" w:hAnsi="Verdana" w:cs="Arial"/>
          <w:bCs/>
          <w:sz w:val="18"/>
          <w:szCs w:val="18"/>
          <w:lang w:val="es-CL"/>
        </w:rPr>
        <w:t>respectivamente</w:t>
      </w:r>
      <w:r>
        <w:rPr>
          <w:rFonts w:ascii="Verdana" w:hAnsi="Verdana" w:cs="Arial"/>
          <w:bCs/>
          <w:sz w:val="18"/>
          <w:szCs w:val="18"/>
          <w:lang w:val="es-CL"/>
        </w:rPr>
        <w:t>.</w:t>
      </w:r>
      <w:r w:rsidR="00992AA3">
        <w:rPr>
          <w:rFonts w:ascii="Verdana" w:hAnsi="Verdana" w:cs="Arial"/>
          <w:bCs/>
          <w:sz w:val="18"/>
          <w:szCs w:val="18"/>
          <w:lang w:val="es-CL"/>
        </w:rPr>
        <w:t xml:space="preserve"> En el evento de no enviarse esta información </w:t>
      </w:r>
      <w:r w:rsidR="005A4CB8">
        <w:rPr>
          <w:rFonts w:ascii="Verdana" w:hAnsi="Verdana" w:cs="Arial"/>
          <w:bCs/>
          <w:sz w:val="18"/>
          <w:szCs w:val="18"/>
          <w:lang w:val="es-CL"/>
        </w:rPr>
        <w:t>en los términos requeridos conforme a las Bases y Orientaciones Técnicas o dentro del p</w:t>
      </w:r>
      <w:r w:rsidR="00FF04E1">
        <w:rPr>
          <w:rFonts w:ascii="Verdana" w:hAnsi="Verdana" w:cs="Arial"/>
          <w:bCs/>
          <w:sz w:val="18"/>
          <w:szCs w:val="18"/>
          <w:lang w:val="es-CL"/>
        </w:rPr>
        <w:t>l</w:t>
      </w:r>
      <w:r w:rsidR="005A4CB8">
        <w:rPr>
          <w:rFonts w:ascii="Verdana" w:hAnsi="Verdana" w:cs="Arial"/>
          <w:bCs/>
          <w:sz w:val="18"/>
          <w:szCs w:val="18"/>
          <w:lang w:val="es-CL"/>
        </w:rPr>
        <w:t xml:space="preserve">azo señalado, </w:t>
      </w:r>
      <w:r w:rsidR="005A4CB8" w:rsidRPr="00FF04E1">
        <w:rPr>
          <w:rFonts w:ascii="Verdana" w:hAnsi="Verdana" w:cs="Arial"/>
          <w:bCs/>
          <w:sz w:val="18"/>
          <w:szCs w:val="18"/>
          <w:lang w:val="es-CL"/>
        </w:rPr>
        <w:t>se</w:t>
      </w:r>
      <w:r w:rsidR="00992AA3" w:rsidRPr="00FF04E1">
        <w:rPr>
          <w:rFonts w:ascii="Verdana" w:hAnsi="Verdana" w:cs="Arial"/>
          <w:bCs/>
          <w:sz w:val="18"/>
          <w:szCs w:val="18"/>
          <w:lang w:val="es-CL"/>
        </w:rPr>
        <w:t xml:space="preserve"> podrá poner término anticipado al convenio.</w:t>
      </w:r>
      <w:r w:rsidR="000844BF">
        <w:rPr>
          <w:rFonts w:ascii="Verdana" w:hAnsi="Verdana" w:cs="Arial"/>
          <w:bCs/>
          <w:sz w:val="18"/>
          <w:szCs w:val="18"/>
          <w:lang w:val="es-CL"/>
        </w:rPr>
        <w:t xml:space="preserve"> </w:t>
      </w:r>
    </w:p>
    <w:p w14:paraId="1A4E215C" w14:textId="77777777" w:rsidR="005D4863" w:rsidRDefault="005D4863" w:rsidP="00DC19E9">
      <w:pPr>
        <w:jc w:val="both"/>
        <w:rPr>
          <w:rFonts w:ascii="Verdana" w:hAnsi="Verdana" w:cs="Arial"/>
          <w:bCs/>
          <w:sz w:val="18"/>
          <w:szCs w:val="18"/>
          <w:lang w:val="es-CL"/>
        </w:rPr>
      </w:pPr>
    </w:p>
    <w:p w14:paraId="5D63AFB6" w14:textId="39ABD032" w:rsidR="000844BF" w:rsidRDefault="009932F1" w:rsidP="0068621C">
      <w:pPr>
        <w:jc w:val="both"/>
        <w:rPr>
          <w:rFonts w:ascii="Verdana" w:hAnsi="Verdana" w:cs="Arial"/>
          <w:bCs/>
          <w:sz w:val="18"/>
          <w:szCs w:val="18"/>
          <w:lang w:val="es-CL"/>
        </w:rPr>
      </w:pPr>
      <w:r>
        <w:rPr>
          <w:rFonts w:ascii="Verdana" w:hAnsi="Verdana" w:cs="Arial"/>
          <w:bCs/>
          <w:sz w:val="18"/>
          <w:szCs w:val="18"/>
          <w:lang w:val="es-CL"/>
        </w:rPr>
        <w:t xml:space="preserve">Los </w:t>
      </w:r>
      <w:r w:rsidR="00796D4B">
        <w:rPr>
          <w:rFonts w:ascii="Verdana" w:hAnsi="Verdana" w:cs="Arial"/>
          <w:bCs/>
          <w:sz w:val="18"/>
          <w:szCs w:val="18"/>
          <w:lang w:val="es-CL"/>
        </w:rPr>
        <w:t>integrantes de su equipo de trabajo</w:t>
      </w:r>
      <w:r>
        <w:rPr>
          <w:rFonts w:ascii="Verdana" w:hAnsi="Verdana" w:cs="Arial"/>
          <w:bCs/>
          <w:sz w:val="18"/>
          <w:szCs w:val="18"/>
          <w:lang w:val="es-CL"/>
        </w:rPr>
        <w:t xml:space="preserve"> no podrán estar afectos a prohibiciones o inhabilidades a que se refiere el artículo 56 de la ley N° 21.302</w:t>
      </w:r>
      <w:r w:rsidR="00175B41">
        <w:rPr>
          <w:rFonts w:ascii="Verdana" w:hAnsi="Verdana" w:cs="Arial"/>
          <w:bCs/>
          <w:sz w:val="18"/>
          <w:szCs w:val="18"/>
          <w:lang w:val="es-CL"/>
        </w:rPr>
        <w:t>.</w:t>
      </w:r>
    </w:p>
    <w:p w14:paraId="694F762F" w14:textId="77777777" w:rsidR="00DC19E9" w:rsidRDefault="00DC19E9" w:rsidP="00C65263">
      <w:pPr>
        <w:jc w:val="both"/>
        <w:rPr>
          <w:rFonts w:ascii="Verdana" w:hAnsi="Verdana" w:cs="Arial"/>
          <w:bCs/>
          <w:sz w:val="18"/>
          <w:szCs w:val="18"/>
          <w:lang w:val="es-CL"/>
        </w:rPr>
      </w:pPr>
    </w:p>
    <w:p w14:paraId="186EFB0C" w14:textId="540CB5B7" w:rsidR="000B2965" w:rsidRDefault="000B2965" w:rsidP="00C65263">
      <w:pPr>
        <w:jc w:val="both"/>
        <w:rPr>
          <w:rFonts w:ascii="Verdana" w:hAnsi="Verdana" w:cs="Arial"/>
          <w:bCs/>
          <w:sz w:val="18"/>
          <w:szCs w:val="18"/>
          <w:lang w:val="es-CL"/>
        </w:rPr>
      </w:pPr>
    </w:p>
    <w:p w14:paraId="680DB13D" w14:textId="77777777" w:rsidR="000B2965" w:rsidRPr="000B2965" w:rsidRDefault="000B2965" w:rsidP="000B2965">
      <w:pPr>
        <w:keepNext/>
        <w:numPr>
          <w:ilvl w:val="0"/>
          <w:numId w:val="2"/>
        </w:numPr>
        <w:tabs>
          <w:tab w:val="left" w:pos="284"/>
          <w:tab w:val="num" w:pos="3905"/>
        </w:tabs>
        <w:ind w:left="0" w:firstLine="0"/>
        <w:outlineLvl w:val="2"/>
        <w:rPr>
          <w:rFonts w:ascii="Verdana" w:hAnsi="Verdana" w:cs="Arial"/>
          <w:b/>
          <w:bCs/>
          <w:sz w:val="18"/>
          <w:szCs w:val="18"/>
        </w:rPr>
      </w:pPr>
      <w:r w:rsidRPr="000B2965">
        <w:rPr>
          <w:rFonts w:ascii="Verdana" w:hAnsi="Verdana" w:cs="Arial"/>
          <w:b/>
          <w:sz w:val="18"/>
          <w:szCs w:val="18"/>
          <w:lang w:val="es-CL"/>
        </w:rPr>
        <w:t xml:space="preserve">De la suscripción: </w:t>
      </w:r>
    </w:p>
    <w:p w14:paraId="70554CCB" w14:textId="77777777" w:rsidR="000B2965" w:rsidRPr="000B2965" w:rsidRDefault="000B2965" w:rsidP="000B2965">
      <w:pPr>
        <w:autoSpaceDE w:val="0"/>
        <w:autoSpaceDN w:val="0"/>
        <w:adjustRightInd w:val="0"/>
        <w:ind w:left="720"/>
        <w:jc w:val="both"/>
        <w:rPr>
          <w:rFonts w:ascii="Verdana" w:hAnsi="Verdana" w:cs="Arial"/>
          <w:sz w:val="18"/>
          <w:szCs w:val="18"/>
          <w:lang w:val="es-CL" w:eastAsia="es-CL"/>
        </w:rPr>
      </w:pPr>
    </w:p>
    <w:p w14:paraId="13700D92" w14:textId="5A049A88" w:rsidR="000B2965" w:rsidRDefault="000B2965" w:rsidP="000B2965">
      <w:pPr>
        <w:autoSpaceDE w:val="0"/>
        <w:autoSpaceDN w:val="0"/>
        <w:adjustRightInd w:val="0"/>
        <w:jc w:val="both"/>
        <w:rPr>
          <w:rFonts w:ascii="Verdana" w:hAnsi="Verdana"/>
          <w:sz w:val="18"/>
          <w:szCs w:val="18"/>
        </w:rPr>
      </w:pPr>
      <w:r w:rsidRPr="00FD3DD6">
        <w:rPr>
          <w:rFonts w:ascii="Verdana" w:hAnsi="Verdana" w:cs="Arial"/>
          <w:sz w:val="18"/>
          <w:szCs w:val="18"/>
        </w:rPr>
        <w:t xml:space="preserve">Las Unidades Jurídicas Regionales remitirán a los colaboradores adjudicatarios, para sus correspondientes firmas, los convenios, en formato PDF, quienes debieran enviarlos firmados, por la misma vía, hasta </w:t>
      </w:r>
      <w:r w:rsidRPr="00FF04E1">
        <w:rPr>
          <w:rFonts w:ascii="Verdana" w:hAnsi="Verdana" w:cs="Arial"/>
          <w:sz w:val="18"/>
          <w:szCs w:val="18"/>
        </w:rPr>
        <w:t xml:space="preserve">el </w:t>
      </w:r>
      <w:r w:rsidR="00FF04E1" w:rsidRPr="00FF04E1">
        <w:rPr>
          <w:rFonts w:ascii="Verdana" w:hAnsi="Verdana" w:cs="Arial"/>
          <w:sz w:val="18"/>
          <w:szCs w:val="18"/>
        </w:rPr>
        <w:t xml:space="preserve">día </w:t>
      </w:r>
      <w:r w:rsidR="00FF04E1" w:rsidRPr="00FF04E1">
        <w:rPr>
          <w:rFonts w:ascii="Verdana" w:hAnsi="Verdana" w:cs="Arial"/>
          <w:b/>
          <w:sz w:val="18"/>
          <w:szCs w:val="18"/>
        </w:rPr>
        <w:t>2</w:t>
      </w:r>
      <w:r w:rsidR="005D4863">
        <w:rPr>
          <w:rFonts w:ascii="Verdana" w:hAnsi="Verdana" w:cs="Arial"/>
          <w:b/>
          <w:sz w:val="18"/>
          <w:szCs w:val="18"/>
        </w:rPr>
        <w:t>7</w:t>
      </w:r>
      <w:r w:rsidR="00671DC6" w:rsidRPr="00FF04E1">
        <w:rPr>
          <w:rFonts w:ascii="Verdana" w:hAnsi="Verdana" w:cs="Arial"/>
          <w:b/>
          <w:sz w:val="18"/>
          <w:szCs w:val="18"/>
        </w:rPr>
        <w:t xml:space="preserve"> de se</w:t>
      </w:r>
      <w:r w:rsidR="00FF04E1" w:rsidRPr="00FF04E1">
        <w:rPr>
          <w:rFonts w:ascii="Verdana" w:hAnsi="Verdana" w:cs="Arial"/>
          <w:b/>
          <w:sz w:val="18"/>
          <w:szCs w:val="18"/>
        </w:rPr>
        <w:t>p</w:t>
      </w:r>
      <w:r w:rsidR="00671DC6" w:rsidRPr="00FF04E1">
        <w:rPr>
          <w:rFonts w:ascii="Verdana" w:hAnsi="Verdana" w:cs="Arial"/>
          <w:b/>
          <w:sz w:val="18"/>
          <w:szCs w:val="18"/>
        </w:rPr>
        <w:t xml:space="preserve">tiembre </w:t>
      </w:r>
      <w:r w:rsidR="00E750FB" w:rsidRPr="00FF04E1">
        <w:rPr>
          <w:rFonts w:ascii="Verdana" w:hAnsi="Verdana" w:cs="Arial"/>
          <w:b/>
          <w:sz w:val="18"/>
          <w:szCs w:val="18"/>
        </w:rPr>
        <w:t>de</w:t>
      </w:r>
      <w:r w:rsidR="00FD3DD6" w:rsidRPr="00FF04E1">
        <w:rPr>
          <w:rFonts w:ascii="Verdana" w:hAnsi="Verdana" w:cs="Arial"/>
          <w:b/>
          <w:sz w:val="18"/>
          <w:szCs w:val="18"/>
        </w:rPr>
        <w:t xml:space="preserve"> 2021</w:t>
      </w:r>
      <w:r w:rsidR="00FD3DD6" w:rsidRPr="00FF04E1">
        <w:rPr>
          <w:rFonts w:ascii="Verdana" w:hAnsi="Verdana" w:cs="Arial"/>
          <w:sz w:val="18"/>
          <w:szCs w:val="18"/>
        </w:rPr>
        <w:t>.</w:t>
      </w:r>
      <w:r w:rsidRPr="00FF04E1">
        <w:rPr>
          <w:rFonts w:ascii="Verdana" w:hAnsi="Verdana" w:cs="Arial"/>
          <w:sz w:val="18"/>
          <w:szCs w:val="18"/>
        </w:rPr>
        <w:t xml:space="preserve"> Lo anterior</w:t>
      </w:r>
      <w:r w:rsidRPr="00FD3DD6">
        <w:rPr>
          <w:rFonts w:ascii="Verdana" w:hAnsi="Verdana" w:cs="Arial"/>
          <w:sz w:val="18"/>
          <w:szCs w:val="18"/>
        </w:rPr>
        <w:t xml:space="preserve">, sin perjuicio de que, </w:t>
      </w:r>
      <w:r w:rsidRPr="00FD3DD6">
        <w:rPr>
          <w:rFonts w:ascii="Verdana" w:hAnsi="Verdana"/>
          <w:sz w:val="18"/>
          <w:szCs w:val="18"/>
        </w:rPr>
        <w:t xml:space="preserve">terminada la alerta sanitaria, estos convenios deberán remitirse de forma original a la Dirección Regional respectiva. </w:t>
      </w:r>
    </w:p>
    <w:p w14:paraId="37E68418" w14:textId="77777777" w:rsidR="00FF04E1" w:rsidRPr="00FD3DD6" w:rsidRDefault="00FF04E1" w:rsidP="000B2965">
      <w:pPr>
        <w:autoSpaceDE w:val="0"/>
        <w:autoSpaceDN w:val="0"/>
        <w:adjustRightInd w:val="0"/>
        <w:jc w:val="both"/>
        <w:rPr>
          <w:rFonts w:ascii="Verdana" w:hAnsi="Verdana"/>
          <w:sz w:val="18"/>
          <w:szCs w:val="18"/>
        </w:rPr>
      </w:pPr>
    </w:p>
    <w:p w14:paraId="4CC55D66" w14:textId="2241049F" w:rsidR="000B2965" w:rsidRPr="00132FFE" w:rsidRDefault="000B2965" w:rsidP="000B2965">
      <w:pPr>
        <w:autoSpaceDE w:val="0"/>
        <w:autoSpaceDN w:val="0"/>
        <w:adjustRightInd w:val="0"/>
        <w:jc w:val="both"/>
        <w:rPr>
          <w:rFonts w:ascii="Verdana" w:hAnsi="Verdana"/>
          <w:b/>
          <w:bCs/>
          <w:sz w:val="18"/>
          <w:szCs w:val="18"/>
        </w:rPr>
      </w:pPr>
      <w:r w:rsidRPr="00FF04E1">
        <w:rPr>
          <w:rFonts w:ascii="Verdana" w:hAnsi="Verdana"/>
          <w:b/>
          <w:sz w:val="18"/>
          <w:szCs w:val="18"/>
        </w:rPr>
        <w:t xml:space="preserve">La fecha máxima para la suscripción del convenio por ambas partes es el día </w:t>
      </w:r>
      <w:r w:rsidR="005D4863">
        <w:rPr>
          <w:rFonts w:ascii="Verdana" w:hAnsi="Verdana"/>
          <w:b/>
          <w:sz w:val="18"/>
          <w:szCs w:val="18"/>
        </w:rPr>
        <w:t>2</w:t>
      </w:r>
      <w:r w:rsidR="000C5C55">
        <w:rPr>
          <w:rFonts w:ascii="Verdana" w:hAnsi="Verdana"/>
          <w:b/>
          <w:sz w:val="18"/>
          <w:szCs w:val="18"/>
        </w:rPr>
        <w:t>8</w:t>
      </w:r>
      <w:r w:rsidR="00597D20" w:rsidRPr="00FF04E1">
        <w:rPr>
          <w:rFonts w:ascii="Verdana" w:hAnsi="Verdana"/>
          <w:b/>
          <w:sz w:val="18"/>
          <w:szCs w:val="18"/>
        </w:rPr>
        <w:t xml:space="preserve"> de septiembre de</w:t>
      </w:r>
      <w:r w:rsidR="00747AE4" w:rsidRPr="00FF04E1">
        <w:rPr>
          <w:rFonts w:ascii="Verdana" w:hAnsi="Verdana"/>
          <w:b/>
          <w:sz w:val="18"/>
          <w:szCs w:val="18"/>
        </w:rPr>
        <w:t xml:space="preserve"> 2021</w:t>
      </w:r>
      <w:r w:rsidRPr="00FF04E1">
        <w:rPr>
          <w:rFonts w:ascii="Verdana" w:hAnsi="Verdana"/>
          <w:b/>
          <w:bCs/>
          <w:sz w:val="18"/>
          <w:szCs w:val="18"/>
        </w:rPr>
        <w:t>.</w:t>
      </w:r>
    </w:p>
    <w:p w14:paraId="4A9CF735" w14:textId="77777777" w:rsidR="000B2965" w:rsidRPr="00DA4BE1" w:rsidRDefault="000B2965" w:rsidP="000B2965">
      <w:pPr>
        <w:autoSpaceDE w:val="0"/>
        <w:autoSpaceDN w:val="0"/>
        <w:adjustRightInd w:val="0"/>
        <w:jc w:val="both"/>
        <w:rPr>
          <w:rFonts w:ascii="Verdana" w:hAnsi="Verdana" w:cs="Arial"/>
          <w:sz w:val="18"/>
          <w:szCs w:val="18"/>
        </w:rPr>
      </w:pPr>
    </w:p>
    <w:p w14:paraId="7F4B0DB0"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le afecta la inhabilidad contemplada en el inciso final del artículo 3° de la Ley N° 20.032, y/o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en los literales a) y b) precedentes. </w:t>
      </w:r>
    </w:p>
    <w:p w14:paraId="7D59275F" w14:textId="77777777" w:rsidR="000B2965" w:rsidRPr="000B2965" w:rsidRDefault="000B2965" w:rsidP="000B2965">
      <w:pPr>
        <w:jc w:val="both"/>
        <w:rPr>
          <w:rFonts w:ascii="Verdana" w:hAnsi="Verdana" w:cs="Arial"/>
          <w:sz w:val="18"/>
          <w:szCs w:val="18"/>
          <w:lang w:val="es-CL" w:eastAsia="es-CL"/>
        </w:rPr>
      </w:pPr>
    </w:p>
    <w:p w14:paraId="60487340" w14:textId="77777777" w:rsidR="000B2965" w:rsidRPr="000B2965" w:rsidRDefault="000B2965" w:rsidP="000B2965">
      <w:pPr>
        <w:keepNext/>
        <w:numPr>
          <w:ilvl w:val="0"/>
          <w:numId w:val="2"/>
        </w:numPr>
        <w:tabs>
          <w:tab w:val="left" w:pos="284"/>
          <w:tab w:val="num" w:pos="3905"/>
        </w:tabs>
        <w:ind w:left="0" w:firstLine="0"/>
        <w:outlineLvl w:val="2"/>
        <w:rPr>
          <w:rFonts w:ascii="Verdana" w:hAnsi="Verdana" w:cs="Arial"/>
          <w:b/>
          <w:sz w:val="18"/>
          <w:szCs w:val="18"/>
        </w:rPr>
      </w:pPr>
      <w:r w:rsidRPr="000B2965">
        <w:rPr>
          <w:rFonts w:ascii="Verdana" w:hAnsi="Verdana" w:cs="Arial"/>
          <w:b/>
          <w:sz w:val="18"/>
          <w:szCs w:val="18"/>
          <w:lang w:val="es-CL"/>
        </w:rPr>
        <w:t>Del contenido mínimo del convenio</w:t>
      </w:r>
    </w:p>
    <w:p w14:paraId="567A554F" w14:textId="77777777" w:rsidR="000B2965" w:rsidRPr="000B2965" w:rsidRDefault="000B2965" w:rsidP="000B2965">
      <w:pPr>
        <w:ind w:left="720"/>
        <w:jc w:val="both"/>
        <w:rPr>
          <w:rFonts w:ascii="Verdana" w:hAnsi="Verdana" w:cs="Arial"/>
          <w:sz w:val="18"/>
          <w:szCs w:val="18"/>
          <w:lang w:val="es-CL" w:eastAsia="es-CL"/>
        </w:rPr>
      </w:pPr>
    </w:p>
    <w:p w14:paraId="2E27A997"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El convenio que sea celebrado con el colaborador acreditado</w:t>
      </w:r>
      <w:r w:rsidRPr="000B2965">
        <w:rPr>
          <w:rFonts w:ascii="Verdana" w:hAnsi="Verdana" w:cs="Arial"/>
          <w:color w:val="0000FF"/>
          <w:sz w:val="18"/>
          <w:szCs w:val="18"/>
          <w:lang w:val="es-CL"/>
        </w:rPr>
        <w:t xml:space="preserve"> </w:t>
      </w:r>
      <w:r w:rsidRPr="000B2965">
        <w:rPr>
          <w:rFonts w:ascii="Verdana" w:hAnsi="Verdana" w:cs="Arial"/>
          <w:sz w:val="18"/>
          <w:szCs w:val="18"/>
          <w:lang w:val="es-CL"/>
        </w:rPr>
        <w:t>deberá estipular, a lo menos:</w:t>
      </w:r>
    </w:p>
    <w:p w14:paraId="42A1E34B"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57997B2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1) La línea de acción subvencionada;</w:t>
      </w:r>
    </w:p>
    <w:p w14:paraId="36157462"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701EB3CF"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2) Los objetivos específicos y los resultados esperados, así como los mecanismos que el SENAME y el colaborador acreditado emplearán para evaluar su cumplimiento;</w:t>
      </w:r>
    </w:p>
    <w:p w14:paraId="64E4EEBA"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3DA7506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3) La subvención que corresponda pagar;</w:t>
      </w:r>
    </w:p>
    <w:p w14:paraId="56C367E9"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1764B36"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4) El número de plazas</w:t>
      </w:r>
      <w:r w:rsidRPr="000B2965">
        <w:rPr>
          <w:rFonts w:ascii="Verdana" w:hAnsi="Verdana"/>
          <w:sz w:val="18"/>
          <w:szCs w:val="18"/>
          <w:lang w:val="es-CL"/>
        </w:rPr>
        <w:t xml:space="preserve"> </w:t>
      </w:r>
      <w:r w:rsidRPr="000B2965">
        <w:rPr>
          <w:rFonts w:ascii="Verdana" w:hAnsi="Verdana" w:cs="Arial"/>
          <w:sz w:val="18"/>
          <w:szCs w:val="18"/>
          <w:lang w:val="es-CL"/>
        </w:rPr>
        <w:t>con derecho a la subvención, las formas de pago acordadas y las cláusulas de revisión del número de plazas;</w:t>
      </w:r>
    </w:p>
    <w:p w14:paraId="523009DE"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17F76CC8"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5) El plazo de duración del convenio; y,</w:t>
      </w:r>
    </w:p>
    <w:p w14:paraId="0A14F40D"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0E33D75"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6) El proyecto presentado por el colaborador, que formará parte integrante del convenio.</w:t>
      </w:r>
    </w:p>
    <w:p w14:paraId="08B9AE30" w14:textId="77777777" w:rsidR="000B2965" w:rsidRPr="000B2965" w:rsidRDefault="000B2965" w:rsidP="000B2965">
      <w:pPr>
        <w:jc w:val="both"/>
        <w:rPr>
          <w:rFonts w:ascii="Verdana" w:hAnsi="Verdana" w:cs="Arial"/>
          <w:sz w:val="18"/>
          <w:szCs w:val="18"/>
          <w:lang w:val="es-CL" w:eastAsia="es-CL"/>
        </w:rPr>
      </w:pPr>
    </w:p>
    <w:p w14:paraId="565C2481"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0B2965">
        <w:rPr>
          <w:rFonts w:ascii="Verdana" w:hAnsi="Verdana" w:cs="Arial"/>
          <w:sz w:val="18"/>
          <w:szCs w:val="18"/>
          <w:u w:val="single"/>
          <w:lang w:val="es-CL" w:eastAsia="es-CL"/>
        </w:rPr>
        <w:t>carácter de público</w:t>
      </w:r>
      <w:r w:rsidRPr="000B2965">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14:paraId="27F14421"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DCF629A" w14:textId="05AD0E4B" w:rsidR="000B2965" w:rsidRPr="000B2965" w:rsidRDefault="000B2965" w:rsidP="000B2965">
      <w:pPr>
        <w:tabs>
          <w:tab w:val="left" w:pos="8222"/>
          <w:tab w:val="left" w:pos="8647"/>
        </w:tabs>
        <w:jc w:val="both"/>
        <w:rPr>
          <w:rFonts w:ascii="Verdana" w:hAnsi="Verdana" w:cs="Arial"/>
          <w:sz w:val="18"/>
          <w:szCs w:val="18"/>
          <w:lang w:val="es-CL"/>
        </w:rPr>
      </w:pPr>
      <w:r w:rsidRPr="000B2965">
        <w:rPr>
          <w:rFonts w:ascii="Verdana" w:hAnsi="Verdana" w:cs="Arial"/>
          <w:sz w:val="18"/>
          <w:szCs w:val="18"/>
          <w:lang w:val="es-CL"/>
        </w:rPr>
        <w:t xml:space="preserve">El convenio deberá contener una cláusula de confidencialidad a la que se obligue al colaborador a utilizar la información proporcionada por el SENAME sólo para los efectos de dar cumplimiento a los fines propios de dicho convenio, </w:t>
      </w:r>
      <w:r w:rsidRPr="000B2965">
        <w:rPr>
          <w:rFonts w:ascii="Verdana" w:hAnsi="Verdana" w:cs="Arial"/>
          <w:snapToGrid w:val="0"/>
          <w:sz w:val="18"/>
          <w:szCs w:val="18"/>
          <w:lang w:val="es-CL"/>
        </w:rPr>
        <w:t>quedando prohibido todo uso distinto del señalado.</w:t>
      </w:r>
    </w:p>
    <w:p w14:paraId="4806AC20" w14:textId="77777777" w:rsidR="000B2965" w:rsidRPr="000B2965" w:rsidRDefault="000B2965" w:rsidP="000B2965">
      <w:pPr>
        <w:tabs>
          <w:tab w:val="left" w:pos="8647"/>
        </w:tabs>
        <w:jc w:val="both"/>
        <w:rPr>
          <w:rFonts w:ascii="Verdana" w:hAnsi="Verdana" w:cs="Arial"/>
          <w:sz w:val="18"/>
          <w:szCs w:val="18"/>
          <w:lang w:val="es-CL"/>
        </w:rPr>
      </w:pPr>
    </w:p>
    <w:p w14:paraId="43061CF8" w14:textId="5B09FC75"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En dicho entendido, el colaborador acreditado, deberá guardar confidencialidad de todos los antecedentes o información que el SENAME le proporcione con motivo del presente convenio,  no pudiendo hacer uso de éstos para fines ajenos al mismo y</w:t>
      </w:r>
      <w:r w:rsidR="00034411">
        <w:rPr>
          <w:rFonts w:ascii="Verdana" w:hAnsi="Verdana" w:cs="Arial"/>
          <w:sz w:val="18"/>
          <w:szCs w:val="18"/>
          <w:lang w:val="es-CL"/>
        </w:rPr>
        <w:t>,</w:t>
      </w:r>
      <w:r w:rsidRPr="000B2965">
        <w:rPr>
          <w:rFonts w:ascii="Verdana" w:hAnsi="Verdana" w:cs="Arial"/>
          <w:sz w:val="18"/>
          <w:szCs w:val="18"/>
          <w:lang w:val="es-CL"/>
        </w:rPr>
        <w:t xml:space="preserve"> en consecuencia, no podrá, a cualquier título y/o medio</w:t>
      </w:r>
      <w:r w:rsidR="00034411">
        <w:rPr>
          <w:rFonts w:ascii="Verdana" w:hAnsi="Verdana" w:cs="Arial"/>
          <w:sz w:val="18"/>
          <w:szCs w:val="18"/>
          <w:lang w:val="es-CL"/>
        </w:rPr>
        <w:t>,</w:t>
      </w:r>
      <w:r w:rsidRPr="000B2965">
        <w:rPr>
          <w:rFonts w:ascii="Verdana" w:hAnsi="Verdana" w:cs="Arial"/>
          <w:sz w:val="18"/>
          <w:szCs w:val="18"/>
          <w:lang w:val="es-CL"/>
        </w:rPr>
        <w:t xml:space="preserve"> revelar, difundir, publicar, vender, ceder, copiar, reproducir, interferir, interceptar, alterar, modificar, dañar, inutilizar, destruir, en todo o en parte</w:t>
      </w:r>
      <w:r w:rsidR="00034411">
        <w:rPr>
          <w:rFonts w:ascii="Verdana" w:hAnsi="Verdana" w:cs="Arial"/>
          <w:sz w:val="18"/>
          <w:szCs w:val="18"/>
          <w:lang w:val="es-CL"/>
        </w:rPr>
        <w:t>,</w:t>
      </w:r>
      <w:r w:rsidRPr="000B2965">
        <w:rPr>
          <w:rFonts w:ascii="Verdana" w:hAnsi="Verdana" w:cs="Arial"/>
          <w:sz w:val="18"/>
          <w:szCs w:val="18"/>
          <w:lang w:val="es-CL"/>
        </w:rPr>
        <w:t xml:space="preserve"> esta información, ya sea durante la vigencia del convenio, como después de su término.</w:t>
      </w:r>
    </w:p>
    <w:p w14:paraId="5C922BA9" w14:textId="77777777" w:rsidR="000B2965" w:rsidRPr="000B2965" w:rsidRDefault="000B2965" w:rsidP="000B2965">
      <w:pPr>
        <w:tabs>
          <w:tab w:val="left" w:pos="8647"/>
        </w:tabs>
        <w:jc w:val="both"/>
        <w:rPr>
          <w:rFonts w:ascii="Verdana" w:hAnsi="Verdana" w:cs="Arial"/>
          <w:sz w:val="18"/>
          <w:szCs w:val="18"/>
          <w:lang w:val="es-CL"/>
        </w:rPr>
      </w:pPr>
    </w:p>
    <w:p w14:paraId="6EA1DCDD"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14:paraId="52A30EC2" w14:textId="77777777" w:rsidR="000B2965" w:rsidRPr="000B2965" w:rsidRDefault="000B2965" w:rsidP="000B2965">
      <w:pPr>
        <w:tabs>
          <w:tab w:val="left" w:pos="8647"/>
        </w:tabs>
        <w:jc w:val="both"/>
        <w:rPr>
          <w:rFonts w:ascii="Verdana" w:hAnsi="Verdana" w:cs="Arial"/>
          <w:sz w:val="18"/>
          <w:szCs w:val="18"/>
          <w:lang w:val="es-CL"/>
        </w:rPr>
      </w:pPr>
    </w:p>
    <w:p w14:paraId="547A07B6" w14:textId="2926EA99"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6886A5C9" w14:textId="77777777" w:rsidR="000B2965" w:rsidRPr="000B2965" w:rsidRDefault="000B2965" w:rsidP="000B2965">
      <w:pPr>
        <w:tabs>
          <w:tab w:val="left" w:pos="8647"/>
        </w:tabs>
        <w:jc w:val="both"/>
        <w:rPr>
          <w:rFonts w:ascii="Verdana" w:hAnsi="Verdana" w:cs="Arial"/>
          <w:sz w:val="18"/>
          <w:szCs w:val="18"/>
          <w:lang w:val="es-CL"/>
        </w:rPr>
      </w:pPr>
    </w:p>
    <w:p w14:paraId="1092F39A"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64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70981DC7" w14:textId="77777777" w:rsidR="000B2965" w:rsidRPr="000B2965" w:rsidRDefault="000B2965" w:rsidP="000B2965">
      <w:pPr>
        <w:contextualSpacing/>
        <w:jc w:val="both"/>
        <w:rPr>
          <w:rFonts w:ascii="Verdana" w:hAnsi="Verdana" w:cs="Arial"/>
          <w:sz w:val="18"/>
          <w:szCs w:val="18"/>
          <w:lang w:val="es-CL"/>
        </w:rPr>
      </w:pPr>
    </w:p>
    <w:p w14:paraId="16BB5C66" w14:textId="77777777" w:rsidR="000B2965" w:rsidRPr="000B2965" w:rsidRDefault="000B2965" w:rsidP="000B2965">
      <w:pPr>
        <w:tabs>
          <w:tab w:val="left" w:pos="0"/>
        </w:tabs>
        <w:jc w:val="both"/>
        <w:rPr>
          <w:rFonts w:ascii="Verdana" w:eastAsia="Calibri" w:hAnsi="Verdana" w:cs="Calibri"/>
          <w:b/>
          <w:color w:val="000000"/>
          <w:sz w:val="18"/>
          <w:szCs w:val="18"/>
          <w:lang w:val="es-CL" w:eastAsia="en-US"/>
        </w:rPr>
      </w:pPr>
      <w:r w:rsidRPr="000B2965">
        <w:rPr>
          <w:rFonts w:ascii="Verdana" w:hAnsi="Verdana" w:cs="Arial"/>
          <w:sz w:val="18"/>
          <w:szCs w:val="18"/>
          <w:lang w:val="es-CL"/>
        </w:rPr>
        <w:t>Por otra parte, en el convenio se establecerá la obligación al colaborador de que l</w:t>
      </w:r>
      <w:r w:rsidRPr="000B2965">
        <w:rPr>
          <w:rFonts w:ascii="Verdana" w:eastAsia="Calibri" w:hAnsi="Verdana" w:cs="Arial"/>
          <w:sz w:val="18"/>
          <w:szCs w:val="18"/>
          <w:lang w:val="es-CL" w:eastAsia="en-US"/>
        </w:rPr>
        <w:t xml:space="preserve">os pagos efectuados al fondo de cesantía, previsto en el artículo </w:t>
      </w:r>
      <w:r w:rsidRPr="000B2965">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0B2965">
        <w:rPr>
          <w:rFonts w:ascii="Verdana" w:eastAsia="Calibri" w:hAnsi="Verdana" w:cs="Arial"/>
          <w:sz w:val="18"/>
          <w:szCs w:val="18"/>
          <w:lang w:val="es-CL" w:eastAsia="en-US"/>
        </w:rPr>
        <w:t xml:space="preserve">indemnización por años de servicio que corresponde al trabajador desvinculado por la causal del artículo 161 del Código del Trabajo, esto es, por necesidades de la empresa. (Aplica Dictamen N° </w:t>
      </w:r>
      <w:r w:rsidRPr="000B2965">
        <w:rPr>
          <w:rFonts w:ascii="Verdana" w:eastAsia="Calibri" w:hAnsi="Verdana"/>
          <w:sz w:val="18"/>
          <w:szCs w:val="18"/>
          <w:lang w:val="es-CL" w:eastAsia="en-US"/>
        </w:rPr>
        <w:t>N°8.583, de 27 de marzo de 2019, de la Contraloría General de la República)</w:t>
      </w:r>
    </w:p>
    <w:p w14:paraId="2CD46755" w14:textId="77777777" w:rsidR="000B2965" w:rsidRPr="000B2965" w:rsidRDefault="000B2965" w:rsidP="000B2965">
      <w:pPr>
        <w:keepNext/>
        <w:outlineLvl w:val="2"/>
        <w:rPr>
          <w:rFonts w:ascii="Calibri" w:hAnsi="Calibri" w:cs="Calibri"/>
          <w:b/>
          <w:bCs/>
          <w:i/>
          <w:iCs/>
          <w:color w:val="201F1E"/>
          <w:sz w:val="22"/>
          <w:szCs w:val="22"/>
          <w:shd w:val="clear" w:color="auto" w:fill="FFFFFF"/>
        </w:rPr>
      </w:pPr>
    </w:p>
    <w:p w14:paraId="6008AA30"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bCs/>
          <w:sz w:val="18"/>
          <w:szCs w:val="18"/>
          <w:lang w:val="es-CL"/>
        </w:rPr>
        <w:t xml:space="preserve">d) </w:t>
      </w:r>
      <w:r w:rsidRPr="000B2965">
        <w:rPr>
          <w:rFonts w:ascii="Verdana" w:hAnsi="Verdana" w:cs="Arial"/>
          <w:b/>
          <w:sz w:val="18"/>
          <w:szCs w:val="18"/>
          <w:lang w:val="es-CL"/>
        </w:rPr>
        <w:t>Del inicio de los convenios</w:t>
      </w:r>
    </w:p>
    <w:p w14:paraId="4775E674" w14:textId="77777777" w:rsidR="000B2965" w:rsidRPr="000B2965" w:rsidRDefault="000B2965" w:rsidP="000B2965">
      <w:pPr>
        <w:jc w:val="both"/>
        <w:rPr>
          <w:rFonts w:ascii="Verdana" w:hAnsi="Verdana" w:cs="Arial"/>
          <w:sz w:val="18"/>
          <w:szCs w:val="18"/>
          <w:lang w:val="es-CL"/>
        </w:rPr>
      </w:pPr>
    </w:p>
    <w:p w14:paraId="1798B15B" w14:textId="7AAC1F5D" w:rsidR="0023330F" w:rsidRPr="00FF04E1" w:rsidRDefault="000B2965" w:rsidP="000B2965">
      <w:pPr>
        <w:autoSpaceDE w:val="0"/>
        <w:autoSpaceDN w:val="0"/>
        <w:adjustRightInd w:val="0"/>
        <w:jc w:val="both"/>
        <w:rPr>
          <w:rFonts w:ascii="Verdana" w:hAnsi="Verdana" w:cs="Arial"/>
          <w:bCs/>
          <w:sz w:val="18"/>
          <w:szCs w:val="18"/>
          <w:lang w:val="es-CL"/>
        </w:rPr>
      </w:pPr>
      <w:r w:rsidRPr="000B2965">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00F163F4">
        <w:rPr>
          <w:rFonts w:ascii="Verdana" w:hAnsi="Verdana" w:cs="Arial"/>
          <w:color w:val="000000"/>
          <w:sz w:val="18"/>
          <w:szCs w:val="18"/>
          <w:lang w:val="es-CL"/>
        </w:rPr>
        <w:t>se entenderán vigentes desde su total tramitación</w:t>
      </w:r>
      <w:r w:rsidR="00342089" w:rsidRPr="00FF04E1">
        <w:rPr>
          <w:rFonts w:ascii="Verdana" w:hAnsi="Verdana" w:cs="Arial"/>
          <w:color w:val="000000"/>
          <w:sz w:val="18"/>
          <w:szCs w:val="18"/>
          <w:lang w:val="es-CL"/>
        </w:rPr>
        <w:t xml:space="preserve">, </w:t>
      </w:r>
      <w:r w:rsidR="002D38EC" w:rsidRPr="00FF04E1">
        <w:rPr>
          <w:rFonts w:ascii="Verdana" w:hAnsi="Verdana" w:cs="Arial"/>
          <w:color w:val="000000"/>
          <w:sz w:val="18"/>
          <w:szCs w:val="18"/>
          <w:lang w:val="es-CL"/>
        </w:rPr>
        <w:t xml:space="preserve">esto es, desde que el colaborador </w:t>
      </w:r>
      <w:r w:rsidR="009618B6" w:rsidRPr="00FF04E1">
        <w:rPr>
          <w:rFonts w:ascii="Verdana" w:hAnsi="Verdana" w:cs="Arial"/>
          <w:color w:val="000000"/>
          <w:sz w:val="18"/>
          <w:szCs w:val="18"/>
          <w:lang w:val="es-CL"/>
        </w:rPr>
        <w:t xml:space="preserve">que se adjudicó la licitación </w:t>
      </w:r>
      <w:r w:rsidR="002D38EC" w:rsidRPr="00FF04E1">
        <w:rPr>
          <w:rFonts w:ascii="Verdana" w:hAnsi="Verdana" w:cs="Arial"/>
          <w:color w:val="000000"/>
          <w:sz w:val="18"/>
          <w:szCs w:val="18"/>
          <w:lang w:val="es-CL"/>
        </w:rPr>
        <w:t>sea notificado</w:t>
      </w:r>
      <w:r w:rsidR="009618B6" w:rsidRPr="00FF04E1">
        <w:rPr>
          <w:rFonts w:ascii="Verdana" w:hAnsi="Verdana" w:cs="Arial"/>
          <w:color w:val="000000"/>
          <w:sz w:val="18"/>
          <w:szCs w:val="18"/>
          <w:lang w:val="es-CL"/>
        </w:rPr>
        <w:t xml:space="preserve"> por escrito </w:t>
      </w:r>
      <w:r w:rsidR="000A19F0" w:rsidRPr="00FF04E1">
        <w:rPr>
          <w:rFonts w:ascii="Verdana" w:hAnsi="Verdana" w:cs="Arial"/>
          <w:color w:val="000000"/>
          <w:sz w:val="18"/>
          <w:szCs w:val="18"/>
          <w:lang w:val="es-CL"/>
        </w:rPr>
        <w:t>de</w:t>
      </w:r>
      <w:r w:rsidR="007B2460" w:rsidRPr="00FF04E1">
        <w:rPr>
          <w:rFonts w:ascii="Verdana" w:hAnsi="Verdana" w:cs="Arial"/>
          <w:color w:val="000000"/>
          <w:sz w:val="18"/>
          <w:szCs w:val="18"/>
          <w:lang w:val="es-CL"/>
        </w:rPr>
        <w:t>l acto administro que apruebe el convenio</w:t>
      </w:r>
      <w:r w:rsidR="00342089" w:rsidRPr="00FF04E1">
        <w:rPr>
          <w:rFonts w:ascii="Verdana" w:hAnsi="Verdana" w:cs="Arial"/>
          <w:color w:val="000000"/>
          <w:sz w:val="18"/>
          <w:szCs w:val="18"/>
          <w:lang w:val="es-CL"/>
        </w:rPr>
        <w:t xml:space="preserve">, </w:t>
      </w:r>
      <w:r w:rsidR="00F163F4" w:rsidRPr="00FF04E1">
        <w:rPr>
          <w:rFonts w:ascii="Verdana" w:hAnsi="Verdana" w:cs="Arial"/>
          <w:color w:val="000000"/>
          <w:sz w:val="18"/>
          <w:szCs w:val="18"/>
          <w:lang w:val="es-CL"/>
        </w:rPr>
        <w:t xml:space="preserve">y </w:t>
      </w:r>
      <w:r w:rsidRPr="00FF04E1">
        <w:rPr>
          <w:rFonts w:ascii="Verdana" w:hAnsi="Verdana" w:cs="Arial"/>
          <w:sz w:val="18"/>
          <w:szCs w:val="18"/>
          <w:lang w:val="es-CL"/>
        </w:rPr>
        <w:t xml:space="preserve">comenzarán </w:t>
      </w:r>
      <w:r w:rsidR="00095DAC" w:rsidRPr="00FF04E1">
        <w:rPr>
          <w:rFonts w:ascii="Verdana" w:hAnsi="Verdana" w:cs="Arial"/>
          <w:sz w:val="18"/>
          <w:szCs w:val="18"/>
          <w:lang w:val="es-CL"/>
        </w:rPr>
        <w:t>su ejecución</w:t>
      </w:r>
      <w:r w:rsidRPr="00FF04E1">
        <w:rPr>
          <w:rFonts w:ascii="Verdana" w:hAnsi="Verdana" w:cs="Arial"/>
          <w:sz w:val="18"/>
          <w:szCs w:val="18"/>
          <w:lang w:val="es-CL"/>
        </w:rPr>
        <w:t xml:space="preserve"> </w:t>
      </w:r>
      <w:r w:rsidR="00AA36CB" w:rsidRPr="00FF04E1">
        <w:rPr>
          <w:rFonts w:ascii="Verdana" w:hAnsi="Verdana" w:cs="Arial"/>
          <w:sz w:val="18"/>
          <w:szCs w:val="18"/>
          <w:lang w:val="es-CL"/>
        </w:rPr>
        <w:t>en la fecha indicada en el anexo N° 1</w:t>
      </w:r>
      <w:r w:rsidRPr="00FF04E1">
        <w:rPr>
          <w:rFonts w:ascii="Verdana" w:hAnsi="Verdana" w:cs="Arial"/>
          <w:bCs/>
          <w:sz w:val="18"/>
          <w:szCs w:val="18"/>
          <w:lang w:val="es-CL"/>
        </w:rPr>
        <w:t>.</w:t>
      </w:r>
    </w:p>
    <w:p w14:paraId="1116CE7B" w14:textId="43FB37CE" w:rsidR="000B2965" w:rsidRDefault="000B2965" w:rsidP="000B2965">
      <w:pPr>
        <w:autoSpaceDE w:val="0"/>
        <w:autoSpaceDN w:val="0"/>
        <w:adjustRightInd w:val="0"/>
        <w:jc w:val="both"/>
        <w:rPr>
          <w:rFonts w:ascii="Verdana" w:hAnsi="Verdana" w:cs="Arial"/>
          <w:bCs/>
          <w:sz w:val="18"/>
          <w:szCs w:val="18"/>
          <w:lang w:val="es-CL"/>
        </w:rPr>
      </w:pPr>
    </w:p>
    <w:p w14:paraId="79F10D4F" w14:textId="38288C52" w:rsidR="0023330F" w:rsidRPr="00FF04E1" w:rsidRDefault="0023330F" w:rsidP="00FF04E1">
      <w:pPr>
        <w:jc w:val="both"/>
        <w:rPr>
          <w:rFonts w:ascii="Verdana" w:hAnsi="Verdana" w:cstheme="minorHAnsi"/>
          <w:sz w:val="18"/>
          <w:szCs w:val="18"/>
          <w:lang w:val="es-CL"/>
        </w:rPr>
      </w:pPr>
      <w:r w:rsidRPr="00FF04E1">
        <w:rPr>
          <w:rFonts w:ascii="Verdana" w:hAnsi="Verdana" w:cstheme="minorHAnsi"/>
          <w:sz w:val="18"/>
          <w:szCs w:val="18"/>
          <w:lang w:val="es-CL"/>
        </w:rPr>
        <w:t xml:space="preserve">Para efectos de la total tramitación de la resolución que apruebe el convenio respectivo, el colaborador acepta que la notificación de la misma, se realice al correo electrónico que haya indicado en el </w:t>
      </w:r>
      <w:r w:rsidR="00FF04E1">
        <w:rPr>
          <w:rFonts w:ascii="Verdana" w:hAnsi="Verdana" w:cstheme="minorHAnsi"/>
          <w:sz w:val="18"/>
          <w:szCs w:val="18"/>
          <w:lang w:val="es-CL"/>
        </w:rPr>
        <w:t>“</w:t>
      </w:r>
      <w:r w:rsidRPr="00FF04E1">
        <w:rPr>
          <w:rFonts w:ascii="Verdana" w:hAnsi="Verdana" w:cstheme="minorHAnsi"/>
          <w:sz w:val="18"/>
          <w:szCs w:val="18"/>
          <w:lang w:val="es-CL"/>
        </w:rPr>
        <w:t>Formulario de presentación de proyectos</w:t>
      </w:r>
      <w:r w:rsidR="00FF04E1">
        <w:rPr>
          <w:rFonts w:ascii="Verdana" w:hAnsi="Verdana" w:cstheme="minorHAnsi"/>
          <w:sz w:val="18"/>
          <w:szCs w:val="18"/>
          <w:lang w:val="es-CL"/>
        </w:rPr>
        <w:t>”</w:t>
      </w:r>
      <w:r w:rsidRPr="00FF04E1">
        <w:rPr>
          <w:rFonts w:ascii="Verdana" w:hAnsi="Verdana" w:cstheme="minorHAnsi"/>
          <w:sz w:val="18"/>
          <w:szCs w:val="18"/>
          <w:lang w:val="es-CL"/>
        </w:rPr>
        <w:t>, en el recuadro que se consigna en el párrafo II. “Antecedentes de la Institución”.</w:t>
      </w:r>
    </w:p>
    <w:p w14:paraId="728D1418" w14:textId="567D78A9" w:rsidR="00C7790D" w:rsidRPr="000B2965" w:rsidRDefault="00C7790D" w:rsidP="000B2965">
      <w:pPr>
        <w:autoSpaceDE w:val="0"/>
        <w:autoSpaceDN w:val="0"/>
        <w:adjustRightInd w:val="0"/>
        <w:jc w:val="both"/>
        <w:rPr>
          <w:rFonts w:ascii="Verdana" w:hAnsi="Verdana" w:cs="Arial"/>
          <w:b/>
          <w:sz w:val="18"/>
          <w:szCs w:val="18"/>
          <w:lang w:val="es-CL"/>
        </w:rPr>
      </w:pPr>
    </w:p>
    <w:p w14:paraId="32FBEC19" w14:textId="77777777" w:rsidR="000B2965" w:rsidRPr="000B2965" w:rsidRDefault="000B2965" w:rsidP="000B2965">
      <w:pPr>
        <w:autoSpaceDE w:val="0"/>
        <w:autoSpaceDN w:val="0"/>
        <w:adjustRightInd w:val="0"/>
        <w:jc w:val="both"/>
        <w:rPr>
          <w:rFonts w:ascii="Verdana" w:hAnsi="Verdana"/>
          <w:b/>
          <w:sz w:val="18"/>
          <w:szCs w:val="18"/>
          <w:lang w:val="es-CL"/>
        </w:rPr>
      </w:pPr>
    </w:p>
    <w:p w14:paraId="059D4364" w14:textId="77777777" w:rsidR="000B2965" w:rsidRPr="000B2965" w:rsidRDefault="000B2965" w:rsidP="000B2965">
      <w:pPr>
        <w:keepNext/>
        <w:outlineLvl w:val="2"/>
        <w:rPr>
          <w:rFonts w:ascii="Verdana" w:hAnsi="Verdana" w:cs="Arial"/>
          <w:b/>
          <w:bCs/>
          <w:sz w:val="18"/>
          <w:szCs w:val="18"/>
          <w:lang w:val="es-CL"/>
        </w:rPr>
      </w:pPr>
      <w:r w:rsidRPr="000B2965">
        <w:rPr>
          <w:rFonts w:ascii="Verdana" w:hAnsi="Verdana" w:cs="Arial"/>
          <w:b/>
          <w:bCs/>
          <w:sz w:val="18"/>
          <w:szCs w:val="18"/>
          <w:lang w:val="es-CL"/>
        </w:rPr>
        <w:t xml:space="preserve">e) De la duración del convenio </w:t>
      </w:r>
    </w:p>
    <w:p w14:paraId="7D2F11AA" w14:textId="77777777" w:rsidR="000B2965" w:rsidRPr="000B2965" w:rsidRDefault="000B2965" w:rsidP="000B2965">
      <w:pPr>
        <w:jc w:val="both"/>
        <w:rPr>
          <w:rFonts w:ascii="Verdana" w:hAnsi="Verdana" w:cs="Arial"/>
          <w:bCs/>
          <w:sz w:val="18"/>
          <w:szCs w:val="18"/>
          <w:lang w:val="es-CL" w:eastAsia="es-CL"/>
        </w:rPr>
      </w:pPr>
    </w:p>
    <w:p w14:paraId="11C5ABC2" w14:textId="01FDD9A2" w:rsidR="000B2965" w:rsidRPr="00FF04E1" w:rsidRDefault="000B2965" w:rsidP="000B2965">
      <w:pPr>
        <w:autoSpaceDE w:val="0"/>
        <w:autoSpaceDN w:val="0"/>
        <w:adjustRightInd w:val="0"/>
        <w:jc w:val="both"/>
        <w:rPr>
          <w:rFonts w:ascii="Verdana" w:hAnsi="Verdana" w:cs="Arial"/>
          <w:sz w:val="18"/>
          <w:szCs w:val="18"/>
          <w:lang w:val="es-CL"/>
        </w:rPr>
      </w:pPr>
      <w:r w:rsidRPr="00FF04E1">
        <w:rPr>
          <w:rFonts w:ascii="Verdana" w:hAnsi="Verdana" w:cs="Arial"/>
          <w:sz w:val="18"/>
          <w:szCs w:val="18"/>
          <w:lang w:val="es-CL"/>
        </w:rPr>
        <w:t>La vigencia máxima de cada convenio será la establecida en el Anexo Nº1 de estas bases, denominado “Plazas a licitar y focalización territorial”</w:t>
      </w:r>
      <w:r w:rsidR="00125BEB" w:rsidRPr="00FF04E1">
        <w:rPr>
          <w:rFonts w:ascii="Verdana" w:hAnsi="Verdana" w:cs="Arial"/>
          <w:sz w:val="18"/>
          <w:szCs w:val="18"/>
          <w:lang w:val="es-CL"/>
        </w:rPr>
        <w:t xml:space="preserve"> y no serán prorrogados</w:t>
      </w:r>
      <w:r w:rsidR="00670754" w:rsidRPr="00FF04E1">
        <w:rPr>
          <w:rFonts w:ascii="Verdana" w:hAnsi="Verdana" w:cs="Arial"/>
          <w:sz w:val="18"/>
          <w:szCs w:val="18"/>
          <w:lang w:val="es-CL"/>
        </w:rPr>
        <w:t>,</w:t>
      </w:r>
      <w:r w:rsidR="00A00EE2" w:rsidRPr="00FF04E1">
        <w:rPr>
          <w:rFonts w:ascii="Verdana" w:hAnsi="Verdana" w:cs="Arial"/>
          <w:sz w:val="18"/>
          <w:szCs w:val="18"/>
          <w:lang w:val="es-CL"/>
        </w:rPr>
        <w:t xml:space="preserve"> conforme al</w:t>
      </w:r>
      <w:r w:rsidR="00502DC6" w:rsidRPr="00FF04E1">
        <w:rPr>
          <w:rFonts w:ascii="Verdana" w:hAnsi="Verdana" w:cs="Arial"/>
          <w:sz w:val="18"/>
          <w:szCs w:val="18"/>
          <w:lang w:val="es-CL"/>
        </w:rPr>
        <w:t xml:space="preserve"> inciso cuarto del</w:t>
      </w:r>
      <w:r w:rsidR="00A00EE2" w:rsidRPr="00FF04E1">
        <w:rPr>
          <w:rFonts w:ascii="Verdana" w:hAnsi="Verdana" w:cs="Arial"/>
          <w:sz w:val="18"/>
          <w:szCs w:val="18"/>
          <w:lang w:val="es-CL"/>
        </w:rPr>
        <w:t xml:space="preserve"> artículo tercero transitorio de la ley N° 21.302</w:t>
      </w:r>
      <w:r w:rsidRPr="00FF04E1">
        <w:rPr>
          <w:rFonts w:ascii="Verdana" w:hAnsi="Verdana" w:cs="Arial"/>
          <w:sz w:val="18"/>
          <w:szCs w:val="18"/>
          <w:lang w:val="es-CL"/>
        </w:rPr>
        <w:t>.</w:t>
      </w:r>
    </w:p>
    <w:p w14:paraId="4CAEA320" w14:textId="6AA1AEA2" w:rsidR="00D63D5E" w:rsidRPr="00FF04E1" w:rsidRDefault="00D63D5E" w:rsidP="000B2965">
      <w:pPr>
        <w:autoSpaceDE w:val="0"/>
        <w:autoSpaceDN w:val="0"/>
        <w:adjustRightInd w:val="0"/>
        <w:jc w:val="both"/>
        <w:rPr>
          <w:rFonts w:ascii="Verdana" w:hAnsi="Verdana" w:cs="Arial"/>
          <w:sz w:val="18"/>
          <w:szCs w:val="18"/>
          <w:lang w:val="es-CL"/>
        </w:rPr>
      </w:pPr>
    </w:p>
    <w:p w14:paraId="57B56EE4" w14:textId="3F0FF99C" w:rsidR="00D63D5E" w:rsidRPr="000B2965" w:rsidRDefault="00DD0349" w:rsidP="000B2965">
      <w:pPr>
        <w:autoSpaceDE w:val="0"/>
        <w:autoSpaceDN w:val="0"/>
        <w:adjustRightInd w:val="0"/>
        <w:jc w:val="both"/>
        <w:rPr>
          <w:rFonts w:ascii="Verdana" w:hAnsi="Verdana" w:cs="Arial"/>
          <w:sz w:val="18"/>
          <w:szCs w:val="18"/>
          <w:lang w:val="es-CL"/>
        </w:rPr>
      </w:pPr>
      <w:r w:rsidRPr="00FF04E1">
        <w:rPr>
          <w:rFonts w:ascii="Verdana" w:hAnsi="Verdana" w:cs="Arial"/>
          <w:sz w:val="18"/>
          <w:szCs w:val="18"/>
          <w:lang w:val="es-CL"/>
        </w:rPr>
        <w:t>Conforme al</w:t>
      </w:r>
      <w:r w:rsidR="00502DC6" w:rsidRPr="00FF04E1">
        <w:rPr>
          <w:rFonts w:ascii="Verdana" w:hAnsi="Verdana" w:cs="Arial"/>
          <w:sz w:val="18"/>
          <w:szCs w:val="18"/>
          <w:lang w:val="es-CL"/>
        </w:rPr>
        <w:t xml:space="preserve"> inciso primero del</w:t>
      </w:r>
      <w:r w:rsidR="001D38D2" w:rsidRPr="00FF04E1">
        <w:rPr>
          <w:rFonts w:ascii="Verdana" w:hAnsi="Verdana" w:cs="Arial"/>
          <w:sz w:val="18"/>
          <w:szCs w:val="18"/>
          <w:lang w:val="es-CL"/>
        </w:rPr>
        <w:t xml:space="preserve"> referido</w:t>
      </w:r>
      <w:r w:rsidRPr="00FF04E1">
        <w:rPr>
          <w:rFonts w:ascii="Verdana" w:hAnsi="Verdana" w:cs="Arial"/>
          <w:sz w:val="18"/>
          <w:szCs w:val="18"/>
          <w:lang w:val="es-CL"/>
        </w:rPr>
        <w:t xml:space="preserve"> </w:t>
      </w:r>
      <w:r w:rsidR="008B6199" w:rsidRPr="00FF04E1">
        <w:rPr>
          <w:rFonts w:ascii="Verdana" w:hAnsi="Verdana" w:cs="Arial"/>
          <w:sz w:val="18"/>
          <w:szCs w:val="18"/>
          <w:lang w:val="es-CL"/>
        </w:rPr>
        <w:t>artículo</w:t>
      </w:r>
      <w:r w:rsidR="001D38D2" w:rsidRPr="00FF04E1">
        <w:rPr>
          <w:rFonts w:ascii="Verdana" w:hAnsi="Verdana" w:cs="Arial"/>
          <w:sz w:val="18"/>
          <w:szCs w:val="18"/>
          <w:lang w:val="es-CL"/>
        </w:rPr>
        <w:t xml:space="preserve"> tercero </w:t>
      </w:r>
      <w:r w:rsidR="0023330F" w:rsidRPr="00FF04E1">
        <w:rPr>
          <w:rFonts w:ascii="Verdana" w:hAnsi="Verdana" w:cs="Arial"/>
          <w:sz w:val="18"/>
          <w:szCs w:val="18"/>
          <w:lang w:val="es-CL"/>
        </w:rPr>
        <w:t xml:space="preserve">transitorio </w:t>
      </w:r>
      <w:r w:rsidR="001D38D2" w:rsidRPr="00FF04E1">
        <w:rPr>
          <w:rFonts w:ascii="Verdana" w:hAnsi="Verdana" w:cs="Arial"/>
          <w:sz w:val="18"/>
          <w:szCs w:val="18"/>
          <w:lang w:val="es-CL"/>
        </w:rPr>
        <w:t>de la ley N° 21.302, l</w:t>
      </w:r>
      <w:r w:rsidR="00342089" w:rsidRPr="00FF04E1">
        <w:rPr>
          <w:rFonts w:ascii="Verdana" w:hAnsi="Verdana" w:cs="Arial"/>
          <w:sz w:val="18"/>
          <w:szCs w:val="18"/>
          <w:lang w:val="es-CL"/>
        </w:rPr>
        <w:t>os organismos colaboradores deberán</w:t>
      </w:r>
      <w:r w:rsidR="006A0EAE" w:rsidRPr="00FF04E1">
        <w:rPr>
          <w:rFonts w:ascii="Verdana" w:hAnsi="Verdana" w:cs="Arial"/>
          <w:sz w:val="18"/>
          <w:szCs w:val="18"/>
          <w:lang w:val="es-CL"/>
        </w:rPr>
        <w:t xml:space="preserve"> </w:t>
      </w:r>
      <w:r w:rsidR="00342089" w:rsidRPr="00FF04E1">
        <w:rPr>
          <w:rFonts w:ascii="Verdana" w:hAnsi="Verdana" w:cs="Arial"/>
          <w:sz w:val="18"/>
          <w:szCs w:val="18"/>
          <w:lang w:val="es-CL"/>
        </w:rPr>
        <w:t>acreditarse</w:t>
      </w:r>
      <w:r w:rsidR="001B048F" w:rsidRPr="00FF04E1">
        <w:rPr>
          <w:rFonts w:ascii="Verdana" w:hAnsi="Verdana" w:cs="Arial"/>
          <w:sz w:val="18"/>
          <w:szCs w:val="18"/>
          <w:lang w:val="es-CL"/>
        </w:rPr>
        <w:t xml:space="preserve"> conforme a la señalada ley</w:t>
      </w:r>
      <w:r w:rsidR="00342089" w:rsidRPr="00FF04E1">
        <w:rPr>
          <w:rFonts w:ascii="Verdana" w:hAnsi="Verdana" w:cs="Arial"/>
          <w:sz w:val="18"/>
          <w:szCs w:val="18"/>
          <w:lang w:val="es-CL"/>
        </w:rPr>
        <w:t xml:space="preserve"> dentro del primer año de</w:t>
      </w:r>
      <w:r w:rsidR="00E4026E" w:rsidRPr="00FF04E1">
        <w:rPr>
          <w:rFonts w:ascii="Verdana" w:hAnsi="Verdana" w:cs="Arial"/>
          <w:sz w:val="18"/>
          <w:szCs w:val="18"/>
          <w:lang w:val="es-CL"/>
        </w:rPr>
        <w:t xml:space="preserve"> su </w:t>
      </w:r>
      <w:r w:rsidR="00342089" w:rsidRPr="00FF04E1">
        <w:rPr>
          <w:rFonts w:ascii="Verdana" w:hAnsi="Verdana" w:cs="Arial"/>
          <w:sz w:val="18"/>
          <w:szCs w:val="18"/>
          <w:lang w:val="es-CL"/>
        </w:rPr>
        <w:t>entrada en vigencia</w:t>
      </w:r>
      <w:r w:rsidR="00E4026E" w:rsidRPr="00FF04E1">
        <w:rPr>
          <w:rFonts w:ascii="Verdana" w:hAnsi="Verdana" w:cs="Arial"/>
          <w:sz w:val="18"/>
          <w:szCs w:val="18"/>
          <w:lang w:val="es-CL"/>
        </w:rPr>
        <w:t xml:space="preserve">. En caso de </w:t>
      </w:r>
      <w:r w:rsidR="006A0EAE" w:rsidRPr="00FF04E1">
        <w:rPr>
          <w:rFonts w:ascii="Verdana" w:hAnsi="Verdana" w:cs="Arial"/>
          <w:sz w:val="18"/>
          <w:szCs w:val="18"/>
          <w:lang w:val="es-CL"/>
        </w:rPr>
        <w:t xml:space="preserve">no </w:t>
      </w:r>
      <w:r w:rsidR="00E4026E" w:rsidRPr="00FF04E1">
        <w:rPr>
          <w:rFonts w:ascii="Verdana" w:hAnsi="Verdana" w:cs="Arial"/>
          <w:sz w:val="18"/>
          <w:szCs w:val="18"/>
          <w:lang w:val="es-CL"/>
        </w:rPr>
        <w:t>cumplir con lo anterior, se podrá poner término anticipado al convenio.</w:t>
      </w:r>
    </w:p>
    <w:p w14:paraId="675AF4D6"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76F9AE6"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sz w:val="18"/>
          <w:szCs w:val="18"/>
          <w:lang w:val="es-CL"/>
        </w:rPr>
        <w:t xml:space="preserve">f) Del término unilateral y modificación de convenios </w:t>
      </w:r>
    </w:p>
    <w:p w14:paraId="7F962545" w14:textId="77777777" w:rsidR="000B2965" w:rsidRPr="000B2965" w:rsidRDefault="000B2965" w:rsidP="000B2965">
      <w:pPr>
        <w:jc w:val="both"/>
        <w:rPr>
          <w:rFonts w:ascii="Verdana" w:hAnsi="Verdana" w:cs="Arial"/>
          <w:bCs/>
          <w:sz w:val="18"/>
          <w:szCs w:val="18"/>
          <w:lang w:val="es-CL" w:eastAsia="es-CL"/>
        </w:rPr>
      </w:pPr>
    </w:p>
    <w:p w14:paraId="3E20BF5A" w14:textId="77777777" w:rsidR="000B2965" w:rsidRPr="000B2965" w:rsidRDefault="000B2965" w:rsidP="000B2965">
      <w:pPr>
        <w:shd w:val="clear" w:color="auto" w:fill="FFFFFF"/>
        <w:jc w:val="both"/>
        <w:rPr>
          <w:rFonts w:ascii="Verdana" w:hAnsi="Verdana"/>
          <w:sz w:val="18"/>
          <w:szCs w:val="18"/>
          <w:lang w:val="es-CL"/>
        </w:rPr>
      </w:pPr>
      <w:r w:rsidRPr="000B2965">
        <w:rPr>
          <w:rFonts w:ascii="Verdana" w:hAnsi="Verdana"/>
          <w:bCs/>
          <w:sz w:val="18"/>
          <w:szCs w:val="18"/>
          <w:lang w:val="es-CL"/>
        </w:rPr>
        <w:t>E</w:t>
      </w:r>
      <w:r w:rsidRPr="000B2965">
        <w:rPr>
          <w:rFonts w:ascii="Verdana" w:hAnsi="Verdana"/>
          <w:sz w:val="18"/>
          <w:szCs w:val="18"/>
          <w:lang w:val="es-CL"/>
        </w:rPr>
        <w:t xml:space="preserve">l </w:t>
      </w:r>
      <w:proofErr w:type="spellStart"/>
      <w:r w:rsidRPr="000B2965">
        <w:rPr>
          <w:rFonts w:ascii="Verdana" w:hAnsi="Verdana"/>
          <w:sz w:val="18"/>
          <w:szCs w:val="18"/>
          <w:lang w:val="es-CL"/>
        </w:rPr>
        <w:t>Sename</w:t>
      </w:r>
      <w:proofErr w:type="spellEnd"/>
      <w:r w:rsidRPr="000B2965">
        <w:rPr>
          <w:rFonts w:ascii="Verdana" w:hAnsi="Verdana"/>
          <w:sz w:val="18"/>
          <w:szCs w:val="18"/>
          <w:lang w:val="es-CL"/>
        </w:rPr>
        <w:t xml:space="preserve"> estará facultado, según el artículo 37 de la Ley N° 20.032, para poner término anticipado al convenio, dando el aviso correspondiente al Colaborador Acreditado con 60 días hábiles de anticipación; o modificar los convenios, en las siguientes circunstancias: </w:t>
      </w:r>
    </w:p>
    <w:p w14:paraId="0959C022" w14:textId="77777777" w:rsidR="000B2965" w:rsidRPr="000B2965" w:rsidRDefault="000B2965" w:rsidP="000B2965">
      <w:pPr>
        <w:shd w:val="clear" w:color="auto" w:fill="FFFFFF"/>
        <w:jc w:val="both"/>
        <w:rPr>
          <w:rFonts w:ascii="Verdana" w:hAnsi="Verdana" w:cs="Courier New"/>
          <w:sz w:val="18"/>
          <w:szCs w:val="18"/>
          <w:lang w:val="es-CL" w:eastAsia="es-CL"/>
        </w:rPr>
      </w:pPr>
    </w:p>
    <w:p w14:paraId="532C830F" w14:textId="77777777" w:rsidR="000B2965" w:rsidRPr="000B2965" w:rsidRDefault="000B2965" w:rsidP="009739FF">
      <w:pPr>
        <w:numPr>
          <w:ilvl w:val="0"/>
          <w:numId w:val="6"/>
        </w:numPr>
        <w:shd w:val="clear" w:color="auto" w:fill="FFFFFF"/>
        <w:ind w:left="0" w:firstLine="0"/>
        <w:jc w:val="both"/>
        <w:rPr>
          <w:rFonts w:ascii="Verdana" w:hAnsi="Verdana" w:cs="Courier New"/>
          <w:sz w:val="18"/>
          <w:szCs w:val="18"/>
          <w:lang w:val="es-CL" w:eastAsia="es-CL"/>
        </w:rPr>
      </w:pPr>
      <w:r w:rsidRPr="000B2965">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6DACC4D1"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b)        Cuando las instrucciones impartidas de acuerdo a lo dispuesto en el artículo 36 bis de la Ley N° 20.032, no hubieren sido ejecutadas en el plazo señalado por el Servicio.</w:t>
      </w:r>
    </w:p>
    <w:p w14:paraId="1807751F" w14:textId="77777777" w:rsidR="000B2965" w:rsidRPr="000B2965" w:rsidRDefault="000B2965" w:rsidP="000B2965">
      <w:pPr>
        <w:shd w:val="clear" w:color="auto" w:fill="FFFFFF"/>
        <w:jc w:val="both"/>
        <w:rPr>
          <w:rFonts w:ascii="Verdana" w:hAnsi="Verdana" w:cs="Courier New"/>
          <w:sz w:val="18"/>
          <w:szCs w:val="18"/>
          <w:lang w:val="es-CL" w:eastAsia="es-CL"/>
        </w:rPr>
      </w:pPr>
    </w:p>
    <w:p w14:paraId="7124EF04"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30F2549B"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5BA4845D"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14:paraId="5176DD9E"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5820DD93" w14:textId="77777777" w:rsidR="000B2965" w:rsidRPr="000B2965" w:rsidRDefault="000B2965" w:rsidP="000B2965">
      <w:pPr>
        <w:jc w:val="both"/>
        <w:rPr>
          <w:rFonts w:ascii="Verdana" w:hAnsi="Verdana" w:cs="Arial"/>
          <w:sz w:val="18"/>
          <w:szCs w:val="18"/>
          <w:lang w:val="es-CL" w:eastAsia="es-CL"/>
        </w:rPr>
      </w:pPr>
    </w:p>
    <w:p w14:paraId="7FE12ECF"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14:paraId="7CCDB64E" w14:textId="77777777" w:rsidR="000B2965" w:rsidRPr="000B2965" w:rsidRDefault="000B2965" w:rsidP="000B2965">
      <w:pPr>
        <w:jc w:val="both"/>
        <w:rPr>
          <w:rFonts w:ascii="Verdana" w:hAnsi="Verdana" w:cs="Arial"/>
          <w:sz w:val="18"/>
          <w:szCs w:val="18"/>
          <w:lang w:val="es-CL" w:eastAsia="es-CL"/>
        </w:rPr>
      </w:pPr>
    </w:p>
    <w:p w14:paraId="7AD7B8F5"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5DB00D7C" w14:textId="77777777" w:rsidR="000B2965" w:rsidRPr="000B2965" w:rsidRDefault="000B2965" w:rsidP="000B2965">
      <w:pPr>
        <w:keepNext/>
        <w:jc w:val="both"/>
        <w:outlineLvl w:val="2"/>
        <w:rPr>
          <w:rFonts w:ascii="Verdana" w:hAnsi="Verdana" w:cs="Calibri"/>
          <w:color w:val="201F1E"/>
          <w:sz w:val="18"/>
          <w:szCs w:val="18"/>
          <w:u w:val="single"/>
          <w:shd w:val="clear" w:color="auto" w:fill="FFFFFF"/>
        </w:rPr>
      </w:pPr>
    </w:p>
    <w:p w14:paraId="19DE8D98" w14:textId="77777777" w:rsidR="00C4158C" w:rsidRPr="007A1767" w:rsidRDefault="00AF3DEB" w:rsidP="00C4158C">
      <w:pPr>
        <w:pStyle w:val="Ttulo3"/>
        <w:spacing w:before="0" w:after="0"/>
        <w:rPr>
          <w:rFonts w:ascii="Verdana" w:hAnsi="Verdana"/>
          <w:sz w:val="18"/>
          <w:szCs w:val="18"/>
        </w:rPr>
      </w:pPr>
      <w:bookmarkStart w:id="32" w:name="_Toc274295733"/>
      <w:r w:rsidRPr="007A1767">
        <w:rPr>
          <w:rFonts w:ascii="Verdana" w:hAnsi="Verdana"/>
          <w:sz w:val="18"/>
          <w:szCs w:val="18"/>
        </w:rPr>
        <w:t>g</w:t>
      </w:r>
      <w:r w:rsidR="00C4158C" w:rsidRPr="007A1767">
        <w:rPr>
          <w:rFonts w:ascii="Verdana" w:hAnsi="Verdana"/>
          <w:sz w:val="18"/>
          <w:szCs w:val="18"/>
        </w:rPr>
        <w:t>) Entrega de la documentación de cada niño, niña o adolescente</w:t>
      </w:r>
      <w:bookmarkEnd w:id="32"/>
    </w:p>
    <w:p w14:paraId="09EABE6A" w14:textId="77777777" w:rsidR="00C4158C" w:rsidRPr="007A1767" w:rsidRDefault="00C4158C" w:rsidP="00C4158C">
      <w:pPr>
        <w:jc w:val="both"/>
        <w:rPr>
          <w:rFonts w:ascii="Verdana" w:hAnsi="Verdana" w:cs="Arial"/>
          <w:sz w:val="18"/>
          <w:szCs w:val="18"/>
        </w:rPr>
      </w:pPr>
    </w:p>
    <w:p w14:paraId="0D9792D9"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7A1767" w:rsidRDefault="00C4158C" w:rsidP="00C4158C">
      <w:pPr>
        <w:jc w:val="both"/>
        <w:rPr>
          <w:rFonts w:ascii="Verdana" w:hAnsi="Verdana" w:cs="Arial"/>
          <w:sz w:val="18"/>
          <w:szCs w:val="18"/>
        </w:rPr>
      </w:pPr>
    </w:p>
    <w:p w14:paraId="2F7C9B13"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7A1767" w:rsidRDefault="00C4158C" w:rsidP="00C4158C">
      <w:pPr>
        <w:jc w:val="both"/>
        <w:rPr>
          <w:rFonts w:ascii="Verdana" w:hAnsi="Verdana" w:cs="Arial"/>
          <w:sz w:val="18"/>
          <w:szCs w:val="18"/>
        </w:rPr>
      </w:pPr>
    </w:p>
    <w:p w14:paraId="2DB6686B"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7A1767" w:rsidRDefault="00C4158C" w:rsidP="00C4158C">
      <w:pPr>
        <w:jc w:val="both"/>
        <w:rPr>
          <w:rFonts w:ascii="Verdana" w:hAnsi="Verdana" w:cs="Arial"/>
          <w:sz w:val="18"/>
          <w:szCs w:val="18"/>
        </w:rPr>
      </w:pPr>
    </w:p>
    <w:p w14:paraId="60667102"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7A1767">
        <w:rPr>
          <w:rFonts w:ascii="Verdana" w:hAnsi="Verdana" w:cs="Arial"/>
          <w:sz w:val="18"/>
          <w:szCs w:val="18"/>
        </w:rPr>
        <w:t>nómina antes</w:t>
      </w:r>
      <w:r w:rsidRPr="007A1767">
        <w:rPr>
          <w:rFonts w:ascii="Verdana" w:hAnsi="Verdana" w:cs="Arial"/>
          <w:sz w:val="18"/>
          <w:szCs w:val="18"/>
        </w:rPr>
        <w:t xml:space="preserve"> señalada.</w:t>
      </w:r>
    </w:p>
    <w:p w14:paraId="550A5475" w14:textId="77777777" w:rsidR="00C4158C" w:rsidRPr="007A1767" w:rsidRDefault="00C4158C" w:rsidP="00C4158C">
      <w:pPr>
        <w:jc w:val="both"/>
        <w:rPr>
          <w:rFonts w:ascii="Verdana" w:hAnsi="Verdana" w:cs="Arial"/>
          <w:sz w:val="18"/>
          <w:szCs w:val="18"/>
          <w:u w:val="single"/>
        </w:rPr>
      </w:pPr>
    </w:p>
    <w:p w14:paraId="0856FA94" w14:textId="77777777" w:rsidR="00C4158C" w:rsidRPr="007A1767" w:rsidRDefault="00AF3DEB" w:rsidP="00C4158C">
      <w:pPr>
        <w:pStyle w:val="Ttulo3"/>
        <w:spacing w:before="0" w:after="0"/>
        <w:rPr>
          <w:rFonts w:ascii="Verdana" w:hAnsi="Verdana"/>
          <w:sz w:val="18"/>
          <w:szCs w:val="18"/>
        </w:rPr>
      </w:pPr>
      <w:bookmarkStart w:id="33" w:name="_Toc274295734"/>
      <w:r w:rsidRPr="007A1767">
        <w:rPr>
          <w:rFonts w:ascii="Verdana" w:hAnsi="Verdana"/>
          <w:sz w:val="18"/>
          <w:szCs w:val="18"/>
        </w:rPr>
        <w:t>h</w:t>
      </w:r>
      <w:r w:rsidR="00C4158C" w:rsidRPr="007A1767">
        <w:rPr>
          <w:rFonts w:ascii="Verdana" w:hAnsi="Verdana"/>
          <w:sz w:val="18"/>
          <w:szCs w:val="18"/>
        </w:rPr>
        <w:t>) De las modificaciones y términos bilaterales</w:t>
      </w:r>
      <w:bookmarkEnd w:id="33"/>
    </w:p>
    <w:p w14:paraId="0BD7ACBA" w14:textId="77777777" w:rsidR="00C4158C" w:rsidRPr="007A1767" w:rsidRDefault="00C4158C" w:rsidP="00C4158C">
      <w:pPr>
        <w:jc w:val="both"/>
        <w:rPr>
          <w:rFonts w:ascii="Verdana" w:hAnsi="Verdana" w:cs="Arial"/>
          <w:sz w:val="18"/>
          <w:szCs w:val="18"/>
        </w:rPr>
      </w:pPr>
    </w:p>
    <w:p w14:paraId="6C0A0E72"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58D91211" w14:textId="77777777" w:rsidR="00C4158C" w:rsidRPr="007A1767" w:rsidRDefault="00C4158C" w:rsidP="00C4158C">
      <w:pPr>
        <w:pStyle w:val="Textoindependiente"/>
        <w:rPr>
          <w:rFonts w:ascii="Verdana" w:hAnsi="Verdana"/>
          <w:sz w:val="18"/>
          <w:szCs w:val="18"/>
        </w:rPr>
      </w:pPr>
    </w:p>
    <w:p w14:paraId="1A96EA53"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AA824F5" w14:textId="77777777" w:rsidR="00C4158C" w:rsidRPr="007A1767" w:rsidRDefault="00C4158C" w:rsidP="00C4158C">
      <w:pPr>
        <w:autoSpaceDE w:val="0"/>
        <w:autoSpaceDN w:val="0"/>
        <w:adjustRightInd w:val="0"/>
        <w:jc w:val="both"/>
        <w:rPr>
          <w:rFonts w:ascii="Verdana" w:hAnsi="Verdana" w:cs="Arial"/>
          <w:b/>
          <w:bCs/>
          <w:sz w:val="18"/>
          <w:szCs w:val="18"/>
        </w:rPr>
      </w:pPr>
    </w:p>
    <w:p w14:paraId="0F9E8454" w14:textId="77777777" w:rsidR="00C4158C" w:rsidRPr="007A1767" w:rsidRDefault="00AF3DEB" w:rsidP="00C4158C">
      <w:pPr>
        <w:autoSpaceDE w:val="0"/>
        <w:autoSpaceDN w:val="0"/>
        <w:adjustRightInd w:val="0"/>
        <w:jc w:val="both"/>
        <w:rPr>
          <w:rFonts w:ascii="Verdana" w:hAnsi="Verdana" w:cs="Arial"/>
          <w:b/>
          <w:bCs/>
          <w:sz w:val="18"/>
          <w:szCs w:val="18"/>
        </w:rPr>
      </w:pPr>
      <w:r w:rsidRPr="007A1767">
        <w:rPr>
          <w:rFonts w:ascii="Verdana" w:hAnsi="Verdana" w:cs="Arial"/>
          <w:b/>
          <w:bCs/>
          <w:sz w:val="18"/>
          <w:szCs w:val="18"/>
        </w:rPr>
        <w:t>i</w:t>
      </w:r>
      <w:r w:rsidR="00C4158C" w:rsidRPr="007A1767">
        <w:rPr>
          <w:rFonts w:ascii="Verdana" w:hAnsi="Verdana" w:cs="Arial"/>
          <w:b/>
          <w:bCs/>
          <w:sz w:val="18"/>
          <w:szCs w:val="18"/>
        </w:rPr>
        <w:t>) De los excedentes</w:t>
      </w:r>
    </w:p>
    <w:p w14:paraId="4F473C44" w14:textId="77777777" w:rsidR="00C4158C" w:rsidRPr="007A1767" w:rsidRDefault="00C4158C" w:rsidP="00C4158C">
      <w:pPr>
        <w:autoSpaceDE w:val="0"/>
        <w:autoSpaceDN w:val="0"/>
        <w:adjustRightInd w:val="0"/>
        <w:jc w:val="both"/>
        <w:rPr>
          <w:rFonts w:ascii="Verdana" w:hAnsi="Verdana" w:cs="ArialMT"/>
          <w:sz w:val="18"/>
          <w:szCs w:val="18"/>
        </w:rPr>
      </w:pPr>
    </w:p>
    <w:p w14:paraId="7ADFEDEB"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7A1767" w:rsidRDefault="00C4158C" w:rsidP="00C4158C">
      <w:pPr>
        <w:autoSpaceDE w:val="0"/>
        <w:autoSpaceDN w:val="0"/>
        <w:adjustRightInd w:val="0"/>
        <w:jc w:val="both"/>
        <w:rPr>
          <w:rFonts w:ascii="Verdana" w:hAnsi="Verdana" w:cs="Arial"/>
          <w:sz w:val="18"/>
          <w:szCs w:val="18"/>
        </w:rPr>
      </w:pPr>
    </w:p>
    <w:p w14:paraId="3F7EAD0C" w14:textId="75269F19" w:rsidR="00C4158C"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A solicitud del colaborador acreditado, la Directora Nacional del Servicio podrá autorizar la devolución de los saldos, en cuotas iguales, con un máximo de seis.</w:t>
      </w:r>
    </w:p>
    <w:p w14:paraId="65B26DE7" w14:textId="092F1F72" w:rsidR="001033D0" w:rsidRDefault="001033D0" w:rsidP="00C4158C">
      <w:pPr>
        <w:autoSpaceDE w:val="0"/>
        <w:autoSpaceDN w:val="0"/>
        <w:adjustRightInd w:val="0"/>
        <w:jc w:val="both"/>
        <w:rPr>
          <w:rFonts w:ascii="Verdana" w:hAnsi="Verdana" w:cs="Arial"/>
          <w:sz w:val="18"/>
          <w:szCs w:val="18"/>
        </w:rPr>
      </w:pPr>
    </w:p>
    <w:p w14:paraId="03CF01C5" w14:textId="77777777" w:rsidR="001033D0" w:rsidRPr="0005204A" w:rsidRDefault="001033D0" w:rsidP="001033D0">
      <w:pPr>
        <w:autoSpaceDE w:val="0"/>
        <w:autoSpaceDN w:val="0"/>
        <w:adjustRightInd w:val="0"/>
        <w:jc w:val="both"/>
        <w:rPr>
          <w:rFonts w:ascii="Verdana" w:hAnsi="Verdana" w:cs="Arial"/>
          <w:b/>
          <w:bCs/>
          <w:sz w:val="18"/>
          <w:szCs w:val="18"/>
        </w:rPr>
      </w:pPr>
      <w:r w:rsidRPr="0005204A">
        <w:rPr>
          <w:rFonts w:ascii="Verdana" w:hAnsi="Verdana" w:cs="Arial"/>
          <w:b/>
          <w:bCs/>
          <w:sz w:val="18"/>
          <w:szCs w:val="18"/>
        </w:rPr>
        <w:t>j) De la revisión de los convenios</w:t>
      </w:r>
    </w:p>
    <w:p w14:paraId="37838735" w14:textId="77777777" w:rsidR="001033D0" w:rsidRDefault="001033D0" w:rsidP="001033D0">
      <w:pPr>
        <w:autoSpaceDE w:val="0"/>
        <w:autoSpaceDN w:val="0"/>
        <w:adjustRightInd w:val="0"/>
        <w:jc w:val="both"/>
        <w:rPr>
          <w:rFonts w:ascii="Verdana" w:hAnsi="Verdana" w:cs="Arial"/>
          <w:sz w:val="18"/>
          <w:szCs w:val="18"/>
        </w:rPr>
      </w:pPr>
    </w:p>
    <w:p w14:paraId="4BE6CF46" w14:textId="3BB39D75" w:rsidR="001033D0" w:rsidRPr="007A1767" w:rsidRDefault="0093190C" w:rsidP="001033D0">
      <w:pPr>
        <w:autoSpaceDE w:val="0"/>
        <w:autoSpaceDN w:val="0"/>
        <w:adjustRightInd w:val="0"/>
        <w:jc w:val="both"/>
        <w:rPr>
          <w:rFonts w:ascii="Verdana" w:hAnsi="Verdana" w:cs="Arial"/>
          <w:sz w:val="18"/>
          <w:szCs w:val="18"/>
        </w:rPr>
      </w:pPr>
      <w:r>
        <w:rPr>
          <w:rFonts w:ascii="Verdana" w:hAnsi="Verdana" w:cs="Arial"/>
          <w:sz w:val="18"/>
          <w:szCs w:val="18"/>
        </w:rPr>
        <w:t>Dado que l</w:t>
      </w:r>
      <w:r w:rsidR="001033D0">
        <w:rPr>
          <w:rFonts w:ascii="Verdana" w:hAnsi="Verdana" w:cs="Arial"/>
          <w:sz w:val="18"/>
          <w:szCs w:val="18"/>
        </w:rPr>
        <w:t xml:space="preserve">os convenios comenzarán su ejecución con posterioridad a la entrada en funcionamiento del Servicio Nacional de Protección Especializada a la Niñez y Adolescencia, </w:t>
      </w:r>
      <w:r>
        <w:rPr>
          <w:rFonts w:ascii="Verdana" w:hAnsi="Verdana" w:cs="Arial"/>
          <w:sz w:val="18"/>
          <w:szCs w:val="18"/>
        </w:rPr>
        <w:t>les será</w:t>
      </w:r>
      <w:r w:rsidR="001033D0">
        <w:rPr>
          <w:rFonts w:ascii="Verdana" w:hAnsi="Verdana" w:cs="Arial"/>
          <w:sz w:val="18"/>
          <w:szCs w:val="18"/>
        </w:rPr>
        <w:t xml:space="preserve"> aplicable lo dispuesto en el inciso cuarto del artículo tercero transitorio de la ley N° 21.302, que establece que “</w:t>
      </w:r>
      <w:r w:rsidR="001033D0" w:rsidRPr="00FF04E1">
        <w:rPr>
          <w:rFonts w:ascii="Verdana" w:hAnsi="Verdana" w:cs="Arial"/>
          <w:i/>
          <w:iCs/>
          <w:sz w:val="18"/>
          <w:szCs w:val="18"/>
        </w:rPr>
        <w:t>Los convenios que se encuentren vigentes antes de la fecha de entrada en funcionamiento del Servicio, entre los colaboradores acreditados y el Servicio Nacional de Menores, continuarán rigiéndose por las normas aplicables a la época de su celebración. Sin perjuicio de lo anterior, se revisarán con el fin de evaluar modificaciones que sean necesarias para cumplir con los nuevos estándares</w:t>
      </w:r>
      <w:r w:rsidR="001033D0">
        <w:rPr>
          <w:rFonts w:ascii="Verdana" w:hAnsi="Verdana" w:cs="Arial"/>
          <w:sz w:val="18"/>
          <w:szCs w:val="18"/>
        </w:rPr>
        <w:t xml:space="preserve">”. En dicho contexto, aquellos serán revisados </w:t>
      </w:r>
      <w:r w:rsidR="00674768">
        <w:rPr>
          <w:rFonts w:ascii="Verdana" w:hAnsi="Verdana" w:cs="Arial"/>
          <w:sz w:val="18"/>
          <w:szCs w:val="18"/>
        </w:rPr>
        <w:t xml:space="preserve">para </w:t>
      </w:r>
      <w:r w:rsidR="00653599">
        <w:rPr>
          <w:rFonts w:ascii="Verdana" w:hAnsi="Verdana" w:cs="Arial"/>
          <w:sz w:val="18"/>
          <w:szCs w:val="18"/>
        </w:rPr>
        <w:t xml:space="preserve">adecuarlos </w:t>
      </w:r>
      <w:r w:rsidR="00EF7A7F">
        <w:rPr>
          <w:rFonts w:ascii="Verdana" w:hAnsi="Verdana" w:cs="Arial"/>
          <w:sz w:val="18"/>
          <w:szCs w:val="18"/>
        </w:rPr>
        <w:t xml:space="preserve">a fin de que cumplan con </w:t>
      </w:r>
      <w:r w:rsidR="001033D0">
        <w:rPr>
          <w:rFonts w:ascii="Verdana" w:hAnsi="Verdana" w:cs="Arial"/>
          <w:sz w:val="18"/>
          <w:szCs w:val="18"/>
        </w:rPr>
        <w:t>los estándares de la ley N° 20.032.</w:t>
      </w:r>
    </w:p>
    <w:p w14:paraId="6FD61ACC" w14:textId="77777777" w:rsidR="001033D0" w:rsidRPr="007A1767" w:rsidRDefault="001033D0" w:rsidP="00C4158C">
      <w:pPr>
        <w:autoSpaceDE w:val="0"/>
        <w:autoSpaceDN w:val="0"/>
        <w:adjustRightInd w:val="0"/>
        <w:jc w:val="both"/>
        <w:rPr>
          <w:rFonts w:ascii="Verdana" w:hAnsi="Verdana" w:cs="Arial"/>
          <w:sz w:val="18"/>
          <w:szCs w:val="18"/>
        </w:rPr>
      </w:pPr>
    </w:p>
    <w:p w14:paraId="0FDA91F6" w14:textId="456F3B2A" w:rsidR="00A863DA" w:rsidRPr="007A1767" w:rsidRDefault="004C53AE">
      <w:pPr>
        <w:pStyle w:val="Ttulo2"/>
        <w:rPr>
          <w:rFonts w:ascii="Verdana" w:hAnsi="Verdana"/>
          <w:sz w:val="18"/>
          <w:szCs w:val="18"/>
        </w:rPr>
      </w:pPr>
      <w:bookmarkStart w:id="34" w:name="_Toc160857310"/>
      <w:bookmarkStart w:id="35" w:name="_Toc274295735"/>
      <w:r w:rsidRPr="007A1767">
        <w:rPr>
          <w:rFonts w:ascii="Verdana" w:hAnsi="Verdana"/>
          <w:sz w:val="18"/>
          <w:szCs w:val="18"/>
        </w:rPr>
        <w:t>1</w:t>
      </w:r>
      <w:r w:rsidR="005E7652">
        <w:rPr>
          <w:rFonts w:ascii="Verdana" w:hAnsi="Verdana"/>
          <w:sz w:val="18"/>
          <w:szCs w:val="18"/>
        </w:rPr>
        <w:t>2</w:t>
      </w:r>
      <w:r w:rsidR="00A863DA" w:rsidRPr="007A1767">
        <w:rPr>
          <w:rFonts w:ascii="Verdana" w:hAnsi="Verdana"/>
          <w:sz w:val="18"/>
          <w:szCs w:val="18"/>
        </w:rPr>
        <w:t>. Pago de la Subvención</w:t>
      </w:r>
      <w:bookmarkEnd w:id="34"/>
      <w:bookmarkEnd w:id="35"/>
    </w:p>
    <w:p w14:paraId="4F1E3CF1" w14:textId="77777777" w:rsidR="00165F8B" w:rsidRPr="007A1767" w:rsidRDefault="00165F8B" w:rsidP="00165F8B">
      <w:pPr>
        <w:rPr>
          <w:rFonts w:ascii="Verdana" w:hAnsi="Verdana" w:cs="Arial"/>
          <w:b/>
          <w:sz w:val="18"/>
          <w:szCs w:val="18"/>
          <w:lang w:val="es-ES_tradnl"/>
        </w:rPr>
      </w:pPr>
    </w:p>
    <w:p w14:paraId="5614DAB1" w14:textId="77777777" w:rsidR="00165F8B" w:rsidRPr="007A1767" w:rsidRDefault="00165F8B" w:rsidP="00165F8B">
      <w:pPr>
        <w:rPr>
          <w:rFonts w:ascii="Verdana" w:hAnsi="Verdana" w:cs="Arial"/>
          <w:b/>
          <w:sz w:val="18"/>
          <w:szCs w:val="18"/>
          <w:lang w:val="es-ES_tradnl"/>
        </w:rPr>
      </w:pPr>
      <w:r w:rsidRPr="007A1767">
        <w:rPr>
          <w:rFonts w:ascii="Verdana" w:hAnsi="Verdana" w:cs="Arial"/>
          <w:b/>
          <w:sz w:val="18"/>
          <w:szCs w:val="18"/>
          <w:lang w:val="es-ES_tradnl"/>
        </w:rPr>
        <w:t>a) Naturaleza.</w:t>
      </w:r>
    </w:p>
    <w:p w14:paraId="79169CC7" w14:textId="77777777" w:rsidR="00165F8B" w:rsidRPr="007A1767" w:rsidRDefault="00165F8B" w:rsidP="00165F8B">
      <w:pPr>
        <w:rPr>
          <w:rFonts w:ascii="Verdana" w:hAnsi="Verdana" w:cs="Arial"/>
          <w:sz w:val="18"/>
          <w:szCs w:val="18"/>
          <w:lang w:val="es-ES_tradnl"/>
        </w:rPr>
      </w:pPr>
    </w:p>
    <w:p w14:paraId="73896E62" w14:textId="77777777" w:rsidR="00165F8B" w:rsidRPr="007A1767" w:rsidRDefault="00165F8B" w:rsidP="00165F8B">
      <w:pPr>
        <w:jc w:val="both"/>
        <w:rPr>
          <w:rFonts w:ascii="Verdana" w:hAnsi="Verdana" w:cs="Arial"/>
          <w:sz w:val="18"/>
          <w:szCs w:val="18"/>
          <w:lang w:val="es-ES_tradnl"/>
        </w:rPr>
      </w:pPr>
      <w:r w:rsidRPr="007A1767">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7A1767" w:rsidRDefault="00165F8B" w:rsidP="00165F8B">
      <w:pPr>
        <w:ind w:left="708"/>
        <w:jc w:val="both"/>
        <w:rPr>
          <w:rFonts w:ascii="Verdana" w:hAnsi="Verdana" w:cs="Arial"/>
          <w:sz w:val="18"/>
          <w:szCs w:val="18"/>
          <w:lang w:val="es-ES_tradnl"/>
        </w:rPr>
      </w:pPr>
    </w:p>
    <w:p w14:paraId="4DCAB32C" w14:textId="77777777" w:rsidR="00165F8B" w:rsidRPr="007A1767" w:rsidRDefault="00165F8B" w:rsidP="00165F8B">
      <w:pPr>
        <w:jc w:val="both"/>
        <w:rPr>
          <w:rFonts w:ascii="Verdana" w:hAnsi="Verdana" w:cs="Arial"/>
          <w:b/>
          <w:sz w:val="18"/>
          <w:szCs w:val="18"/>
          <w:lang w:val="es-ES_tradnl"/>
        </w:rPr>
      </w:pPr>
      <w:r w:rsidRPr="007A1767">
        <w:rPr>
          <w:rFonts w:ascii="Verdana" w:hAnsi="Verdana" w:cs="Arial"/>
          <w:b/>
          <w:sz w:val="18"/>
          <w:szCs w:val="18"/>
          <w:lang w:val="es-ES_tradnl"/>
        </w:rPr>
        <w:t>b) Monto</w:t>
      </w:r>
      <w:r w:rsidR="000F69CF" w:rsidRPr="007A1767">
        <w:rPr>
          <w:rFonts w:ascii="Verdana" w:hAnsi="Verdana" w:cs="Arial"/>
          <w:b/>
          <w:sz w:val="18"/>
          <w:szCs w:val="18"/>
          <w:lang w:val="es-ES_tradnl"/>
        </w:rPr>
        <w:t xml:space="preserve"> y forma de pago</w:t>
      </w:r>
      <w:r w:rsidRPr="007A1767">
        <w:rPr>
          <w:rFonts w:ascii="Verdana" w:hAnsi="Verdana" w:cs="Arial"/>
          <w:b/>
          <w:sz w:val="18"/>
          <w:szCs w:val="18"/>
          <w:lang w:val="es-ES_tradnl"/>
        </w:rPr>
        <w:t>.</w:t>
      </w:r>
    </w:p>
    <w:p w14:paraId="7448706E" w14:textId="77777777" w:rsidR="00A863DA" w:rsidRPr="007A1767" w:rsidRDefault="00A863DA" w:rsidP="00FB7E7B">
      <w:pPr>
        <w:jc w:val="both"/>
        <w:rPr>
          <w:rFonts w:ascii="Verdana" w:hAnsi="Verdana" w:cs="Arial"/>
          <w:sz w:val="18"/>
          <w:szCs w:val="18"/>
        </w:rPr>
      </w:pPr>
    </w:p>
    <w:p w14:paraId="79E34F5B" w14:textId="77777777" w:rsidR="000B2965" w:rsidRPr="00E17008" w:rsidRDefault="000B2965" w:rsidP="000B2965">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La subvención se expresa en </w:t>
      </w:r>
      <w:r w:rsidRPr="00E17008">
        <w:rPr>
          <w:rFonts w:ascii="Verdana" w:hAnsi="Verdana" w:cs="Arial"/>
          <w:b/>
          <w:sz w:val="18"/>
          <w:szCs w:val="18"/>
          <w:lang w:val="es-CL"/>
        </w:rPr>
        <w:t>Unidad de Subvención el SENAME (USS)</w:t>
      </w:r>
      <w:r w:rsidRPr="00E17008">
        <w:rPr>
          <w:rFonts w:ascii="Verdana" w:hAnsi="Verdana" w:cs="Arial"/>
          <w:sz w:val="18"/>
          <w:szCs w:val="18"/>
          <w:lang w:val="es-CL"/>
        </w:rPr>
        <w:t>, y su valor para el año 20</w:t>
      </w:r>
      <w:r>
        <w:rPr>
          <w:rFonts w:ascii="Verdana" w:hAnsi="Verdana" w:cs="Arial"/>
          <w:sz w:val="18"/>
          <w:szCs w:val="18"/>
          <w:lang w:val="es-CL"/>
        </w:rPr>
        <w:t>21</w:t>
      </w:r>
      <w:r w:rsidRPr="00E17008">
        <w:rPr>
          <w:rFonts w:ascii="Verdana" w:hAnsi="Verdana" w:cs="Arial"/>
          <w:sz w:val="18"/>
          <w:szCs w:val="18"/>
          <w:lang w:val="es-CL"/>
        </w:rPr>
        <w:t>, será de $</w:t>
      </w:r>
      <w:r>
        <w:rPr>
          <w:rFonts w:ascii="Verdana" w:hAnsi="Verdana" w:cs="Arial"/>
          <w:sz w:val="18"/>
          <w:szCs w:val="18"/>
          <w:lang w:val="es-CL"/>
        </w:rPr>
        <w:t>17.240</w:t>
      </w:r>
      <w:r w:rsidRPr="00E17008">
        <w:rPr>
          <w:rFonts w:ascii="Verdana" w:hAnsi="Verdana" w:cs="Arial"/>
          <w:sz w:val="18"/>
          <w:szCs w:val="18"/>
          <w:lang w:val="es-CL"/>
        </w:rPr>
        <w:t xml:space="preserve">.  </w:t>
      </w:r>
    </w:p>
    <w:p w14:paraId="20684D6C" w14:textId="77777777" w:rsidR="000B2965" w:rsidRPr="00E17008" w:rsidRDefault="000B2965" w:rsidP="000B2965">
      <w:pPr>
        <w:ind w:right="110"/>
        <w:jc w:val="both"/>
        <w:rPr>
          <w:rFonts w:ascii="Verdana" w:hAnsi="Verdana" w:cs="Arial"/>
          <w:sz w:val="18"/>
          <w:szCs w:val="18"/>
          <w:lang w:val="es-CL"/>
        </w:rPr>
      </w:pPr>
    </w:p>
    <w:p w14:paraId="428818C1" w14:textId="48469693" w:rsidR="00864C20" w:rsidRDefault="00864C20" w:rsidP="009F55F4">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La subvención ofrecida por el SENAME, se determinará de acuerdo a lo señalado en </w:t>
      </w:r>
      <w:r w:rsidR="00FE1ED3">
        <w:rPr>
          <w:rFonts w:ascii="Verdana" w:hAnsi="Verdana" w:cs="Arial"/>
          <w:sz w:val="18"/>
          <w:szCs w:val="18"/>
        </w:rPr>
        <w:t>los</w:t>
      </w:r>
      <w:r w:rsidR="00FE1ED3" w:rsidRPr="007A1767">
        <w:rPr>
          <w:rFonts w:ascii="Verdana" w:hAnsi="Verdana" w:cs="Arial"/>
          <w:sz w:val="18"/>
          <w:szCs w:val="18"/>
        </w:rPr>
        <w:t xml:space="preserve"> </w:t>
      </w:r>
      <w:r w:rsidRPr="007A1767">
        <w:rPr>
          <w:rFonts w:ascii="Verdana" w:hAnsi="Verdana" w:cs="Arial"/>
          <w:sz w:val="18"/>
          <w:szCs w:val="18"/>
        </w:rPr>
        <w:t>artículo</w:t>
      </w:r>
      <w:r w:rsidR="00FE1ED3">
        <w:rPr>
          <w:rFonts w:ascii="Verdana" w:hAnsi="Verdana" w:cs="Arial"/>
          <w:sz w:val="18"/>
          <w:szCs w:val="18"/>
        </w:rPr>
        <w:t>s</w:t>
      </w:r>
      <w:r w:rsidRPr="007A1767">
        <w:rPr>
          <w:rFonts w:ascii="Verdana" w:hAnsi="Verdana" w:cs="Arial"/>
          <w:sz w:val="18"/>
          <w:szCs w:val="18"/>
        </w:rPr>
        <w:t xml:space="preserve"> 29 y 30 de la Ley Nº 20.032.</w:t>
      </w:r>
    </w:p>
    <w:p w14:paraId="531E6B8A" w14:textId="51107E59" w:rsidR="006B77D8" w:rsidRDefault="006B77D8" w:rsidP="009F55F4">
      <w:pPr>
        <w:autoSpaceDE w:val="0"/>
        <w:autoSpaceDN w:val="0"/>
        <w:adjustRightInd w:val="0"/>
        <w:jc w:val="both"/>
        <w:rPr>
          <w:rFonts w:ascii="Verdana" w:hAnsi="Verdana" w:cs="Arial"/>
          <w:sz w:val="18"/>
          <w:szCs w:val="18"/>
        </w:rPr>
      </w:pPr>
    </w:p>
    <w:p w14:paraId="00CC07C9" w14:textId="2D2B8EA8" w:rsidR="006B77D8" w:rsidRDefault="006B77D8" w:rsidP="009F55F4">
      <w:pPr>
        <w:autoSpaceDE w:val="0"/>
        <w:autoSpaceDN w:val="0"/>
        <w:adjustRightInd w:val="0"/>
        <w:jc w:val="both"/>
        <w:rPr>
          <w:rFonts w:ascii="Verdana" w:hAnsi="Verdana" w:cs="Arial"/>
          <w:sz w:val="18"/>
          <w:szCs w:val="18"/>
        </w:rPr>
      </w:pPr>
      <w:r>
        <w:rPr>
          <w:rFonts w:ascii="Verdana" w:hAnsi="Verdana" w:cs="Arial"/>
          <w:sz w:val="18"/>
          <w:szCs w:val="18"/>
        </w:rPr>
        <w:t>A partir del 01 de octubre de 2021</w:t>
      </w:r>
      <w:r w:rsidR="0043110C">
        <w:rPr>
          <w:rFonts w:ascii="Verdana" w:hAnsi="Verdana" w:cs="Arial"/>
          <w:sz w:val="18"/>
          <w:szCs w:val="18"/>
        </w:rPr>
        <w:t xml:space="preserve"> lo</w:t>
      </w:r>
      <w:r w:rsidR="00694F92">
        <w:rPr>
          <w:rFonts w:ascii="Verdana" w:hAnsi="Verdana" w:cs="Arial"/>
          <w:sz w:val="18"/>
          <w:szCs w:val="18"/>
        </w:rPr>
        <w:t xml:space="preserve">s aportes financieros del Estado </w:t>
      </w:r>
      <w:r w:rsidR="0043110C">
        <w:rPr>
          <w:rFonts w:ascii="Verdana" w:hAnsi="Verdana" w:cs="Arial"/>
          <w:sz w:val="18"/>
          <w:szCs w:val="18"/>
        </w:rPr>
        <w:t>se expresarán en Unidades de Fomento (UF)</w:t>
      </w:r>
      <w:r w:rsidR="00085288">
        <w:rPr>
          <w:rFonts w:ascii="Verdana" w:hAnsi="Verdana" w:cs="Arial"/>
          <w:sz w:val="18"/>
          <w:szCs w:val="18"/>
        </w:rPr>
        <w:t xml:space="preserve">, y su valor para el año 2021 será de </w:t>
      </w:r>
      <w:r w:rsidR="00D22119">
        <w:rPr>
          <w:rFonts w:ascii="Verdana" w:hAnsi="Verdana" w:cs="Arial"/>
          <w:sz w:val="18"/>
          <w:szCs w:val="18"/>
        </w:rPr>
        <w:t xml:space="preserve">$29.069, y se actualizará </w:t>
      </w:r>
      <w:r w:rsidR="00C319A3">
        <w:rPr>
          <w:rFonts w:ascii="Verdana" w:hAnsi="Verdana" w:cs="Arial"/>
          <w:sz w:val="18"/>
          <w:szCs w:val="18"/>
        </w:rPr>
        <w:t>al valor de</w:t>
      </w:r>
      <w:r w:rsidR="00424DAF">
        <w:rPr>
          <w:rFonts w:ascii="Verdana" w:hAnsi="Verdana" w:cs="Arial"/>
          <w:sz w:val="18"/>
          <w:szCs w:val="18"/>
        </w:rPr>
        <w:t xml:space="preserve"> </w:t>
      </w:r>
      <w:r w:rsidR="00C319A3">
        <w:rPr>
          <w:rFonts w:ascii="Verdana" w:hAnsi="Verdana" w:cs="Arial"/>
          <w:sz w:val="18"/>
          <w:szCs w:val="18"/>
        </w:rPr>
        <w:t>l</w:t>
      </w:r>
      <w:r w:rsidR="00424DAF">
        <w:rPr>
          <w:rFonts w:ascii="Verdana" w:hAnsi="Verdana" w:cs="Arial"/>
          <w:sz w:val="18"/>
          <w:szCs w:val="18"/>
        </w:rPr>
        <w:t>a misma al</w:t>
      </w:r>
      <w:r w:rsidR="00C319A3">
        <w:rPr>
          <w:rFonts w:ascii="Verdana" w:hAnsi="Verdana" w:cs="Arial"/>
          <w:sz w:val="18"/>
          <w:szCs w:val="18"/>
        </w:rPr>
        <w:t xml:space="preserve"> 01 de enero del año correspondiente</w:t>
      </w:r>
      <w:r w:rsidR="00E2251A">
        <w:rPr>
          <w:rFonts w:ascii="Verdana" w:hAnsi="Verdana" w:cs="Arial"/>
          <w:sz w:val="18"/>
          <w:szCs w:val="18"/>
        </w:rPr>
        <w:t>, ello de conformidad a</w:t>
      </w:r>
      <w:r w:rsidR="00713166">
        <w:rPr>
          <w:rFonts w:ascii="Verdana" w:hAnsi="Verdana" w:cs="Arial"/>
          <w:sz w:val="18"/>
          <w:szCs w:val="18"/>
        </w:rPr>
        <w:t>l</w:t>
      </w:r>
      <w:r w:rsidR="00E2251A">
        <w:rPr>
          <w:rFonts w:ascii="Verdana" w:hAnsi="Verdana" w:cs="Arial"/>
          <w:sz w:val="18"/>
          <w:szCs w:val="18"/>
        </w:rPr>
        <w:t xml:space="preserve"> artículo</w:t>
      </w:r>
      <w:r w:rsidR="00713166">
        <w:rPr>
          <w:rFonts w:ascii="Verdana" w:hAnsi="Verdana" w:cs="Arial"/>
          <w:sz w:val="18"/>
          <w:szCs w:val="18"/>
        </w:rPr>
        <w:t xml:space="preserve"> 30 de la ley N° 20.032</w:t>
      </w:r>
      <w:r w:rsidR="00C319A3">
        <w:rPr>
          <w:rFonts w:ascii="Verdana" w:hAnsi="Verdana" w:cs="Arial"/>
          <w:sz w:val="18"/>
          <w:szCs w:val="18"/>
        </w:rPr>
        <w:t>.</w:t>
      </w:r>
    </w:p>
    <w:p w14:paraId="7ACC4D80" w14:textId="77777777" w:rsidR="000C5C55" w:rsidRDefault="000C5C55" w:rsidP="009F55F4">
      <w:pPr>
        <w:autoSpaceDE w:val="0"/>
        <w:autoSpaceDN w:val="0"/>
        <w:adjustRightInd w:val="0"/>
        <w:jc w:val="both"/>
        <w:rPr>
          <w:rFonts w:ascii="Verdana" w:hAnsi="Verdana" w:cs="Arial"/>
          <w:sz w:val="18"/>
          <w:szCs w:val="18"/>
        </w:rPr>
      </w:pPr>
    </w:p>
    <w:p w14:paraId="00262725" w14:textId="77777777" w:rsidR="000C5C55" w:rsidRPr="00A741B7" w:rsidRDefault="000C5C55" w:rsidP="000C5C55">
      <w:pPr>
        <w:jc w:val="both"/>
        <w:rPr>
          <w:rFonts w:ascii="Verdana" w:hAnsi="Verdana" w:cs="Arial"/>
          <w:sz w:val="18"/>
          <w:szCs w:val="18"/>
          <w:lang w:val="es-CL"/>
        </w:rPr>
      </w:pPr>
      <w:r w:rsidRPr="00A741B7">
        <w:rPr>
          <w:rFonts w:ascii="Verdana" w:hAnsi="Verdana" w:cs="Arial"/>
          <w:sz w:val="18"/>
          <w:szCs w:val="18"/>
          <w:lang w:val="es-CL"/>
        </w:rPr>
        <w:t xml:space="preserve">La línea Centros Residenciales se pagará por plaza convenida, a todo evento en la parte fija de los costos, la que no podrá exceder del 30% del valor unitario, en tanto en la parte variable se pagará por niño atendido, entendiéndose por tal la persona menor de 18 años, o mayor de esta edad y que se encuentre en la circunstancia señalada en el artículo 2º del D.L. N° 2465, de 1979 o en el artículo 19 de la Ley Nº 18.600, que se encuentra en proceso de intervención, realizándose respecto de éste los objetivos técnicos previstos en el proyecto presentado por el colaborador acreditado y el convenio suscrito con SENAME, siempre que hubiere sido ingresado a un Centro Residencial de conformidad a la ley mientras esta decisión se encuentre vigente.       </w:t>
      </w:r>
    </w:p>
    <w:p w14:paraId="52B85DDA" w14:textId="77777777" w:rsidR="000C5C55" w:rsidRPr="00A741B7" w:rsidRDefault="000C5C55" w:rsidP="000C5C55">
      <w:pPr>
        <w:ind w:left="-900"/>
        <w:jc w:val="both"/>
        <w:rPr>
          <w:rFonts w:ascii="Verdana" w:hAnsi="Verdana" w:cs="Arial"/>
          <w:sz w:val="18"/>
          <w:szCs w:val="18"/>
          <w:lang w:val="es-CL"/>
        </w:rPr>
      </w:pPr>
    </w:p>
    <w:p w14:paraId="05F562DF" w14:textId="77777777" w:rsidR="000C5C55" w:rsidRPr="00A741B7" w:rsidRDefault="000C5C55" w:rsidP="000C5C55">
      <w:pPr>
        <w:jc w:val="both"/>
        <w:rPr>
          <w:rFonts w:ascii="Verdana" w:hAnsi="Verdana" w:cs="Arial"/>
          <w:b/>
          <w:sz w:val="18"/>
          <w:szCs w:val="18"/>
          <w:u w:val="single"/>
          <w:lang w:val="es-CL"/>
        </w:rPr>
      </w:pPr>
      <w:r w:rsidRPr="00A741B7">
        <w:rPr>
          <w:rFonts w:ascii="Verdana" w:hAnsi="Verdana" w:cs="Arial"/>
          <w:sz w:val="18"/>
          <w:szCs w:val="18"/>
          <w:lang w:val="es-CL"/>
        </w:rPr>
        <w:t>La Línea Programas de Protección Especializados se pagará una subvención mensual en conformidad al valor dispuesto en el párrafo cuarto del Título III del DS Nº 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14:paraId="31DEAB60" w14:textId="77777777" w:rsidR="000C5C55" w:rsidRPr="00A741B7" w:rsidRDefault="000C5C55" w:rsidP="000C5C55">
      <w:pPr>
        <w:ind w:left="-900"/>
        <w:jc w:val="both"/>
        <w:rPr>
          <w:rFonts w:ascii="Verdana" w:hAnsi="Verdana" w:cs="Arial"/>
          <w:b/>
          <w:sz w:val="18"/>
          <w:szCs w:val="18"/>
          <w:u w:val="single"/>
          <w:lang w:val="es-CL"/>
        </w:rPr>
      </w:pPr>
    </w:p>
    <w:p w14:paraId="46615BB7" w14:textId="77777777" w:rsidR="000C5C55" w:rsidRPr="00A741B7" w:rsidRDefault="000C5C55" w:rsidP="000C5C55">
      <w:pPr>
        <w:jc w:val="both"/>
        <w:rPr>
          <w:rFonts w:ascii="Verdana" w:hAnsi="Verdana" w:cs="Arial"/>
          <w:sz w:val="18"/>
          <w:szCs w:val="18"/>
          <w:lang w:val="es-CL"/>
        </w:rPr>
      </w:pPr>
      <w:r w:rsidRPr="00A741B7">
        <w:rPr>
          <w:rFonts w:ascii="Verdana" w:hAnsi="Verdana" w:cs="Arial"/>
          <w:sz w:val="18"/>
          <w:szCs w:val="18"/>
          <w:lang w:val="es-CL"/>
        </w:rPr>
        <w:t>En los Programas de Protección Especializados, se pagará por niño atendido, entendiéndose por tal el menor de 18 años o mayor de esta edad y que se encuentre en la circunstancia señalada el artículo 2º del DL Nº 2.465, de 1979, o en el artículo 19 de la Ley Nº 18.600 que se encuentre en proceso de intervención, realizándose respecto de éste los objetivos técnicos previstos en el proyecto presentado por el colaborador acreditado y el convenio que se suscriba al efecto con el Servicio Nacional de Menores.</w:t>
      </w:r>
    </w:p>
    <w:p w14:paraId="20084D28" w14:textId="77777777" w:rsidR="000C5C55" w:rsidRPr="00A741B7" w:rsidRDefault="000C5C55" w:rsidP="000C5C55">
      <w:pPr>
        <w:jc w:val="both"/>
        <w:rPr>
          <w:rFonts w:ascii="Verdana" w:hAnsi="Verdana" w:cs="Arial"/>
          <w:bCs/>
          <w:sz w:val="18"/>
          <w:szCs w:val="18"/>
          <w:lang w:val="es-CL"/>
        </w:rPr>
      </w:pPr>
    </w:p>
    <w:p w14:paraId="7984AA8E" w14:textId="77777777" w:rsidR="000C5C55" w:rsidRDefault="000C5C55" w:rsidP="000C5C55">
      <w:pPr>
        <w:ind w:right="110"/>
        <w:jc w:val="both"/>
        <w:rPr>
          <w:rFonts w:ascii="Verdana" w:hAnsi="Verdana"/>
          <w:sz w:val="18"/>
          <w:szCs w:val="18"/>
          <w:lang w:val="es-CL"/>
        </w:rPr>
      </w:pPr>
      <w:r w:rsidRPr="00A741B7">
        <w:rPr>
          <w:rFonts w:ascii="Verdana" w:hAnsi="Verdana"/>
          <w:sz w:val="18"/>
          <w:szCs w:val="18"/>
          <w:lang w:val="es-CL"/>
        </w:rPr>
        <w:t xml:space="preserve">Para el cálculo del valor efectivo de la subvención a transferir a los colaboradores que </w:t>
      </w:r>
      <w:r w:rsidRPr="000C5C55">
        <w:rPr>
          <w:rFonts w:ascii="Verdana" w:hAnsi="Verdana"/>
          <w:sz w:val="18"/>
          <w:szCs w:val="18"/>
          <w:lang w:val="es-CL"/>
        </w:rPr>
        <w:t>desarrollen la Línea de Acción</w:t>
      </w:r>
      <w:r w:rsidRPr="00A741B7">
        <w:rPr>
          <w:rFonts w:ascii="Verdana" w:hAnsi="Verdana"/>
          <w:sz w:val="18"/>
          <w:szCs w:val="18"/>
          <w:lang w:val="es-CL"/>
        </w:rPr>
        <w:t xml:space="preserve"> Centros Residenciales, se considerará: </w:t>
      </w:r>
    </w:p>
    <w:p w14:paraId="3076E88A" w14:textId="77777777" w:rsidR="000C5C55" w:rsidRDefault="000C5C55" w:rsidP="000C5C55">
      <w:pPr>
        <w:ind w:right="110"/>
        <w:jc w:val="both"/>
        <w:rPr>
          <w:rFonts w:ascii="Verdana" w:hAnsi="Verdana"/>
          <w:sz w:val="18"/>
          <w:szCs w:val="18"/>
          <w:lang w:val="es-CL"/>
        </w:rPr>
      </w:pPr>
    </w:p>
    <w:p w14:paraId="1DF419FA" w14:textId="4C5D4041" w:rsidR="000C5C55" w:rsidRPr="009F4EAB" w:rsidRDefault="000C5C55" w:rsidP="000C5C55">
      <w:pPr>
        <w:autoSpaceDE w:val="0"/>
        <w:autoSpaceDN w:val="0"/>
        <w:adjustRightInd w:val="0"/>
        <w:jc w:val="both"/>
        <w:rPr>
          <w:rFonts w:ascii="Verdana" w:hAnsi="Verdana"/>
          <w:sz w:val="18"/>
          <w:szCs w:val="18"/>
        </w:rPr>
      </w:pPr>
      <w:r w:rsidRPr="009F4EAB">
        <w:rPr>
          <w:rFonts w:ascii="Verdana" w:hAnsi="Verdana"/>
          <w:sz w:val="18"/>
          <w:szCs w:val="18"/>
        </w:rPr>
        <w:t xml:space="preserve">-Residencias de Protección para Mayores (REM) con Programas Especializados en Intervención Residencial (PER): </w:t>
      </w:r>
    </w:p>
    <w:p w14:paraId="3895509B" w14:textId="77777777" w:rsidR="000C5C55" w:rsidRPr="00587E06" w:rsidRDefault="000C5C55" w:rsidP="000C5C55">
      <w:pPr>
        <w:ind w:right="110"/>
        <w:jc w:val="both"/>
        <w:rPr>
          <w:rFonts w:ascii="Verdana" w:hAnsi="Verdana"/>
          <w:sz w:val="18"/>
          <w:szCs w:val="18"/>
        </w:rPr>
      </w:pPr>
    </w:p>
    <w:tbl>
      <w:tblPr>
        <w:tblW w:w="0" w:type="auto"/>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3746"/>
      </w:tblGrid>
      <w:tr w:rsidR="000C5C55" w:rsidRPr="00587E06" w14:paraId="2BB5247A" w14:textId="77777777" w:rsidTr="005E4F98">
        <w:trPr>
          <w:jc w:val="center"/>
        </w:trPr>
        <w:tc>
          <w:tcPr>
            <w:tcW w:w="7496" w:type="dxa"/>
            <w:gridSpan w:val="2"/>
            <w:tcBorders>
              <w:top w:val="single" w:sz="4" w:space="0" w:color="auto"/>
              <w:left w:val="single" w:sz="4" w:space="0" w:color="auto"/>
              <w:bottom w:val="single" w:sz="4" w:space="0" w:color="auto"/>
              <w:right w:val="single" w:sz="4" w:space="0" w:color="auto"/>
            </w:tcBorders>
            <w:vAlign w:val="center"/>
            <w:hideMark/>
          </w:tcPr>
          <w:p w14:paraId="534225E8" w14:textId="77777777" w:rsidR="000C5C55" w:rsidRPr="00B66899" w:rsidRDefault="000C5C55" w:rsidP="00304079">
            <w:pPr>
              <w:ind w:right="110"/>
              <w:jc w:val="center"/>
              <w:rPr>
                <w:rFonts w:ascii="Verdana" w:hAnsi="Verdana"/>
                <w:b/>
                <w:bCs/>
                <w:sz w:val="16"/>
                <w:szCs w:val="16"/>
              </w:rPr>
            </w:pPr>
            <w:r w:rsidRPr="00B66899">
              <w:rPr>
                <w:rFonts w:ascii="Verdana" w:hAnsi="Verdana"/>
                <w:b/>
                <w:bCs/>
                <w:sz w:val="16"/>
                <w:szCs w:val="16"/>
              </w:rPr>
              <w:t>Residencias de Protección para Mayores (REM)</w:t>
            </w:r>
            <w:r w:rsidRPr="00B66899">
              <w:rPr>
                <w:rFonts w:ascii="Verdana" w:hAnsi="Verdana" w:cs="Arial"/>
                <w:b/>
                <w:bCs/>
                <w:sz w:val="16"/>
                <w:szCs w:val="16"/>
                <w:lang w:val="es-ES_tradnl"/>
              </w:rPr>
              <w:t xml:space="preserve"> </w:t>
            </w:r>
          </w:p>
        </w:tc>
      </w:tr>
      <w:tr w:rsidR="000C5C55" w:rsidRPr="00587E06" w14:paraId="3B0908FF" w14:textId="77777777" w:rsidTr="005E4F98">
        <w:trPr>
          <w:jc w:val="center"/>
        </w:trPr>
        <w:tc>
          <w:tcPr>
            <w:tcW w:w="3750" w:type="dxa"/>
            <w:tcBorders>
              <w:top w:val="single" w:sz="4" w:space="0" w:color="auto"/>
              <w:left w:val="single" w:sz="4" w:space="0" w:color="auto"/>
              <w:bottom w:val="single" w:sz="4" w:space="0" w:color="auto"/>
              <w:right w:val="single" w:sz="4" w:space="0" w:color="auto"/>
            </w:tcBorders>
            <w:vAlign w:val="center"/>
            <w:hideMark/>
          </w:tcPr>
          <w:p w14:paraId="5F452513" w14:textId="77777777" w:rsidR="000C5C55" w:rsidRPr="00B66899" w:rsidRDefault="000C5C55" w:rsidP="00304079">
            <w:pPr>
              <w:ind w:right="110"/>
              <w:jc w:val="center"/>
              <w:rPr>
                <w:rFonts w:ascii="Verdana" w:hAnsi="Verdana"/>
                <w:b/>
                <w:bCs/>
                <w:sz w:val="16"/>
                <w:szCs w:val="16"/>
              </w:rPr>
            </w:pPr>
            <w:r w:rsidRPr="00B66899">
              <w:rPr>
                <w:rFonts w:ascii="Verdana" w:hAnsi="Verdana"/>
                <w:b/>
                <w:bCs/>
                <w:sz w:val="16"/>
                <w:szCs w:val="16"/>
              </w:rPr>
              <w:t>Valor Base</w:t>
            </w:r>
          </w:p>
        </w:tc>
        <w:tc>
          <w:tcPr>
            <w:tcW w:w="3746" w:type="dxa"/>
            <w:tcBorders>
              <w:top w:val="single" w:sz="4" w:space="0" w:color="auto"/>
              <w:left w:val="single" w:sz="4" w:space="0" w:color="auto"/>
              <w:bottom w:val="single" w:sz="4" w:space="0" w:color="auto"/>
              <w:right w:val="single" w:sz="4" w:space="0" w:color="auto"/>
            </w:tcBorders>
            <w:vAlign w:val="center"/>
            <w:hideMark/>
          </w:tcPr>
          <w:p w14:paraId="7AAC320D" w14:textId="77777777" w:rsidR="000C5C55" w:rsidRPr="00B66899" w:rsidRDefault="000C5C55" w:rsidP="00304079">
            <w:pPr>
              <w:ind w:right="110"/>
              <w:jc w:val="center"/>
              <w:rPr>
                <w:rFonts w:ascii="Verdana" w:hAnsi="Verdana"/>
                <w:b/>
                <w:bCs/>
                <w:sz w:val="16"/>
                <w:szCs w:val="16"/>
              </w:rPr>
            </w:pPr>
            <w:r w:rsidRPr="00B66899">
              <w:rPr>
                <w:rFonts w:ascii="Verdana" w:hAnsi="Verdana"/>
                <w:b/>
                <w:bCs/>
                <w:sz w:val="16"/>
                <w:szCs w:val="16"/>
              </w:rPr>
              <w:t>Criterios a aplicar</w:t>
            </w:r>
          </w:p>
        </w:tc>
      </w:tr>
      <w:tr w:rsidR="000C5C55" w:rsidRPr="00587E06" w14:paraId="10460830" w14:textId="77777777" w:rsidTr="005E4F98">
        <w:trPr>
          <w:jc w:val="center"/>
        </w:trPr>
        <w:tc>
          <w:tcPr>
            <w:tcW w:w="3750" w:type="dxa"/>
            <w:tcBorders>
              <w:top w:val="single" w:sz="4" w:space="0" w:color="auto"/>
              <w:left w:val="single" w:sz="4" w:space="0" w:color="auto"/>
              <w:bottom w:val="single" w:sz="4" w:space="0" w:color="auto"/>
              <w:right w:val="single" w:sz="4" w:space="0" w:color="auto"/>
            </w:tcBorders>
            <w:vAlign w:val="center"/>
            <w:hideMark/>
          </w:tcPr>
          <w:p w14:paraId="64AAE43E"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Fijo: 9 USS mensual</w:t>
            </w:r>
          </w:p>
        </w:tc>
        <w:tc>
          <w:tcPr>
            <w:tcW w:w="3746" w:type="dxa"/>
            <w:tcBorders>
              <w:top w:val="single" w:sz="4" w:space="0" w:color="auto"/>
              <w:left w:val="single" w:sz="4" w:space="0" w:color="auto"/>
              <w:bottom w:val="single" w:sz="4" w:space="0" w:color="auto"/>
              <w:right w:val="single" w:sz="4" w:space="0" w:color="auto"/>
            </w:tcBorders>
            <w:vAlign w:val="center"/>
            <w:hideMark/>
          </w:tcPr>
          <w:p w14:paraId="0B0314EA"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Cobertura y Zona</w:t>
            </w:r>
          </w:p>
        </w:tc>
      </w:tr>
      <w:tr w:rsidR="000C5C55" w:rsidRPr="00587E06" w14:paraId="1F2F0537" w14:textId="77777777" w:rsidTr="005E4F98">
        <w:trPr>
          <w:jc w:val="center"/>
        </w:trPr>
        <w:tc>
          <w:tcPr>
            <w:tcW w:w="3750" w:type="dxa"/>
            <w:tcBorders>
              <w:top w:val="single" w:sz="4" w:space="0" w:color="auto"/>
              <w:left w:val="single" w:sz="4" w:space="0" w:color="auto"/>
              <w:bottom w:val="single" w:sz="4" w:space="0" w:color="auto"/>
              <w:right w:val="single" w:sz="4" w:space="0" w:color="auto"/>
            </w:tcBorders>
            <w:vAlign w:val="center"/>
            <w:hideMark/>
          </w:tcPr>
          <w:p w14:paraId="69B4CF3C"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Variable: 21 USS mensual</w:t>
            </w:r>
          </w:p>
        </w:tc>
        <w:tc>
          <w:tcPr>
            <w:tcW w:w="3746" w:type="dxa"/>
            <w:tcBorders>
              <w:top w:val="single" w:sz="4" w:space="0" w:color="auto"/>
              <w:left w:val="single" w:sz="4" w:space="0" w:color="auto"/>
              <w:bottom w:val="single" w:sz="4" w:space="0" w:color="auto"/>
              <w:right w:val="single" w:sz="4" w:space="0" w:color="auto"/>
            </w:tcBorders>
            <w:vAlign w:val="center"/>
            <w:hideMark/>
          </w:tcPr>
          <w:p w14:paraId="587F1AAB"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Zona</w:t>
            </w:r>
          </w:p>
        </w:tc>
      </w:tr>
      <w:tr w:rsidR="000C5C55" w:rsidRPr="00587E06" w14:paraId="7B1BD42C" w14:textId="77777777" w:rsidTr="005E4F98">
        <w:trPr>
          <w:jc w:val="center"/>
        </w:trPr>
        <w:tc>
          <w:tcPr>
            <w:tcW w:w="7496" w:type="dxa"/>
            <w:gridSpan w:val="2"/>
            <w:tcBorders>
              <w:top w:val="single" w:sz="4" w:space="0" w:color="auto"/>
              <w:left w:val="single" w:sz="4" w:space="0" w:color="auto"/>
              <w:bottom w:val="single" w:sz="4" w:space="0" w:color="auto"/>
              <w:right w:val="single" w:sz="4" w:space="0" w:color="auto"/>
            </w:tcBorders>
            <w:vAlign w:val="center"/>
            <w:hideMark/>
          </w:tcPr>
          <w:p w14:paraId="69E7C274" w14:textId="77777777" w:rsidR="000C5C55" w:rsidRPr="00632BAC" w:rsidRDefault="000C5C55" w:rsidP="00304079">
            <w:pPr>
              <w:ind w:right="110"/>
              <w:jc w:val="both"/>
              <w:rPr>
                <w:rFonts w:ascii="Verdana" w:hAnsi="Verdana"/>
                <w:b/>
                <w:bCs/>
                <w:sz w:val="16"/>
                <w:szCs w:val="16"/>
              </w:rPr>
            </w:pPr>
            <w:r w:rsidRPr="00632BAC">
              <w:rPr>
                <w:rFonts w:ascii="Verdana" w:hAnsi="Verdana"/>
                <w:b/>
                <w:bCs/>
                <w:sz w:val="16"/>
                <w:szCs w:val="16"/>
              </w:rPr>
              <w:t>Programas Especializados en Intervención Residencial (PER)</w:t>
            </w:r>
          </w:p>
        </w:tc>
      </w:tr>
      <w:tr w:rsidR="000C5C55" w:rsidRPr="00587E06" w14:paraId="56EA0329" w14:textId="77777777" w:rsidTr="005E4F98">
        <w:trPr>
          <w:jc w:val="center"/>
        </w:trPr>
        <w:tc>
          <w:tcPr>
            <w:tcW w:w="3750" w:type="dxa"/>
            <w:tcBorders>
              <w:top w:val="single" w:sz="4" w:space="0" w:color="auto"/>
              <w:left w:val="single" w:sz="4" w:space="0" w:color="auto"/>
              <w:bottom w:val="single" w:sz="4" w:space="0" w:color="auto"/>
              <w:right w:val="single" w:sz="4" w:space="0" w:color="auto"/>
            </w:tcBorders>
            <w:vAlign w:val="center"/>
            <w:hideMark/>
          </w:tcPr>
          <w:p w14:paraId="75A79BBC"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9,3 USS</w:t>
            </w:r>
          </w:p>
        </w:tc>
        <w:tc>
          <w:tcPr>
            <w:tcW w:w="3746" w:type="dxa"/>
            <w:tcBorders>
              <w:top w:val="single" w:sz="4" w:space="0" w:color="auto"/>
              <w:left w:val="single" w:sz="4" w:space="0" w:color="auto"/>
              <w:bottom w:val="single" w:sz="4" w:space="0" w:color="auto"/>
              <w:right w:val="single" w:sz="4" w:space="0" w:color="auto"/>
            </w:tcBorders>
            <w:vAlign w:val="center"/>
            <w:hideMark/>
          </w:tcPr>
          <w:p w14:paraId="3A0E6FF6"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Zona</w:t>
            </w:r>
          </w:p>
        </w:tc>
      </w:tr>
    </w:tbl>
    <w:p w14:paraId="0143B7F0" w14:textId="77777777" w:rsidR="000C5C55" w:rsidRPr="000C5C55" w:rsidRDefault="000C5C55" w:rsidP="000C5C55">
      <w:pPr>
        <w:ind w:right="110"/>
        <w:jc w:val="both"/>
        <w:rPr>
          <w:rFonts w:ascii="Verdana" w:hAnsi="Verdana"/>
          <w:b/>
          <w:sz w:val="18"/>
          <w:szCs w:val="18"/>
          <w:highlight w:val="yellow"/>
          <w:lang w:val="es-CL"/>
        </w:rPr>
      </w:pPr>
    </w:p>
    <w:p w14:paraId="5A014B36" w14:textId="4F8006B9" w:rsidR="000C5C55" w:rsidRPr="009F4EAB" w:rsidRDefault="000C5C55" w:rsidP="000C5C55">
      <w:pPr>
        <w:ind w:right="110"/>
        <w:jc w:val="both"/>
        <w:rPr>
          <w:rFonts w:ascii="Verdana" w:hAnsi="Verdana" w:cs="Arial"/>
          <w:sz w:val="18"/>
          <w:szCs w:val="18"/>
        </w:rPr>
      </w:pPr>
      <w:r w:rsidRPr="009F4EAB">
        <w:rPr>
          <w:rFonts w:ascii="Verdana" w:hAnsi="Verdana" w:cs="Arial"/>
          <w:sz w:val="18"/>
          <w:szCs w:val="18"/>
          <w:lang w:val="es-CL"/>
        </w:rPr>
        <w:t>-</w:t>
      </w:r>
      <w:r w:rsidRPr="009F4EAB">
        <w:rPr>
          <w:rFonts w:ascii="Verdana" w:hAnsi="Verdana" w:cs="Arial"/>
          <w:sz w:val="18"/>
          <w:szCs w:val="18"/>
        </w:rPr>
        <w:t>Residencias de Protección para Primera Infancia (Lactantes y Preescolares) con Programas de Protección Especializados adosados (RLP-PER):</w:t>
      </w:r>
    </w:p>
    <w:p w14:paraId="7EAF2DD5" w14:textId="77777777" w:rsidR="000C5C55" w:rsidRPr="00A741B7" w:rsidRDefault="000C5C55" w:rsidP="000C5C55">
      <w:pPr>
        <w:ind w:right="110"/>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3827"/>
      </w:tblGrid>
      <w:tr w:rsidR="000C5C55" w:rsidRPr="00A741B7" w14:paraId="00D27FA5" w14:textId="77777777" w:rsidTr="005E4F98">
        <w:trPr>
          <w:jc w:val="center"/>
        </w:trPr>
        <w:tc>
          <w:tcPr>
            <w:tcW w:w="7502" w:type="dxa"/>
            <w:gridSpan w:val="2"/>
            <w:tcBorders>
              <w:top w:val="single" w:sz="4" w:space="0" w:color="auto"/>
              <w:left w:val="single" w:sz="4" w:space="0" w:color="auto"/>
              <w:bottom w:val="single" w:sz="4" w:space="0" w:color="auto"/>
              <w:right w:val="single" w:sz="4" w:space="0" w:color="auto"/>
            </w:tcBorders>
            <w:vAlign w:val="center"/>
            <w:hideMark/>
          </w:tcPr>
          <w:p w14:paraId="217E2EB4" w14:textId="7B3949A0" w:rsidR="000C5C55" w:rsidRPr="00A741B7" w:rsidRDefault="000C5C55" w:rsidP="00304079">
            <w:pPr>
              <w:ind w:right="110"/>
              <w:jc w:val="center"/>
              <w:rPr>
                <w:rFonts w:ascii="Verdana" w:hAnsi="Verdana"/>
                <w:b/>
                <w:bCs/>
                <w:sz w:val="16"/>
                <w:szCs w:val="16"/>
              </w:rPr>
            </w:pPr>
            <w:r w:rsidRPr="00A741B7">
              <w:rPr>
                <w:rFonts w:ascii="Verdana" w:hAnsi="Verdana"/>
                <w:b/>
                <w:bCs/>
                <w:sz w:val="16"/>
                <w:szCs w:val="16"/>
              </w:rPr>
              <w:t xml:space="preserve">Residencias de Protección </w:t>
            </w:r>
            <w:r w:rsidRPr="00A741B7">
              <w:rPr>
                <w:rFonts w:ascii="Verdana" w:hAnsi="Verdana" w:cs="Arial"/>
                <w:b/>
                <w:sz w:val="16"/>
                <w:szCs w:val="16"/>
              </w:rPr>
              <w:t>para Primera Infancia (Lactantes y Preescolares</w:t>
            </w:r>
            <w:r w:rsidR="005F38F4">
              <w:rPr>
                <w:rFonts w:ascii="Verdana" w:hAnsi="Verdana" w:cs="Arial"/>
                <w:b/>
                <w:sz w:val="16"/>
                <w:szCs w:val="16"/>
              </w:rPr>
              <w:t>)</w:t>
            </w:r>
            <w:r>
              <w:rPr>
                <w:rFonts w:ascii="Verdana" w:hAnsi="Verdana" w:cs="Arial"/>
                <w:b/>
                <w:sz w:val="16"/>
                <w:szCs w:val="16"/>
              </w:rPr>
              <w:t xml:space="preserve"> </w:t>
            </w:r>
            <w:r w:rsidR="005F38F4">
              <w:rPr>
                <w:rFonts w:ascii="Verdana" w:hAnsi="Verdana" w:cs="Arial"/>
                <w:b/>
                <w:sz w:val="16"/>
                <w:szCs w:val="16"/>
              </w:rPr>
              <w:t>–</w:t>
            </w:r>
            <w:r w:rsidRPr="00A741B7">
              <w:rPr>
                <w:rFonts w:ascii="Verdana" w:hAnsi="Verdana" w:cs="Arial"/>
                <w:b/>
                <w:sz w:val="16"/>
                <w:szCs w:val="16"/>
              </w:rPr>
              <w:t xml:space="preserve"> </w:t>
            </w:r>
            <w:r w:rsidR="005F38F4">
              <w:rPr>
                <w:rFonts w:ascii="Verdana" w:hAnsi="Verdana" w:cs="Arial"/>
                <w:b/>
                <w:sz w:val="16"/>
                <w:szCs w:val="16"/>
              </w:rPr>
              <w:t>(</w:t>
            </w:r>
            <w:r w:rsidRPr="00A741B7">
              <w:rPr>
                <w:rFonts w:ascii="Verdana" w:hAnsi="Verdana" w:cs="Arial"/>
                <w:b/>
                <w:sz w:val="16"/>
                <w:szCs w:val="16"/>
              </w:rPr>
              <w:t>RLP</w:t>
            </w:r>
            <w:r w:rsidR="005F38F4">
              <w:rPr>
                <w:rFonts w:ascii="Verdana" w:hAnsi="Verdana" w:cs="Arial"/>
                <w:b/>
                <w:sz w:val="16"/>
                <w:szCs w:val="16"/>
              </w:rPr>
              <w:t>)</w:t>
            </w:r>
          </w:p>
        </w:tc>
      </w:tr>
      <w:tr w:rsidR="000C5C55" w:rsidRPr="00A741B7" w14:paraId="0EF8F34E" w14:textId="77777777" w:rsidTr="005E4F98">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14:paraId="26777EA9" w14:textId="77777777" w:rsidR="000C5C55" w:rsidRPr="00A741B7" w:rsidRDefault="000C5C55" w:rsidP="00304079">
            <w:pPr>
              <w:ind w:right="110"/>
              <w:jc w:val="center"/>
              <w:rPr>
                <w:rFonts w:ascii="Verdana" w:hAnsi="Verdana"/>
                <w:b/>
                <w:bCs/>
                <w:sz w:val="16"/>
                <w:szCs w:val="16"/>
              </w:rPr>
            </w:pPr>
            <w:r w:rsidRPr="00A741B7">
              <w:rPr>
                <w:rFonts w:ascii="Verdana" w:hAnsi="Verdana"/>
                <w:b/>
                <w:bCs/>
                <w:sz w:val="16"/>
                <w:szCs w:val="16"/>
              </w:rPr>
              <w:t>Valor Base</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142E932" w14:textId="77777777" w:rsidR="000C5C55" w:rsidRPr="00A741B7" w:rsidRDefault="000C5C55" w:rsidP="00304079">
            <w:pPr>
              <w:ind w:right="110"/>
              <w:jc w:val="center"/>
              <w:rPr>
                <w:rFonts w:ascii="Verdana" w:hAnsi="Verdana"/>
                <w:b/>
                <w:bCs/>
                <w:sz w:val="16"/>
                <w:szCs w:val="16"/>
              </w:rPr>
            </w:pPr>
            <w:r w:rsidRPr="00A741B7">
              <w:rPr>
                <w:rFonts w:ascii="Verdana" w:hAnsi="Verdana"/>
                <w:b/>
                <w:bCs/>
                <w:sz w:val="16"/>
                <w:szCs w:val="16"/>
              </w:rPr>
              <w:t>Criterios a aplicar</w:t>
            </w:r>
          </w:p>
        </w:tc>
      </w:tr>
      <w:tr w:rsidR="000C5C55" w:rsidRPr="00A741B7" w14:paraId="18482D7E" w14:textId="77777777" w:rsidTr="005E4F98">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14:paraId="7F9AA1BE" w14:textId="77777777" w:rsidR="000C5C55" w:rsidRPr="00A741B7" w:rsidRDefault="000C5C55" w:rsidP="00304079">
            <w:pPr>
              <w:ind w:right="110"/>
              <w:jc w:val="center"/>
              <w:rPr>
                <w:rFonts w:ascii="Verdana" w:hAnsi="Verdana"/>
                <w:sz w:val="16"/>
                <w:szCs w:val="16"/>
              </w:rPr>
            </w:pPr>
            <w:r w:rsidRPr="00A741B7">
              <w:rPr>
                <w:rFonts w:ascii="Verdana" w:hAnsi="Verdana"/>
                <w:sz w:val="16"/>
                <w:szCs w:val="16"/>
              </w:rPr>
              <w:t>Fijo: 9 USS mensual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A3BEEE1" w14:textId="77777777" w:rsidR="000C5C55" w:rsidRPr="00A741B7" w:rsidRDefault="000C5C55" w:rsidP="00304079">
            <w:pPr>
              <w:ind w:right="110"/>
              <w:jc w:val="center"/>
              <w:rPr>
                <w:rFonts w:ascii="Verdana" w:hAnsi="Verdana"/>
                <w:sz w:val="16"/>
                <w:szCs w:val="16"/>
              </w:rPr>
            </w:pPr>
            <w:r w:rsidRPr="00A741B7">
              <w:rPr>
                <w:rFonts w:ascii="Verdana" w:hAnsi="Verdana"/>
                <w:sz w:val="16"/>
                <w:szCs w:val="16"/>
              </w:rPr>
              <w:t>Cobertura y Zona</w:t>
            </w:r>
          </w:p>
        </w:tc>
      </w:tr>
      <w:tr w:rsidR="000C5C55" w:rsidRPr="00A741B7" w14:paraId="49538817" w14:textId="77777777" w:rsidTr="005E4F98">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14:paraId="24060900" w14:textId="77777777" w:rsidR="000C5C55" w:rsidRPr="00A741B7" w:rsidRDefault="000C5C55" w:rsidP="00304079">
            <w:pPr>
              <w:ind w:right="110"/>
              <w:jc w:val="center"/>
              <w:rPr>
                <w:rFonts w:ascii="Verdana" w:hAnsi="Verdana"/>
                <w:sz w:val="16"/>
                <w:szCs w:val="16"/>
              </w:rPr>
            </w:pPr>
            <w:r w:rsidRPr="00A741B7">
              <w:rPr>
                <w:rFonts w:ascii="Verdana" w:hAnsi="Verdana"/>
                <w:sz w:val="16"/>
                <w:szCs w:val="16"/>
              </w:rPr>
              <w:t>Variable: 21 USS mensual</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69410C1" w14:textId="77777777" w:rsidR="000C5C55" w:rsidRPr="00A741B7" w:rsidRDefault="000C5C55" w:rsidP="00304079">
            <w:pPr>
              <w:ind w:right="110"/>
              <w:jc w:val="center"/>
              <w:rPr>
                <w:rFonts w:ascii="Verdana" w:hAnsi="Verdana"/>
                <w:sz w:val="16"/>
                <w:szCs w:val="16"/>
              </w:rPr>
            </w:pPr>
            <w:r w:rsidRPr="00A741B7">
              <w:rPr>
                <w:rFonts w:ascii="Verdana" w:hAnsi="Verdana"/>
                <w:sz w:val="16"/>
                <w:szCs w:val="16"/>
              </w:rPr>
              <w:t>Zona y Edad</w:t>
            </w:r>
          </w:p>
        </w:tc>
      </w:tr>
      <w:tr w:rsidR="000C5C55" w:rsidRPr="00A741B7" w14:paraId="1253E7AF" w14:textId="77777777" w:rsidTr="005E4F98">
        <w:trPr>
          <w:jc w:val="center"/>
        </w:trPr>
        <w:tc>
          <w:tcPr>
            <w:tcW w:w="7502" w:type="dxa"/>
            <w:gridSpan w:val="2"/>
            <w:tcBorders>
              <w:top w:val="single" w:sz="4" w:space="0" w:color="auto"/>
              <w:left w:val="single" w:sz="4" w:space="0" w:color="auto"/>
              <w:bottom w:val="single" w:sz="4" w:space="0" w:color="auto"/>
              <w:right w:val="single" w:sz="4" w:space="0" w:color="auto"/>
            </w:tcBorders>
            <w:vAlign w:val="center"/>
            <w:hideMark/>
          </w:tcPr>
          <w:p w14:paraId="2498BB3D" w14:textId="77777777" w:rsidR="000C5C55" w:rsidRPr="00A741B7" w:rsidRDefault="000C5C55" w:rsidP="00304079">
            <w:pPr>
              <w:ind w:right="110"/>
              <w:jc w:val="center"/>
              <w:rPr>
                <w:rFonts w:ascii="Verdana" w:hAnsi="Verdana"/>
                <w:b/>
                <w:bCs/>
                <w:sz w:val="16"/>
                <w:szCs w:val="16"/>
              </w:rPr>
            </w:pPr>
            <w:r w:rsidRPr="00A741B7">
              <w:rPr>
                <w:rFonts w:ascii="Verdana" w:hAnsi="Verdana"/>
                <w:b/>
                <w:bCs/>
                <w:sz w:val="16"/>
                <w:szCs w:val="16"/>
              </w:rPr>
              <w:t>Programas Especializados en Intervención Residencial (PER)</w:t>
            </w:r>
          </w:p>
        </w:tc>
      </w:tr>
      <w:tr w:rsidR="000C5C55" w:rsidRPr="00A741B7" w14:paraId="2FCE9E34" w14:textId="77777777" w:rsidTr="005E4F98">
        <w:trPr>
          <w:jc w:val="center"/>
        </w:trPr>
        <w:tc>
          <w:tcPr>
            <w:tcW w:w="3675" w:type="dxa"/>
            <w:tcBorders>
              <w:top w:val="single" w:sz="4" w:space="0" w:color="auto"/>
              <w:left w:val="single" w:sz="4" w:space="0" w:color="auto"/>
              <w:bottom w:val="single" w:sz="4" w:space="0" w:color="auto"/>
              <w:right w:val="single" w:sz="4" w:space="0" w:color="auto"/>
            </w:tcBorders>
            <w:vAlign w:val="center"/>
            <w:hideMark/>
          </w:tcPr>
          <w:p w14:paraId="37EBD3DB" w14:textId="77777777" w:rsidR="000C5C55" w:rsidRPr="00A741B7" w:rsidRDefault="000C5C55" w:rsidP="00304079">
            <w:pPr>
              <w:ind w:right="110"/>
              <w:jc w:val="center"/>
              <w:rPr>
                <w:rFonts w:ascii="Verdana" w:hAnsi="Verdana"/>
                <w:sz w:val="16"/>
                <w:szCs w:val="16"/>
              </w:rPr>
            </w:pPr>
            <w:r w:rsidRPr="00A741B7">
              <w:rPr>
                <w:rFonts w:ascii="Verdana" w:hAnsi="Verdana"/>
                <w:sz w:val="16"/>
                <w:szCs w:val="16"/>
              </w:rPr>
              <w:t>9,3 USS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D2B43A2" w14:textId="77777777" w:rsidR="000C5C55" w:rsidRPr="00A741B7" w:rsidRDefault="000C5C55" w:rsidP="00304079">
            <w:pPr>
              <w:ind w:right="110"/>
              <w:jc w:val="center"/>
              <w:rPr>
                <w:rFonts w:ascii="Verdana" w:hAnsi="Verdana"/>
                <w:sz w:val="16"/>
                <w:szCs w:val="16"/>
              </w:rPr>
            </w:pPr>
            <w:r w:rsidRPr="00A741B7">
              <w:rPr>
                <w:rFonts w:ascii="Verdana" w:hAnsi="Verdana"/>
                <w:sz w:val="16"/>
                <w:szCs w:val="16"/>
              </w:rPr>
              <w:t>Zona</w:t>
            </w:r>
          </w:p>
        </w:tc>
      </w:tr>
    </w:tbl>
    <w:p w14:paraId="24981093" w14:textId="77777777" w:rsidR="000C5C55" w:rsidRPr="00A741B7" w:rsidRDefault="000C5C55" w:rsidP="000C5C55">
      <w:pPr>
        <w:ind w:right="110"/>
        <w:jc w:val="both"/>
        <w:rPr>
          <w:rFonts w:ascii="Verdana" w:hAnsi="Verdana"/>
          <w:b/>
          <w:sz w:val="18"/>
          <w:szCs w:val="18"/>
          <w:lang w:val="es-CL"/>
        </w:rPr>
      </w:pPr>
    </w:p>
    <w:p w14:paraId="5CC3B153" w14:textId="211D869F" w:rsidR="000C5C55" w:rsidRPr="009F4EAB" w:rsidRDefault="000C5C55" w:rsidP="000C5C55">
      <w:pPr>
        <w:ind w:right="110"/>
        <w:jc w:val="both"/>
        <w:rPr>
          <w:rFonts w:ascii="Verdana" w:hAnsi="Verdana" w:cs="Arial"/>
          <w:sz w:val="18"/>
          <w:szCs w:val="18"/>
        </w:rPr>
      </w:pPr>
      <w:r w:rsidRPr="009F4EAB">
        <w:rPr>
          <w:rFonts w:ascii="Verdana" w:hAnsi="Verdana" w:cs="Arial"/>
          <w:sz w:val="18"/>
          <w:szCs w:val="18"/>
          <w:lang w:val="es-CL"/>
        </w:rPr>
        <w:t>-</w:t>
      </w:r>
      <w:r w:rsidRPr="009F4EAB">
        <w:rPr>
          <w:rFonts w:ascii="Verdana" w:hAnsi="Verdana" w:cs="Arial"/>
          <w:sz w:val="18"/>
          <w:szCs w:val="18"/>
          <w:lang w:val="es-ES_tradnl"/>
        </w:rPr>
        <w:t xml:space="preserve">Residencias de Protección para </w:t>
      </w:r>
      <w:r w:rsidRPr="009F4EAB">
        <w:rPr>
          <w:rFonts w:ascii="Verdana" w:hAnsi="Verdana" w:cs="Arial"/>
          <w:sz w:val="18"/>
          <w:szCs w:val="18"/>
        </w:rPr>
        <w:t>Madres Adolescentes con Programa de Protección Especializado de Intervención Residencial (RMA-PER):</w:t>
      </w:r>
    </w:p>
    <w:p w14:paraId="5A76AA06" w14:textId="77777777" w:rsidR="000C5C55" w:rsidRPr="00587E06" w:rsidRDefault="000C5C55" w:rsidP="000C5C55">
      <w:pPr>
        <w:ind w:right="110"/>
        <w:jc w:val="both"/>
        <w:rPr>
          <w:rFonts w:ascii="Verdana" w:hAnsi="Verdana"/>
          <w:sz w:val="18"/>
          <w:szCs w:val="18"/>
        </w:rPr>
      </w:pPr>
    </w:p>
    <w:tbl>
      <w:tblPr>
        <w:tblW w:w="0" w:type="auto"/>
        <w:jc w:val="center"/>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3771"/>
      </w:tblGrid>
      <w:tr w:rsidR="000C5C55" w:rsidRPr="00587E06" w14:paraId="71C9B087" w14:textId="77777777" w:rsidTr="005E4F98">
        <w:trPr>
          <w:jc w:val="center"/>
        </w:trPr>
        <w:tc>
          <w:tcPr>
            <w:tcW w:w="7262" w:type="dxa"/>
            <w:gridSpan w:val="2"/>
            <w:tcBorders>
              <w:top w:val="single" w:sz="4" w:space="0" w:color="auto"/>
              <w:left w:val="single" w:sz="4" w:space="0" w:color="auto"/>
              <w:bottom w:val="single" w:sz="4" w:space="0" w:color="auto"/>
              <w:right w:val="single" w:sz="4" w:space="0" w:color="auto"/>
            </w:tcBorders>
            <w:vAlign w:val="center"/>
            <w:hideMark/>
          </w:tcPr>
          <w:p w14:paraId="15657F19" w14:textId="77777777" w:rsidR="000C5C55" w:rsidRPr="00B66899" w:rsidRDefault="000C5C55" w:rsidP="00304079">
            <w:pPr>
              <w:ind w:right="110"/>
              <w:jc w:val="center"/>
              <w:rPr>
                <w:rFonts w:ascii="Verdana" w:hAnsi="Verdana"/>
                <w:b/>
                <w:bCs/>
                <w:sz w:val="16"/>
                <w:szCs w:val="16"/>
              </w:rPr>
            </w:pPr>
            <w:r w:rsidRPr="00B66899">
              <w:rPr>
                <w:rFonts w:ascii="Verdana" w:hAnsi="Verdana"/>
                <w:b/>
                <w:bCs/>
                <w:sz w:val="16"/>
                <w:szCs w:val="16"/>
              </w:rPr>
              <w:t>Residencias de Protección para Mayores (</w:t>
            </w:r>
            <w:r>
              <w:rPr>
                <w:rFonts w:ascii="Verdana" w:hAnsi="Verdana"/>
                <w:b/>
                <w:bCs/>
                <w:sz w:val="16"/>
                <w:szCs w:val="16"/>
              </w:rPr>
              <w:t>RMA</w:t>
            </w:r>
            <w:r w:rsidRPr="00B66899">
              <w:rPr>
                <w:rFonts w:ascii="Verdana" w:hAnsi="Verdana"/>
                <w:b/>
                <w:bCs/>
                <w:sz w:val="16"/>
                <w:szCs w:val="16"/>
              </w:rPr>
              <w:t>)</w:t>
            </w:r>
          </w:p>
        </w:tc>
      </w:tr>
      <w:tr w:rsidR="000C5C55" w:rsidRPr="00587E06" w14:paraId="28286822" w14:textId="77777777" w:rsidTr="005E4F98">
        <w:trPr>
          <w:jc w:val="center"/>
        </w:trPr>
        <w:tc>
          <w:tcPr>
            <w:tcW w:w="3491" w:type="dxa"/>
            <w:tcBorders>
              <w:top w:val="single" w:sz="4" w:space="0" w:color="auto"/>
              <w:left w:val="single" w:sz="4" w:space="0" w:color="auto"/>
              <w:bottom w:val="single" w:sz="4" w:space="0" w:color="auto"/>
              <w:right w:val="single" w:sz="4" w:space="0" w:color="auto"/>
            </w:tcBorders>
            <w:vAlign w:val="center"/>
            <w:hideMark/>
          </w:tcPr>
          <w:p w14:paraId="61863210" w14:textId="77777777" w:rsidR="000C5C55" w:rsidRPr="00B66899" w:rsidRDefault="000C5C55" w:rsidP="00304079">
            <w:pPr>
              <w:ind w:right="110"/>
              <w:jc w:val="center"/>
              <w:rPr>
                <w:rFonts w:ascii="Verdana" w:hAnsi="Verdana"/>
                <w:b/>
                <w:bCs/>
                <w:sz w:val="16"/>
                <w:szCs w:val="16"/>
              </w:rPr>
            </w:pPr>
            <w:r w:rsidRPr="00B66899">
              <w:rPr>
                <w:rFonts w:ascii="Verdana" w:hAnsi="Verdana"/>
                <w:b/>
                <w:bCs/>
                <w:sz w:val="16"/>
                <w:szCs w:val="16"/>
              </w:rPr>
              <w:t>Valor Base</w:t>
            </w:r>
          </w:p>
        </w:tc>
        <w:tc>
          <w:tcPr>
            <w:tcW w:w="3771" w:type="dxa"/>
            <w:tcBorders>
              <w:top w:val="single" w:sz="4" w:space="0" w:color="auto"/>
              <w:left w:val="single" w:sz="4" w:space="0" w:color="auto"/>
              <w:bottom w:val="single" w:sz="4" w:space="0" w:color="auto"/>
              <w:right w:val="single" w:sz="4" w:space="0" w:color="auto"/>
            </w:tcBorders>
            <w:vAlign w:val="center"/>
            <w:hideMark/>
          </w:tcPr>
          <w:p w14:paraId="743B75F0" w14:textId="77777777" w:rsidR="000C5C55" w:rsidRPr="00B66899" w:rsidRDefault="000C5C55" w:rsidP="00304079">
            <w:pPr>
              <w:ind w:right="110"/>
              <w:jc w:val="center"/>
              <w:rPr>
                <w:rFonts w:ascii="Verdana" w:hAnsi="Verdana"/>
                <w:b/>
                <w:bCs/>
                <w:sz w:val="16"/>
                <w:szCs w:val="16"/>
              </w:rPr>
            </w:pPr>
            <w:r w:rsidRPr="00B66899">
              <w:rPr>
                <w:rFonts w:ascii="Verdana" w:hAnsi="Verdana"/>
                <w:b/>
                <w:bCs/>
                <w:sz w:val="16"/>
                <w:szCs w:val="16"/>
              </w:rPr>
              <w:t>Criterios a aplicar</w:t>
            </w:r>
          </w:p>
        </w:tc>
      </w:tr>
      <w:tr w:rsidR="000C5C55" w:rsidRPr="00587E06" w14:paraId="384E8D56" w14:textId="77777777" w:rsidTr="005E4F98">
        <w:trPr>
          <w:jc w:val="center"/>
        </w:trPr>
        <w:tc>
          <w:tcPr>
            <w:tcW w:w="3491" w:type="dxa"/>
            <w:tcBorders>
              <w:top w:val="single" w:sz="4" w:space="0" w:color="auto"/>
              <w:left w:val="single" w:sz="4" w:space="0" w:color="auto"/>
              <w:bottom w:val="single" w:sz="4" w:space="0" w:color="auto"/>
              <w:right w:val="single" w:sz="4" w:space="0" w:color="auto"/>
            </w:tcBorders>
            <w:vAlign w:val="center"/>
            <w:hideMark/>
          </w:tcPr>
          <w:p w14:paraId="312FA237"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Fijo: 9 USS mensual</w:t>
            </w:r>
          </w:p>
        </w:tc>
        <w:tc>
          <w:tcPr>
            <w:tcW w:w="3771" w:type="dxa"/>
            <w:tcBorders>
              <w:top w:val="single" w:sz="4" w:space="0" w:color="auto"/>
              <w:left w:val="single" w:sz="4" w:space="0" w:color="auto"/>
              <w:bottom w:val="single" w:sz="4" w:space="0" w:color="auto"/>
              <w:right w:val="single" w:sz="4" w:space="0" w:color="auto"/>
            </w:tcBorders>
            <w:vAlign w:val="center"/>
            <w:hideMark/>
          </w:tcPr>
          <w:p w14:paraId="0B6EE4DC"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Cobertura y Zona</w:t>
            </w:r>
          </w:p>
        </w:tc>
      </w:tr>
      <w:tr w:rsidR="000C5C55" w:rsidRPr="00587E06" w14:paraId="71C1AE4E" w14:textId="77777777" w:rsidTr="005E4F98">
        <w:trPr>
          <w:jc w:val="center"/>
        </w:trPr>
        <w:tc>
          <w:tcPr>
            <w:tcW w:w="3491" w:type="dxa"/>
            <w:tcBorders>
              <w:top w:val="single" w:sz="4" w:space="0" w:color="auto"/>
              <w:left w:val="single" w:sz="4" w:space="0" w:color="auto"/>
              <w:bottom w:val="single" w:sz="4" w:space="0" w:color="auto"/>
              <w:right w:val="single" w:sz="4" w:space="0" w:color="auto"/>
            </w:tcBorders>
            <w:vAlign w:val="center"/>
            <w:hideMark/>
          </w:tcPr>
          <w:p w14:paraId="3890E5AC"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Variable: 21 USS mensual</w:t>
            </w:r>
          </w:p>
        </w:tc>
        <w:tc>
          <w:tcPr>
            <w:tcW w:w="3771" w:type="dxa"/>
            <w:tcBorders>
              <w:top w:val="single" w:sz="4" w:space="0" w:color="auto"/>
              <w:left w:val="single" w:sz="4" w:space="0" w:color="auto"/>
              <w:bottom w:val="single" w:sz="4" w:space="0" w:color="auto"/>
              <w:right w:val="single" w:sz="4" w:space="0" w:color="auto"/>
            </w:tcBorders>
            <w:vAlign w:val="center"/>
            <w:hideMark/>
          </w:tcPr>
          <w:p w14:paraId="29C7D1A0"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Zona</w:t>
            </w:r>
          </w:p>
        </w:tc>
      </w:tr>
      <w:tr w:rsidR="000C5C55" w:rsidRPr="00587E06" w14:paraId="3B376B1C" w14:textId="77777777" w:rsidTr="005E4F98">
        <w:trPr>
          <w:jc w:val="center"/>
        </w:trPr>
        <w:tc>
          <w:tcPr>
            <w:tcW w:w="7262" w:type="dxa"/>
            <w:gridSpan w:val="2"/>
            <w:tcBorders>
              <w:top w:val="single" w:sz="4" w:space="0" w:color="auto"/>
              <w:left w:val="single" w:sz="4" w:space="0" w:color="auto"/>
              <w:bottom w:val="single" w:sz="4" w:space="0" w:color="auto"/>
              <w:right w:val="single" w:sz="4" w:space="0" w:color="auto"/>
            </w:tcBorders>
            <w:vAlign w:val="center"/>
            <w:hideMark/>
          </w:tcPr>
          <w:p w14:paraId="2E48D59B" w14:textId="77777777" w:rsidR="000C5C55" w:rsidRPr="00B66899" w:rsidRDefault="000C5C55" w:rsidP="00304079">
            <w:pPr>
              <w:ind w:right="110"/>
              <w:jc w:val="center"/>
              <w:rPr>
                <w:rFonts w:ascii="Verdana" w:hAnsi="Verdana"/>
                <w:b/>
                <w:bCs/>
                <w:sz w:val="16"/>
                <w:szCs w:val="16"/>
              </w:rPr>
            </w:pPr>
            <w:r w:rsidRPr="00B66899">
              <w:rPr>
                <w:rFonts w:ascii="Verdana" w:hAnsi="Verdana"/>
                <w:b/>
                <w:bCs/>
                <w:sz w:val="16"/>
                <w:szCs w:val="16"/>
              </w:rPr>
              <w:t>Programas Especializados en Intervención Residencial (PER)</w:t>
            </w:r>
          </w:p>
        </w:tc>
      </w:tr>
      <w:tr w:rsidR="000C5C55" w:rsidRPr="00587E06" w14:paraId="6E283A2B" w14:textId="77777777" w:rsidTr="005E4F98">
        <w:trPr>
          <w:jc w:val="center"/>
        </w:trPr>
        <w:tc>
          <w:tcPr>
            <w:tcW w:w="3491" w:type="dxa"/>
            <w:tcBorders>
              <w:top w:val="single" w:sz="4" w:space="0" w:color="auto"/>
              <w:left w:val="single" w:sz="4" w:space="0" w:color="auto"/>
              <w:bottom w:val="single" w:sz="4" w:space="0" w:color="auto"/>
              <w:right w:val="single" w:sz="4" w:space="0" w:color="auto"/>
            </w:tcBorders>
            <w:vAlign w:val="center"/>
            <w:hideMark/>
          </w:tcPr>
          <w:p w14:paraId="5814D5CE"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9,3 USS</w:t>
            </w:r>
          </w:p>
        </w:tc>
        <w:tc>
          <w:tcPr>
            <w:tcW w:w="3771" w:type="dxa"/>
            <w:tcBorders>
              <w:top w:val="single" w:sz="4" w:space="0" w:color="auto"/>
              <w:left w:val="single" w:sz="4" w:space="0" w:color="auto"/>
              <w:bottom w:val="single" w:sz="4" w:space="0" w:color="auto"/>
              <w:right w:val="single" w:sz="4" w:space="0" w:color="auto"/>
            </w:tcBorders>
            <w:vAlign w:val="center"/>
            <w:hideMark/>
          </w:tcPr>
          <w:p w14:paraId="325B285D" w14:textId="77777777" w:rsidR="000C5C55" w:rsidRPr="00632BAC" w:rsidRDefault="000C5C55" w:rsidP="00304079">
            <w:pPr>
              <w:ind w:right="110"/>
              <w:jc w:val="center"/>
              <w:rPr>
                <w:rFonts w:ascii="Verdana" w:hAnsi="Verdana"/>
                <w:sz w:val="16"/>
                <w:szCs w:val="16"/>
              </w:rPr>
            </w:pPr>
            <w:r w:rsidRPr="00632BAC">
              <w:rPr>
                <w:rFonts w:ascii="Verdana" w:hAnsi="Verdana"/>
                <w:sz w:val="16"/>
                <w:szCs w:val="16"/>
              </w:rPr>
              <w:t>Zona</w:t>
            </w:r>
          </w:p>
        </w:tc>
      </w:tr>
    </w:tbl>
    <w:p w14:paraId="184C8147" w14:textId="77777777" w:rsidR="000C5C55" w:rsidRPr="009F4EAB" w:rsidRDefault="000C5C55" w:rsidP="000C5C55">
      <w:pPr>
        <w:ind w:right="110"/>
        <w:jc w:val="both"/>
        <w:rPr>
          <w:rFonts w:ascii="Verdana" w:hAnsi="Verdana"/>
          <w:sz w:val="18"/>
          <w:szCs w:val="18"/>
          <w:lang w:val="es-CL"/>
        </w:rPr>
      </w:pPr>
    </w:p>
    <w:p w14:paraId="131A4C2C" w14:textId="5243FEB1" w:rsidR="000C5C55" w:rsidRPr="009F4EAB" w:rsidRDefault="000C5C55" w:rsidP="000C5C55">
      <w:pPr>
        <w:ind w:right="110"/>
        <w:jc w:val="both"/>
        <w:rPr>
          <w:rFonts w:ascii="Verdana" w:hAnsi="Verdana"/>
          <w:sz w:val="18"/>
          <w:szCs w:val="18"/>
        </w:rPr>
      </w:pPr>
      <w:r w:rsidRPr="009F4EAB">
        <w:rPr>
          <w:rFonts w:ascii="Verdana" w:hAnsi="Verdana" w:cs="Arial"/>
          <w:sz w:val="18"/>
          <w:szCs w:val="18"/>
          <w:lang w:val="es-CL"/>
        </w:rPr>
        <w:t>-</w:t>
      </w:r>
      <w:r w:rsidRPr="009F4EAB">
        <w:rPr>
          <w:rFonts w:ascii="Verdana" w:hAnsi="Verdana" w:cs="Arial"/>
          <w:sz w:val="18"/>
          <w:szCs w:val="18"/>
        </w:rPr>
        <w:t>R</w:t>
      </w:r>
      <w:proofErr w:type="spellStart"/>
      <w:r w:rsidRPr="009F4EAB">
        <w:rPr>
          <w:rStyle w:val="nfasisintenso"/>
          <w:rFonts w:ascii="Verdana" w:hAnsi="Verdana"/>
          <w:i w:val="0"/>
          <w:color w:val="000000"/>
          <w:sz w:val="18"/>
          <w:szCs w:val="18"/>
          <w:lang w:val="es-CL"/>
        </w:rPr>
        <w:t>esidencias</w:t>
      </w:r>
      <w:proofErr w:type="spellEnd"/>
      <w:r w:rsidRPr="009F4EAB">
        <w:rPr>
          <w:rStyle w:val="nfasisintenso"/>
          <w:rFonts w:ascii="Verdana" w:hAnsi="Verdana"/>
          <w:i w:val="0"/>
          <w:color w:val="000000"/>
          <w:sz w:val="18"/>
          <w:szCs w:val="18"/>
          <w:lang w:val="es-CL"/>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 PRE- PRD):</w:t>
      </w:r>
    </w:p>
    <w:p w14:paraId="72E8F924" w14:textId="77777777" w:rsidR="000C5C55" w:rsidRPr="00A741B7" w:rsidRDefault="000C5C55" w:rsidP="000C5C55">
      <w:pPr>
        <w:ind w:right="110"/>
        <w:jc w:val="both"/>
        <w:rPr>
          <w:rFonts w:ascii="Calibri" w:hAnsi="Calibri"/>
          <w:sz w:val="18"/>
          <w:szCs w:val="18"/>
          <w:lang w:val="es-CL"/>
        </w:rPr>
      </w:pPr>
    </w:p>
    <w:tbl>
      <w:tblPr>
        <w:tblW w:w="0" w:type="auto"/>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7"/>
        <w:gridCol w:w="3327"/>
      </w:tblGrid>
      <w:tr w:rsidR="000C5C55" w:rsidRPr="00A741B7" w14:paraId="298804DF" w14:textId="77777777" w:rsidTr="005E4F98">
        <w:trPr>
          <w:jc w:val="center"/>
        </w:trPr>
        <w:tc>
          <w:tcPr>
            <w:tcW w:w="6374" w:type="dxa"/>
            <w:gridSpan w:val="2"/>
            <w:vAlign w:val="center"/>
          </w:tcPr>
          <w:p w14:paraId="6EAACD04" w14:textId="77777777" w:rsidR="000C5C55" w:rsidRPr="00A741B7" w:rsidRDefault="000C5C55" w:rsidP="00304079">
            <w:pPr>
              <w:ind w:right="110"/>
              <w:jc w:val="center"/>
              <w:rPr>
                <w:rFonts w:ascii="Verdana" w:hAnsi="Verdana"/>
                <w:b/>
                <w:bCs/>
                <w:sz w:val="16"/>
                <w:szCs w:val="16"/>
                <w:lang w:val="es-CL"/>
              </w:rPr>
            </w:pPr>
            <w:r w:rsidRPr="00A741B7">
              <w:rPr>
                <w:rFonts w:ascii="Verdana" w:hAnsi="Verdana" w:cs="Arial"/>
                <w:b/>
                <w:sz w:val="16"/>
                <w:szCs w:val="16"/>
                <w:lang w:val="es-CL"/>
              </w:rPr>
              <w:t>R</w:t>
            </w:r>
            <w:r w:rsidRPr="00A741B7">
              <w:rPr>
                <w:rStyle w:val="nfasisintenso"/>
                <w:rFonts w:ascii="Verdana" w:hAnsi="Verdana"/>
                <w:b/>
                <w:i w:val="0"/>
                <w:color w:val="000000"/>
                <w:sz w:val="16"/>
                <w:szCs w:val="16"/>
                <w:lang w:val="es-CL"/>
              </w:rPr>
              <w:t>esidencias de Protección para niños, niñas y adolescentes gravemente vulnerados en sus derechos, con discapacidades severas o profundas y situación de alta dependencia</w:t>
            </w:r>
            <w:r w:rsidRPr="00A741B7">
              <w:rPr>
                <w:rStyle w:val="nfasisintenso"/>
                <w:rFonts w:ascii="Verdana" w:hAnsi="Verdana"/>
                <w:i w:val="0"/>
                <w:color w:val="000000"/>
                <w:sz w:val="16"/>
                <w:szCs w:val="16"/>
                <w:lang w:val="es-CL"/>
              </w:rPr>
              <w:t xml:space="preserve"> </w:t>
            </w:r>
            <w:r w:rsidRPr="00A741B7">
              <w:rPr>
                <w:rFonts w:ascii="Verdana" w:hAnsi="Verdana"/>
                <w:b/>
                <w:bCs/>
                <w:sz w:val="16"/>
                <w:szCs w:val="16"/>
                <w:lang w:val="es-CL"/>
              </w:rPr>
              <w:t>(RDS)</w:t>
            </w:r>
          </w:p>
        </w:tc>
      </w:tr>
      <w:tr w:rsidR="000C5C55" w:rsidRPr="00A741B7" w14:paraId="444D9D77" w14:textId="77777777" w:rsidTr="005E4F98">
        <w:trPr>
          <w:trHeight w:val="116"/>
          <w:jc w:val="center"/>
        </w:trPr>
        <w:tc>
          <w:tcPr>
            <w:tcW w:w="3047" w:type="dxa"/>
            <w:vAlign w:val="center"/>
          </w:tcPr>
          <w:p w14:paraId="622FA092" w14:textId="77777777" w:rsidR="000C5C55" w:rsidRPr="00A741B7" w:rsidRDefault="000C5C55" w:rsidP="00304079">
            <w:pPr>
              <w:ind w:right="110"/>
              <w:jc w:val="center"/>
              <w:rPr>
                <w:rFonts w:ascii="Verdana" w:hAnsi="Verdana"/>
                <w:b/>
                <w:bCs/>
                <w:sz w:val="16"/>
                <w:szCs w:val="16"/>
                <w:lang w:val="es-CL"/>
              </w:rPr>
            </w:pPr>
            <w:r w:rsidRPr="00A741B7">
              <w:rPr>
                <w:rFonts w:ascii="Verdana" w:hAnsi="Verdana"/>
                <w:b/>
                <w:bCs/>
                <w:sz w:val="16"/>
                <w:szCs w:val="16"/>
                <w:lang w:val="es-CL"/>
              </w:rPr>
              <w:t>Valor Base</w:t>
            </w:r>
          </w:p>
        </w:tc>
        <w:tc>
          <w:tcPr>
            <w:tcW w:w="3327" w:type="dxa"/>
            <w:vAlign w:val="center"/>
          </w:tcPr>
          <w:p w14:paraId="582FFEC5" w14:textId="77777777" w:rsidR="000C5C55" w:rsidRPr="00A741B7" w:rsidRDefault="000C5C55" w:rsidP="00304079">
            <w:pPr>
              <w:ind w:right="110"/>
              <w:jc w:val="center"/>
              <w:rPr>
                <w:rFonts w:ascii="Verdana" w:hAnsi="Verdana"/>
                <w:b/>
                <w:bCs/>
                <w:sz w:val="16"/>
                <w:szCs w:val="16"/>
                <w:lang w:val="es-CL"/>
              </w:rPr>
            </w:pPr>
            <w:r w:rsidRPr="00A741B7">
              <w:rPr>
                <w:rFonts w:ascii="Verdana" w:hAnsi="Verdana"/>
                <w:b/>
                <w:bCs/>
                <w:sz w:val="16"/>
                <w:szCs w:val="16"/>
                <w:lang w:val="es-CL"/>
              </w:rPr>
              <w:t>Criterios a aplicar</w:t>
            </w:r>
          </w:p>
        </w:tc>
      </w:tr>
      <w:tr w:rsidR="000C5C55" w:rsidRPr="00A741B7" w14:paraId="2C098137" w14:textId="77777777" w:rsidTr="005E4F98">
        <w:trPr>
          <w:jc w:val="center"/>
        </w:trPr>
        <w:tc>
          <w:tcPr>
            <w:tcW w:w="3047" w:type="dxa"/>
            <w:vAlign w:val="center"/>
          </w:tcPr>
          <w:p w14:paraId="709EA629" w14:textId="77777777" w:rsidR="000C5C55" w:rsidRPr="00A741B7" w:rsidRDefault="000C5C55" w:rsidP="00304079">
            <w:pPr>
              <w:ind w:right="110"/>
              <w:jc w:val="center"/>
              <w:rPr>
                <w:rFonts w:ascii="Verdana" w:hAnsi="Verdana"/>
                <w:sz w:val="16"/>
                <w:szCs w:val="16"/>
                <w:lang w:val="es-CL"/>
              </w:rPr>
            </w:pPr>
            <w:r w:rsidRPr="00A741B7">
              <w:rPr>
                <w:rFonts w:ascii="Verdana" w:hAnsi="Verdana"/>
                <w:sz w:val="16"/>
                <w:szCs w:val="16"/>
                <w:lang w:val="es-CL"/>
              </w:rPr>
              <w:t>Fijo: 9 USS mensual</w:t>
            </w:r>
          </w:p>
        </w:tc>
        <w:tc>
          <w:tcPr>
            <w:tcW w:w="3327" w:type="dxa"/>
            <w:vAlign w:val="center"/>
          </w:tcPr>
          <w:p w14:paraId="11595B1F" w14:textId="77777777" w:rsidR="000C5C55" w:rsidRPr="00A741B7" w:rsidRDefault="000C5C55" w:rsidP="00304079">
            <w:pPr>
              <w:ind w:right="110"/>
              <w:jc w:val="center"/>
              <w:rPr>
                <w:rFonts w:ascii="Verdana" w:hAnsi="Verdana"/>
                <w:sz w:val="16"/>
                <w:szCs w:val="16"/>
                <w:lang w:val="es-CL"/>
              </w:rPr>
            </w:pPr>
            <w:r w:rsidRPr="00A741B7">
              <w:rPr>
                <w:rFonts w:ascii="Verdana" w:hAnsi="Verdana"/>
                <w:sz w:val="16"/>
                <w:szCs w:val="16"/>
                <w:lang w:val="es-CL"/>
              </w:rPr>
              <w:t>Cobertura y Zona</w:t>
            </w:r>
          </w:p>
        </w:tc>
      </w:tr>
      <w:tr w:rsidR="000C5C55" w:rsidRPr="00A741B7" w14:paraId="49896F3B" w14:textId="77777777" w:rsidTr="005E4F98">
        <w:trPr>
          <w:jc w:val="center"/>
        </w:trPr>
        <w:tc>
          <w:tcPr>
            <w:tcW w:w="3047" w:type="dxa"/>
            <w:vAlign w:val="center"/>
          </w:tcPr>
          <w:p w14:paraId="03AEE35D" w14:textId="77777777" w:rsidR="000C5C55" w:rsidRPr="00A741B7" w:rsidRDefault="000C5C55" w:rsidP="00304079">
            <w:pPr>
              <w:ind w:right="110"/>
              <w:jc w:val="center"/>
              <w:rPr>
                <w:rFonts w:ascii="Verdana" w:hAnsi="Verdana"/>
                <w:sz w:val="16"/>
                <w:szCs w:val="16"/>
                <w:lang w:val="es-CL"/>
              </w:rPr>
            </w:pPr>
            <w:r w:rsidRPr="00A741B7">
              <w:rPr>
                <w:rFonts w:ascii="Verdana" w:hAnsi="Verdana"/>
                <w:sz w:val="16"/>
                <w:szCs w:val="16"/>
                <w:lang w:val="es-CL"/>
              </w:rPr>
              <w:t>Variable: 21 USS mensual</w:t>
            </w:r>
          </w:p>
        </w:tc>
        <w:tc>
          <w:tcPr>
            <w:tcW w:w="3327" w:type="dxa"/>
            <w:vAlign w:val="center"/>
          </w:tcPr>
          <w:p w14:paraId="67552C17" w14:textId="77777777" w:rsidR="000C5C55" w:rsidRPr="00A741B7" w:rsidRDefault="000C5C55" w:rsidP="00304079">
            <w:pPr>
              <w:ind w:right="110"/>
              <w:jc w:val="center"/>
              <w:rPr>
                <w:rFonts w:ascii="Verdana" w:hAnsi="Verdana"/>
                <w:sz w:val="16"/>
                <w:szCs w:val="16"/>
                <w:lang w:val="es-CL"/>
              </w:rPr>
            </w:pPr>
            <w:r w:rsidRPr="00A741B7">
              <w:rPr>
                <w:rFonts w:ascii="Verdana" w:hAnsi="Verdana"/>
                <w:sz w:val="16"/>
                <w:szCs w:val="16"/>
                <w:lang w:val="es-CL"/>
              </w:rPr>
              <w:t>Zona y discapacidad</w:t>
            </w:r>
          </w:p>
        </w:tc>
      </w:tr>
      <w:tr w:rsidR="000C5C55" w:rsidRPr="00A741B7" w14:paraId="3186A72B" w14:textId="77777777" w:rsidTr="005E4F98">
        <w:trPr>
          <w:jc w:val="center"/>
        </w:trPr>
        <w:tc>
          <w:tcPr>
            <w:tcW w:w="6374" w:type="dxa"/>
            <w:gridSpan w:val="2"/>
            <w:vAlign w:val="center"/>
          </w:tcPr>
          <w:p w14:paraId="387D1475" w14:textId="77777777" w:rsidR="000C5C55" w:rsidRPr="00A741B7" w:rsidRDefault="000C5C55" w:rsidP="00304079">
            <w:pPr>
              <w:ind w:right="110"/>
              <w:jc w:val="center"/>
              <w:rPr>
                <w:rFonts w:ascii="Verdana" w:hAnsi="Verdana"/>
                <w:b/>
                <w:bCs/>
                <w:sz w:val="16"/>
                <w:szCs w:val="16"/>
                <w:lang w:val="es-CL"/>
              </w:rPr>
            </w:pPr>
            <w:r w:rsidRPr="00A741B7">
              <w:rPr>
                <w:rFonts w:ascii="Verdana" w:hAnsi="Verdana"/>
                <w:b/>
                <w:bCs/>
                <w:sz w:val="16"/>
                <w:szCs w:val="16"/>
                <w:lang w:val="es-CL"/>
              </w:rPr>
              <w:t>Programas Especializados en Intervención Residencial (PRE)</w:t>
            </w:r>
          </w:p>
        </w:tc>
      </w:tr>
      <w:tr w:rsidR="000C5C55" w:rsidRPr="00A741B7" w14:paraId="5E92AD8C" w14:textId="77777777" w:rsidTr="005E4F98">
        <w:trPr>
          <w:jc w:val="center"/>
        </w:trPr>
        <w:tc>
          <w:tcPr>
            <w:tcW w:w="3047" w:type="dxa"/>
            <w:vAlign w:val="center"/>
          </w:tcPr>
          <w:p w14:paraId="15C7EE39" w14:textId="77777777" w:rsidR="000C5C55" w:rsidRPr="00A741B7" w:rsidRDefault="000C5C55" w:rsidP="00304079">
            <w:pPr>
              <w:ind w:right="110"/>
              <w:jc w:val="center"/>
              <w:rPr>
                <w:rFonts w:ascii="Verdana" w:hAnsi="Verdana"/>
                <w:sz w:val="16"/>
                <w:szCs w:val="16"/>
                <w:lang w:val="es-CL"/>
              </w:rPr>
            </w:pPr>
            <w:r w:rsidRPr="00A741B7">
              <w:rPr>
                <w:rFonts w:ascii="Verdana" w:hAnsi="Verdana"/>
                <w:sz w:val="16"/>
                <w:szCs w:val="16"/>
                <w:lang w:val="es-CL"/>
              </w:rPr>
              <w:t>9,3 USS</w:t>
            </w:r>
          </w:p>
        </w:tc>
        <w:tc>
          <w:tcPr>
            <w:tcW w:w="3327" w:type="dxa"/>
            <w:vAlign w:val="center"/>
          </w:tcPr>
          <w:p w14:paraId="320AACC4" w14:textId="77777777" w:rsidR="000C5C55" w:rsidRPr="00A741B7" w:rsidRDefault="000C5C55" w:rsidP="00304079">
            <w:pPr>
              <w:ind w:right="110"/>
              <w:jc w:val="center"/>
              <w:rPr>
                <w:rFonts w:ascii="Verdana" w:hAnsi="Verdana"/>
                <w:sz w:val="16"/>
                <w:szCs w:val="16"/>
                <w:lang w:val="es-CL"/>
              </w:rPr>
            </w:pPr>
            <w:r w:rsidRPr="00A741B7">
              <w:rPr>
                <w:rFonts w:ascii="Verdana" w:hAnsi="Verdana"/>
                <w:sz w:val="16"/>
                <w:szCs w:val="16"/>
                <w:lang w:val="es-CL"/>
              </w:rPr>
              <w:t>Zona</w:t>
            </w:r>
          </w:p>
        </w:tc>
      </w:tr>
      <w:tr w:rsidR="000C5C55" w:rsidRPr="00A741B7" w14:paraId="1D617472" w14:textId="77777777" w:rsidTr="005E4F98">
        <w:trPr>
          <w:jc w:val="center"/>
        </w:trPr>
        <w:tc>
          <w:tcPr>
            <w:tcW w:w="6374" w:type="dxa"/>
            <w:gridSpan w:val="2"/>
            <w:vAlign w:val="center"/>
          </w:tcPr>
          <w:p w14:paraId="3C18C59A" w14:textId="77777777" w:rsidR="000C5C55" w:rsidRPr="00A741B7" w:rsidRDefault="000C5C55" w:rsidP="00304079">
            <w:pPr>
              <w:ind w:right="110"/>
              <w:jc w:val="center"/>
              <w:rPr>
                <w:rFonts w:ascii="Verdana" w:hAnsi="Verdana"/>
                <w:b/>
                <w:bCs/>
                <w:sz w:val="16"/>
                <w:szCs w:val="16"/>
                <w:lang w:val="es-CL"/>
              </w:rPr>
            </w:pPr>
            <w:r w:rsidRPr="00A741B7">
              <w:rPr>
                <w:rFonts w:ascii="Verdana" w:hAnsi="Verdana"/>
                <w:b/>
                <w:bCs/>
                <w:sz w:val="16"/>
                <w:szCs w:val="16"/>
                <w:lang w:val="es-CL"/>
              </w:rPr>
              <w:t>Programas de Protección Especial (PRD)</w:t>
            </w:r>
          </w:p>
        </w:tc>
      </w:tr>
      <w:tr w:rsidR="000C5C55" w:rsidRPr="00A741B7" w14:paraId="38A9818C" w14:textId="77777777" w:rsidTr="005E4F98">
        <w:trPr>
          <w:jc w:val="center"/>
        </w:trPr>
        <w:tc>
          <w:tcPr>
            <w:tcW w:w="3047" w:type="dxa"/>
            <w:vAlign w:val="center"/>
          </w:tcPr>
          <w:p w14:paraId="3EBD088A" w14:textId="77777777" w:rsidR="000C5C55" w:rsidRPr="00A741B7" w:rsidRDefault="000C5C55" w:rsidP="00304079">
            <w:pPr>
              <w:ind w:right="110"/>
              <w:jc w:val="center"/>
              <w:rPr>
                <w:rFonts w:ascii="Verdana" w:hAnsi="Verdana"/>
                <w:sz w:val="16"/>
                <w:szCs w:val="16"/>
                <w:lang w:val="es-CL"/>
              </w:rPr>
            </w:pPr>
            <w:r w:rsidRPr="00A741B7">
              <w:rPr>
                <w:rFonts w:ascii="Verdana" w:hAnsi="Verdana"/>
                <w:sz w:val="16"/>
                <w:szCs w:val="16"/>
                <w:lang w:val="es-CL"/>
              </w:rPr>
              <w:t>9,3 USS</w:t>
            </w:r>
          </w:p>
        </w:tc>
        <w:tc>
          <w:tcPr>
            <w:tcW w:w="3327" w:type="dxa"/>
            <w:vAlign w:val="center"/>
          </w:tcPr>
          <w:p w14:paraId="74FD68C7" w14:textId="77777777" w:rsidR="000C5C55" w:rsidRPr="00A741B7" w:rsidRDefault="000C5C55" w:rsidP="00304079">
            <w:pPr>
              <w:ind w:right="110"/>
              <w:jc w:val="center"/>
              <w:rPr>
                <w:rFonts w:ascii="Verdana" w:hAnsi="Verdana"/>
                <w:sz w:val="16"/>
                <w:szCs w:val="16"/>
                <w:lang w:val="es-CL"/>
              </w:rPr>
            </w:pPr>
            <w:r w:rsidRPr="00A741B7">
              <w:rPr>
                <w:rFonts w:ascii="Verdana" w:hAnsi="Verdana"/>
                <w:sz w:val="16"/>
                <w:szCs w:val="16"/>
                <w:lang w:val="es-CL"/>
              </w:rPr>
              <w:t>Zona</w:t>
            </w:r>
          </w:p>
        </w:tc>
      </w:tr>
    </w:tbl>
    <w:p w14:paraId="59DB9706" w14:textId="77777777" w:rsidR="000C5C55" w:rsidRPr="00A741B7" w:rsidRDefault="000C5C55" w:rsidP="000C5C55">
      <w:pPr>
        <w:ind w:right="110"/>
        <w:jc w:val="both"/>
        <w:rPr>
          <w:rFonts w:ascii="Verdana" w:hAnsi="Verdana"/>
          <w:sz w:val="18"/>
          <w:szCs w:val="18"/>
          <w:lang w:val="es-CL"/>
        </w:rPr>
      </w:pPr>
    </w:p>
    <w:p w14:paraId="3EE7B146" w14:textId="77777777" w:rsidR="005E4F98" w:rsidRPr="00A741B7" w:rsidRDefault="005E4F98" w:rsidP="005E4F98">
      <w:pPr>
        <w:jc w:val="both"/>
        <w:rPr>
          <w:rStyle w:val="nfasisintenso"/>
          <w:rFonts w:ascii="Verdana" w:hAnsi="Verdana"/>
          <w:bCs/>
          <w:i w:val="0"/>
          <w:color w:val="000000"/>
          <w:sz w:val="18"/>
          <w:szCs w:val="18"/>
          <w:lang w:val="es-CL"/>
        </w:rPr>
      </w:pPr>
      <w:r w:rsidRPr="00A741B7">
        <w:rPr>
          <w:rFonts w:ascii="Verdana" w:hAnsi="Verdana" w:cs="Arial"/>
          <w:bCs/>
          <w:sz w:val="18"/>
          <w:szCs w:val="18"/>
        </w:rPr>
        <w:t>-Residencias de Vida Familiar para adolescentes con dos Programas adosados (RVA-PRE-PPE):</w:t>
      </w:r>
    </w:p>
    <w:p w14:paraId="59889CC6" w14:textId="77777777" w:rsidR="005E4F98" w:rsidRPr="00A741B7" w:rsidRDefault="005E4F98" w:rsidP="005E4F98">
      <w:pPr>
        <w:ind w:right="110"/>
        <w:jc w:val="both"/>
        <w:rPr>
          <w:rFonts w:ascii="Calibri" w:hAnsi="Calibri"/>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3045"/>
      </w:tblGrid>
      <w:tr w:rsidR="005E4F98" w:rsidRPr="00A741B7" w14:paraId="585E1AFB" w14:textId="77777777" w:rsidTr="00304079">
        <w:trPr>
          <w:jc w:val="center"/>
        </w:trPr>
        <w:tc>
          <w:tcPr>
            <w:tcW w:w="0" w:type="auto"/>
            <w:gridSpan w:val="2"/>
            <w:vAlign w:val="center"/>
          </w:tcPr>
          <w:p w14:paraId="68F349AB" w14:textId="77777777" w:rsidR="005E4F98" w:rsidRPr="00A741B7" w:rsidRDefault="005E4F98" w:rsidP="00304079">
            <w:pPr>
              <w:ind w:right="110"/>
              <w:jc w:val="center"/>
              <w:rPr>
                <w:rFonts w:ascii="Verdana" w:hAnsi="Verdana"/>
                <w:b/>
                <w:bCs/>
                <w:sz w:val="16"/>
                <w:szCs w:val="16"/>
                <w:lang w:val="es-CL"/>
              </w:rPr>
            </w:pPr>
            <w:r w:rsidRPr="00A741B7">
              <w:rPr>
                <w:rFonts w:ascii="Verdana" w:hAnsi="Verdana" w:cs="Arial"/>
                <w:b/>
                <w:sz w:val="16"/>
                <w:szCs w:val="16"/>
                <w:lang w:val="es-CL"/>
              </w:rPr>
              <w:t>R</w:t>
            </w:r>
            <w:r w:rsidRPr="00A741B7">
              <w:rPr>
                <w:rStyle w:val="nfasisintenso"/>
                <w:rFonts w:ascii="Verdana" w:hAnsi="Verdana"/>
                <w:b/>
                <w:i w:val="0"/>
                <w:color w:val="000000"/>
                <w:sz w:val="16"/>
                <w:szCs w:val="16"/>
                <w:lang w:val="es-CL"/>
              </w:rPr>
              <w:t xml:space="preserve">esidencias </w:t>
            </w:r>
            <w:r w:rsidRPr="00A741B7">
              <w:rPr>
                <w:rFonts w:ascii="Verdana" w:hAnsi="Verdana" w:cs="Arial"/>
                <w:b/>
                <w:sz w:val="16"/>
                <w:szCs w:val="16"/>
              </w:rPr>
              <w:t>de Vida Familiar para adolescentes (RVA)</w:t>
            </w:r>
          </w:p>
        </w:tc>
      </w:tr>
      <w:tr w:rsidR="005E4F98" w:rsidRPr="00A741B7" w14:paraId="7D72923C" w14:textId="77777777" w:rsidTr="005E4F98">
        <w:trPr>
          <w:jc w:val="center"/>
        </w:trPr>
        <w:tc>
          <w:tcPr>
            <w:tcW w:w="2764" w:type="dxa"/>
            <w:vAlign w:val="center"/>
          </w:tcPr>
          <w:p w14:paraId="2D3E04AC" w14:textId="77777777" w:rsidR="005E4F98" w:rsidRPr="00A741B7" w:rsidRDefault="005E4F98" w:rsidP="00304079">
            <w:pPr>
              <w:ind w:right="110"/>
              <w:jc w:val="center"/>
              <w:rPr>
                <w:rFonts w:ascii="Verdana" w:hAnsi="Verdana"/>
                <w:b/>
                <w:sz w:val="16"/>
                <w:szCs w:val="16"/>
                <w:lang w:val="es-CL"/>
              </w:rPr>
            </w:pPr>
            <w:r w:rsidRPr="00A741B7">
              <w:rPr>
                <w:rFonts w:ascii="Verdana" w:hAnsi="Verdana"/>
                <w:b/>
                <w:sz w:val="16"/>
                <w:szCs w:val="16"/>
                <w:lang w:val="es-CL"/>
              </w:rPr>
              <w:t>Valor Base</w:t>
            </w:r>
          </w:p>
        </w:tc>
        <w:tc>
          <w:tcPr>
            <w:tcW w:w="3045" w:type="dxa"/>
            <w:vAlign w:val="center"/>
          </w:tcPr>
          <w:p w14:paraId="3F460D21" w14:textId="77777777" w:rsidR="005E4F98" w:rsidRPr="00A741B7" w:rsidRDefault="005E4F98" w:rsidP="00304079">
            <w:pPr>
              <w:ind w:right="110"/>
              <w:jc w:val="center"/>
              <w:rPr>
                <w:rFonts w:ascii="Verdana" w:hAnsi="Verdana"/>
                <w:b/>
                <w:bCs/>
                <w:sz w:val="16"/>
                <w:szCs w:val="16"/>
                <w:lang w:val="es-CL"/>
              </w:rPr>
            </w:pPr>
            <w:r w:rsidRPr="00A741B7">
              <w:rPr>
                <w:rFonts w:ascii="Verdana" w:hAnsi="Verdana"/>
                <w:b/>
                <w:bCs/>
                <w:sz w:val="16"/>
                <w:szCs w:val="16"/>
                <w:lang w:val="es-CL"/>
              </w:rPr>
              <w:t>Criterios a aplicar</w:t>
            </w:r>
          </w:p>
        </w:tc>
      </w:tr>
      <w:tr w:rsidR="005E4F98" w:rsidRPr="00A741B7" w14:paraId="7A4A67E7" w14:textId="77777777" w:rsidTr="005E4F98">
        <w:trPr>
          <w:jc w:val="center"/>
        </w:trPr>
        <w:tc>
          <w:tcPr>
            <w:tcW w:w="2764" w:type="dxa"/>
            <w:vAlign w:val="center"/>
          </w:tcPr>
          <w:p w14:paraId="2F61138A" w14:textId="77777777" w:rsidR="005E4F98" w:rsidRPr="00A741B7" w:rsidRDefault="005E4F98" w:rsidP="00304079">
            <w:pPr>
              <w:ind w:right="110"/>
              <w:jc w:val="center"/>
              <w:rPr>
                <w:rFonts w:ascii="Verdana" w:hAnsi="Verdana"/>
                <w:sz w:val="16"/>
                <w:szCs w:val="16"/>
                <w:lang w:val="es-CL"/>
              </w:rPr>
            </w:pPr>
            <w:r w:rsidRPr="00A741B7">
              <w:rPr>
                <w:rFonts w:ascii="Verdana" w:hAnsi="Verdana"/>
                <w:sz w:val="16"/>
                <w:szCs w:val="16"/>
                <w:lang w:val="es-CL"/>
              </w:rPr>
              <w:t>Fijo: 9 USS mensual</w:t>
            </w:r>
          </w:p>
        </w:tc>
        <w:tc>
          <w:tcPr>
            <w:tcW w:w="3045" w:type="dxa"/>
            <w:vAlign w:val="center"/>
          </w:tcPr>
          <w:p w14:paraId="3A3765D5" w14:textId="77777777" w:rsidR="005E4F98" w:rsidRPr="00A741B7" w:rsidRDefault="005E4F98" w:rsidP="00304079">
            <w:pPr>
              <w:ind w:right="110"/>
              <w:jc w:val="center"/>
              <w:rPr>
                <w:rFonts w:ascii="Verdana" w:hAnsi="Verdana"/>
                <w:sz w:val="16"/>
                <w:szCs w:val="16"/>
                <w:lang w:val="es-CL"/>
              </w:rPr>
            </w:pPr>
            <w:r w:rsidRPr="00A741B7">
              <w:rPr>
                <w:rFonts w:ascii="Verdana" w:hAnsi="Verdana"/>
                <w:sz w:val="16"/>
                <w:szCs w:val="16"/>
                <w:lang w:val="es-CL"/>
              </w:rPr>
              <w:t>Edad y Zona</w:t>
            </w:r>
          </w:p>
        </w:tc>
      </w:tr>
      <w:tr w:rsidR="005E4F98" w:rsidRPr="00A741B7" w14:paraId="003853D7" w14:textId="77777777" w:rsidTr="005E4F98">
        <w:trPr>
          <w:jc w:val="center"/>
        </w:trPr>
        <w:tc>
          <w:tcPr>
            <w:tcW w:w="2764" w:type="dxa"/>
            <w:vAlign w:val="center"/>
          </w:tcPr>
          <w:p w14:paraId="13810CB8" w14:textId="77777777" w:rsidR="005E4F98" w:rsidRPr="00A741B7" w:rsidRDefault="005E4F98" w:rsidP="00304079">
            <w:pPr>
              <w:ind w:right="110"/>
              <w:jc w:val="center"/>
              <w:rPr>
                <w:rFonts w:ascii="Verdana" w:hAnsi="Verdana"/>
                <w:sz w:val="16"/>
                <w:szCs w:val="16"/>
                <w:lang w:val="es-CL"/>
              </w:rPr>
            </w:pPr>
            <w:r w:rsidRPr="00A741B7">
              <w:rPr>
                <w:rFonts w:ascii="Verdana" w:hAnsi="Verdana"/>
                <w:sz w:val="16"/>
                <w:szCs w:val="16"/>
                <w:lang w:val="es-CL"/>
              </w:rPr>
              <w:t>Variable: 21 USS mensual</w:t>
            </w:r>
          </w:p>
        </w:tc>
        <w:tc>
          <w:tcPr>
            <w:tcW w:w="3045" w:type="dxa"/>
            <w:vAlign w:val="center"/>
          </w:tcPr>
          <w:p w14:paraId="58D1B5CD" w14:textId="77777777" w:rsidR="005E4F98" w:rsidRPr="00A741B7" w:rsidRDefault="005E4F98" w:rsidP="00304079">
            <w:pPr>
              <w:ind w:right="110"/>
              <w:jc w:val="center"/>
              <w:rPr>
                <w:rFonts w:ascii="Verdana" w:hAnsi="Verdana"/>
                <w:sz w:val="16"/>
                <w:szCs w:val="16"/>
                <w:lang w:val="es-CL"/>
              </w:rPr>
            </w:pPr>
            <w:r w:rsidRPr="00A741B7">
              <w:rPr>
                <w:rFonts w:ascii="Verdana" w:hAnsi="Verdana"/>
                <w:sz w:val="16"/>
                <w:szCs w:val="16"/>
                <w:lang w:val="es-CL"/>
              </w:rPr>
              <w:t>Zona  Complejidad y discapacidad</w:t>
            </w:r>
          </w:p>
        </w:tc>
      </w:tr>
      <w:tr w:rsidR="005E4F98" w:rsidRPr="00A741B7" w14:paraId="542CEBEC" w14:textId="77777777" w:rsidTr="00304079">
        <w:trPr>
          <w:jc w:val="center"/>
        </w:trPr>
        <w:tc>
          <w:tcPr>
            <w:tcW w:w="0" w:type="auto"/>
            <w:gridSpan w:val="2"/>
            <w:vAlign w:val="center"/>
          </w:tcPr>
          <w:p w14:paraId="0BF514D5" w14:textId="77777777" w:rsidR="005E4F98" w:rsidRPr="00A741B7" w:rsidRDefault="005E4F98" w:rsidP="00304079">
            <w:pPr>
              <w:ind w:right="110"/>
              <w:jc w:val="center"/>
              <w:rPr>
                <w:rFonts w:ascii="Verdana" w:hAnsi="Verdana"/>
                <w:b/>
                <w:bCs/>
                <w:sz w:val="16"/>
                <w:szCs w:val="16"/>
                <w:lang w:val="es-CL"/>
              </w:rPr>
            </w:pPr>
            <w:r w:rsidRPr="00A741B7">
              <w:rPr>
                <w:rFonts w:ascii="Verdana" w:hAnsi="Verdana"/>
                <w:b/>
                <w:bCs/>
                <w:sz w:val="16"/>
                <w:szCs w:val="16"/>
                <w:lang w:val="es-CL"/>
              </w:rPr>
              <w:t>Programas Especializados en Intervención Residencial (PRE)</w:t>
            </w:r>
          </w:p>
        </w:tc>
      </w:tr>
      <w:tr w:rsidR="005E4F98" w:rsidRPr="00A741B7" w14:paraId="00E1343C" w14:textId="77777777" w:rsidTr="005E4F98">
        <w:trPr>
          <w:jc w:val="center"/>
        </w:trPr>
        <w:tc>
          <w:tcPr>
            <w:tcW w:w="2764" w:type="dxa"/>
            <w:vAlign w:val="center"/>
          </w:tcPr>
          <w:p w14:paraId="5A639BF5" w14:textId="77777777" w:rsidR="005E4F98" w:rsidRPr="00A741B7" w:rsidRDefault="005E4F98" w:rsidP="00304079">
            <w:pPr>
              <w:ind w:right="110"/>
              <w:jc w:val="center"/>
              <w:rPr>
                <w:rFonts w:ascii="Verdana" w:hAnsi="Verdana"/>
                <w:sz w:val="16"/>
                <w:szCs w:val="16"/>
                <w:lang w:val="es-CL"/>
              </w:rPr>
            </w:pPr>
            <w:r w:rsidRPr="00A741B7">
              <w:rPr>
                <w:rFonts w:ascii="Verdana" w:hAnsi="Verdana"/>
                <w:sz w:val="16"/>
                <w:szCs w:val="16"/>
                <w:lang w:val="es-CL"/>
              </w:rPr>
              <w:t>9,3 USS</w:t>
            </w:r>
          </w:p>
        </w:tc>
        <w:tc>
          <w:tcPr>
            <w:tcW w:w="3045" w:type="dxa"/>
            <w:vAlign w:val="center"/>
          </w:tcPr>
          <w:p w14:paraId="3A62F1C0" w14:textId="77777777" w:rsidR="005E4F98" w:rsidRPr="00A741B7" w:rsidRDefault="005E4F98" w:rsidP="00304079">
            <w:pPr>
              <w:ind w:right="110"/>
              <w:jc w:val="center"/>
              <w:rPr>
                <w:rFonts w:ascii="Verdana" w:hAnsi="Verdana"/>
                <w:sz w:val="16"/>
                <w:szCs w:val="16"/>
                <w:lang w:val="es-CL"/>
              </w:rPr>
            </w:pPr>
            <w:r w:rsidRPr="00A741B7">
              <w:rPr>
                <w:rFonts w:ascii="Verdana" w:hAnsi="Verdana"/>
                <w:sz w:val="16"/>
                <w:szCs w:val="16"/>
                <w:lang w:val="es-CL"/>
              </w:rPr>
              <w:t>Zona</w:t>
            </w:r>
          </w:p>
        </w:tc>
      </w:tr>
      <w:tr w:rsidR="005E4F98" w:rsidRPr="00A741B7" w14:paraId="6C433B47" w14:textId="77777777" w:rsidTr="00304079">
        <w:trPr>
          <w:jc w:val="center"/>
        </w:trPr>
        <w:tc>
          <w:tcPr>
            <w:tcW w:w="0" w:type="auto"/>
            <w:gridSpan w:val="2"/>
            <w:vAlign w:val="center"/>
          </w:tcPr>
          <w:p w14:paraId="5A9DA156" w14:textId="77777777" w:rsidR="005E4F98" w:rsidRPr="00A741B7" w:rsidRDefault="005E4F98" w:rsidP="00304079">
            <w:pPr>
              <w:ind w:right="110"/>
              <w:jc w:val="center"/>
              <w:rPr>
                <w:rFonts w:ascii="Verdana" w:hAnsi="Verdana"/>
                <w:b/>
                <w:bCs/>
                <w:sz w:val="16"/>
                <w:szCs w:val="16"/>
                <w:lang w:val="es-CL"/>
              </w:rPr>
            </w:pPr>
            <w:r w:rsidRPr="00A741B7">
              <w:rPr>
                <w:rFonts w:ascii="Verdana" w:hAnsi="Verdana"/>
                <w:b/>
                <w:bCs/>
                <w:sz w:val="16"/>
                <w:szCs w:val="16"/>
                <w:lang w:val="es-CL"/>
              </w:rPr>
              <w:t>Programas de Protección Especial (PPE)</w:t>
            </w:r>
          </w:p>
        </w:tc>
      </w:tr>
      <w:tr w:rsidR="005E4F98" w:rsidRPr="00A741B7" w14:paraId="7109F265" w14:textId="77777777" w:rsidTr="005E4F98">
        <w:trPr>
          <w:jc w:val="center"/>
        </w:trPr>
        <w:tc>
          <w:tcPr>
            <w:tcW w:w="2764" w:type="dxa"/>
            <w:vAlign w:val="center"/>
          </w:tcPr>
          <w:p w14:paraId="6A4612B1" w14:textId="77777777" w:rsidR="005E4F98" w:rsidRPr="00A741B7" w:rsidRDefault="005E4F98" w:rsidP="00304079">
            <w:pPr>
              <w:ind w:right="110"/>
              <w:jc w:val="center"/>
              <w:rPr>
                <w:rFonts w:ascii="Verdana" w:hAnsi="Verdana"/>
                <w:sz w:val="16"/>
                <w:szCs w:val="16"/>
                <w:lang w:val="es-CL"/>
              </w:rPr>
            </w:pPr>
            <w:r w:rsidRPr="00A741B7">
              <w:rPr>
                <w:rFonts w:ascii="Verdana" w:hAnsi="Verdana"/>
                <w:sz w:val="16"/>
                <w:szCs w:val="16"/>
                <w:lang w:val="es-CL"/>
              </w:rPr>
              <w:t>9,3 USS</w:t>
            </w:r>
          </w:p>
        </w:tc>
        <w:tc>
          <w:tcPr>
            <w:tcW w:w="3045" w:type="dxa"/>
            <w:vAlign w:val="center"/>
          </w:tcPr>
          <w:p w14:paraId="1D4812E7" w14:textId="77777777" w:rsidR="005E4F98" w:rsidRPr="00A741B7" w:rsidRDefault="005E4F98" w:rsidP="00304079">
            <w:pPr>
              <w:ind w:right="110"/>
              <w:jc w:val="center"/>
              <w:rPr>
                <w:rFonts w:ascii="Verdana" w:hAnsi="Verdana"/>
                <w:sz w:val="16"/>
                <w:szCs w:val="16"/>
                <w:lang w:val="es-CL"/>
              </w:rPr>
            </w:pPr>
            <w:r w:rsidRPr="00A741B7">
              <w:rPr>
                <w:rFonts w:ascii="Verdana" w:hAnsi="Verdana"/>
                <w:sz w:val="16"/>
                <w:szCs w:val="16"/>
                <w:lang w:val="es-CL"/>
              </w:rPr>
              <w:t>Zona</w:t>
            </w:r>
          </w:p>
        </w:tc>
      </w:tr>
    </w:tbl>
    <w:p w14:paraId="25A4FBAA" w14:textId="77777777" w:rsidR="005E4F98" w:rsidRDefault="005E4F98" w:rsidP="005E4F98">
      <w:pPr>
        <w:ind w:right="110"/>
        <w:jc w:val="both"/>
        <w:rPr>
          <w:rFonts w:ascii="Verdana" w:hAnsi="Verdana"/>
          <w:b/>
          <w:sz w:val="18"/>
          <w:szCs w:val="18"/>
          <w:highlight w:val="yellow"/>
          <w:lang w:val="es-CL"/>
        </w:rPr>
      </w:pPr>
    </w:p>
    <w:p w14:paraId="45575CAF" w14:textId="77777777" w:rsidR="005E4F98" w:rsidRPr="007149AB" w:rsidRDefault="005E4F98" w:rsidP="005E4F98">
      <w:pPr>
        <w:jc w:val="both"/>
        <w:rPr>
          <w:rStyle w:val="nfasisintenso"/>
          <w:rFonts w:ascii="Verdana" w:hAnsi="Verdana"/>
          <w:bCs/>
          <w:i w:val="0"/>
          <w:color w:val="000000"/>
          <w:sz w:val="18"/>
          <w:szCs w:val="18"/>
          <w:lang w:val="es-CL"/>
        </w:rPr>
      </w:pPr>
      <w:r w:rsidRPr="007149AB">
        <w:rPr>
          <w:rFonts w:ascii="Verdana" w:hAnsi="Verdana" w:cs="Arial"/>
          <w:bCs/>
          <w:sz w:val="18"/>
          <w:szCs w:val="18"/>
        </w:rPr>
        <w:t>-Residencias de Vida Familiar para adolescencia temprana con dos Programas adosados (RVT-PRE-PPE):</w:t>
      </w:r>
    </w:p>
    <w:p w14:paraId="438B7AB1" w14:textId="77777777" w:rsidR="005E4F98" w:rsidRPr="007149AB" w:rsidRDefault="005E4F98" w:rsidP="005E4F98">
      <w:pPr>
        <w:ind w:right="110"/>
        <w:jc w:val="both"/>
        <w:rPr>
          <w:rFonts w:ascii="Calibri" w:hAnsi="Calibri"/>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7"/>
        <w:gridCol w:w="3178"/>
      </w:tblGrid>
      <w:tr w:rsidR="005E4F98" w:rsidRPr="007149AB" w14:paraId="5A2EC9FD" w14:textId="77777777" w:rsidTr="00304079">
        <w:trPr>
          <w:jc w:val="center"/>
        </w:trPr>
        <w:tc>
          <w:tcPr>
            <w:tcW w:w="0" w:type="auto"/>
            <w:gridSpan w:val="2"/>
            <w:vAlign w:val="center"/>
          </w:tcPr>
          <w:p w14:paraId="58EEBF53" w14:textId="77777777" w:rsidR="005E4F98" w:rsidRPr="007149AB" w:rsidRDefault="005E4F98" w:rsidP="00304079">
            <w:pPr>
              <w:ind w:right="110"/>
              <w:jc w:val="center"/>
              <w:rPr>
                <w:rFonts w:ascii="Verdana" w:hAnsi="Verdana"/>
                <w:b/>
                <w:bCs/>
                <w:sz w:val="16"/>
                <w:szCs w:val="16"/>
                <w:lang w:val="es-CL"/>
              </w:rPr>
            </w:pPr>
            <w:r w:rsidRPr="007149AB">
              <w:rPr>
                <w:rFonts w:ascii="Verdana" w:hAnsi="Verdana" w:cs="Arial"/>
                <w:b/>
                <w:sz w:val="16"/>
                <w:szCs w:val="16"/>
                <w:lang w:val="es-CL"/>
              </w:rPr>
              <w:t>R</w:t>
            </w:r>
            <w:r w:rsidRPr="007149AB">
              <w:rPr>
                <w:rStyle w:val="nfasisintenso"/>
                <w:rFonts w:ascii="Verdana" w:hAnsi="Verdana"/>
                <w:b/>
                <w:i w:val="0"/>
                <w:color w:val="000000"/>
                <w:sz w:val="16"/>
                <w:szCs w:val="16"/>
                <w:lang w:val="es-CL"/>
              </w:rPr>
              <w:t xml:space="preserve">esidencias </w:t>
            </w:r>
            <w:r w:rsidRPr="007149AB">
              <w:rPr>
                <w:rFonts w:ascii="Verdana" w:hAnsi="Verdana" w:cs="Arial"/>
                <w:b/>
                <w:sz w:val="16"/>
                <w:szCs w:val="16"/>
              </w:rPr>
              <w:t>de Vida Familiar para adolescencia temprana (RVT)</w:t>
            </w:r>
          </w:p>
        </w:tc>
      </w:tr>
      <w:tr w:rsidR="005E4F98" w:rsidRPr="007149AB" w14:paraId="09F44B09" w14:textId="77777777" w:rsidTr="005E4F98">
        <w:trPr>
          <w:jc w:val="center"/>
        </w:trPr>
        <w:tc>
          <w:tcPr>
            <w:tcW w:w="2897" w:type="dxa"/>
            <w:vAlign w:val="center"/>
          </w:tcPr>
          <w:p w14:paraId="5007CBE5" w14:textId="77777777" w:rsidR="005E4F98" w:rsidRPr="007149AB" w:rsidRDefault="005E4F98" w:rsidP="00304079">
            <w:pPr>
              <w:ind w:right="110"/>
              <w:jc w:val="center"/>
              <w:rPr>
                <w:rFonts w:ascii="Verdana" w:hAnsi="Verdana"/>
                <w:b/>
                <w:sz w:val="16"/>
                <w:szCs w:val="16"/>
                <w:lang w:val="es-CL"/>
              </w:rPr>
            </w:pPr>
            <w:r w:rsidRPr="007149AB">
              <w:rPr>
                <w:rFonts w:ascii="Verdana" w:hAnsi="Verdana"/>
                <w:b/>
                <w:sz w:val="16"/>
                <w:szCs w:val="16"/>
                <w:lang w:val="es-CL"/>
              </w:rPr>
              <w:t>Valor Base</w:t>
            </w:r>
          </w:p>
        </w:tc>
        <w:tc>
          <w:tcPr>
            <w:tcW w:w="3178" w:type="dxa"/>
            <w:vAlign w:val="center"/>
          </w:tcPr>
          <w:p w14:paraId="5625F9FD" w14:textId="77777777" w:rsidR="005E4F98" w:rsidRPr="007149AB" w:rsidRDefault="005E4F98" w:rsidP="00304079">
            <w:pPr>
              <w:ind w:right="110"/>
              <w:jc w:val="center"/>
              <w:rPr>
                <w:rFonts w:ascii="Verdana" w:hAnsi="Verdana"/>
                <w:b/>
                <w:bCs/>
                <w:sz w:val="16"/>
                <w:szCs w:val="16"/>
                <w:lang w:val="es-CL"/>
              </w:rPr>
            </w:pPr>
            <w:r w:rsidRPr="007149AB">
              <w:rPr>
                <w:rFonts w:ascii="Verdana" w:hAnsi="Verdana"/>
                <w:b/>
                <w:bCs/>
                <w:sz w:val="16"/>
                <w:szCs w:val="16"/>
                <w:lang w:val="es-CL"/>
              </w:rPr>
              <w:t>Criterios a aplicar</w:t>
            </w:r>
          </w:p>
        </w:tc>
      </w:tr>
      <w:tr w:rsidR="005E4F98" w:rsidRPr="007149AB" w14:paraId="3F44C8E7" w14:textId="77777777" w:rsidTr="005E4F98">
        <w:trPr>
          <w:jc w:val="center"/>
        </w:trPr>
        <w:tc>
          <w:tcPr>
            <w:tcW w:w="2897" w:type="dxa"/>
            <w:vAlign w:val="center"/>
          </w:tcPr>
          <w:p w14:paraId="7BEF4FDD" w14:textId="77777777" w:rsidR="005E4F98" w:rsidRPr="007149AB" w:rsidRDefault="005E4F98" w:rsidP="00304079">
            <w:pPr>
              <w:ind w:right="110"/>
              <w:jc w:val="center"/>
              <w:rPr>
                <w:rFonts w:ascii="Verdana" w:hAnsi="Verdana"/>
                <w:sz w:val="16"/>
                <w:szCs w:val="16"/>
                <w:lang w:val="es-CL"/>
              </w:rPr>
            </w:pPr>
            <w:r w:rsidRPr="007149AB">
              <w:rPr>
                <w:rFonts w:ascii="Verdana" w:hAnsi="Verdana"/>
                <w:sz w:val="16"/>
                <w:szCs w:val="16"/>
                <w:lang w:val="es-CL"/>
              </w:rPr>
              <w:t>Fijo: 9 USS mensual</w:t>
            </w:r>
          </w:p>
        </w:tc>
        <w:tc>
          <w:tcPr>
            <w:tcW w:w="3178" w:type="dxa"/>
            <w:vAlign w:val="center"/>
          </w:tcPr>
          <w:p w14:paraId="26D7C8F3" w14:textId="77777777" w:rsidR="005E4F98" w:rsidRPr="007149AB" w:rsidRDefault="005E4F98" w:rsidP="00304079">
            <w:pPr>
              <w:ind w:right="110"/>
              <w:jc w:val="center"/>
              <w:rPr>
                <w:rFonts w:ascii="Verdana" w:hAnsi="Verdana"/>
                <w:sz w:val="16"/>
                <w:szCs w:val="16"/>
                <w:lang w:val="es-CL"/>
              </w:rPr>
            </w:pPr>
            <w:r w:rsidRPr="007149AB">
              <w:rPr>
                <w:rFonts w:ascii="Verdana" w:hAnsi="Verdana"/>
                <w:sz w:val="16"/>
                <w:szCs w:val="16"/>
                <w:lang w:val="es-CL"/>
              </w:rPr>
              <w:t>Edad y Zona</w:t>
            </w:r>
          </w:p>
        </w:tc>
      </w:tr>
      <w:tr w:rsidR="005E4F98" w:rsidRPr="007149AB" w14:paraId="619C08E2" w14:textId="77777777" w:rsidTr="005E4F98">
        <w:trPr>
          <w:jc w:val="center"/>
        </w:trPr>
        <w:tc>
          <w:tcPr>
            <w:tcW w:w="2897" w:type="dxa"/>
            <w:vAlign w:val="center"/>
          </w:tcPr>
          <w:p w14:paraId="4CDC095A" w14:textId="77777777" w:rsidR="005E4F98" w:rsidRPr="007149AB" w:rsidRDefault="005E4F98" w:rsidP="00304079">
            <w:pPr>
              <w:ind w:right="110"/>
              <w:jc w:val="center"/>
              <w:rPr>
                <w:rFonts w:ascii="Verdana" w:hAnsi="Verdana"/>
                <w:sz w:val="16"/>
                <w:szCs w:val="16"/>
                <w:lang w:val="es-CL"/>
              </w:rPr>
            </w:pPr>
            <w:r w:rsidRPr="007149AB">
              <w:rPr>
                <w:rFonts w:ascii="Verdana" w:hAnsi="Verdana"/>
                <w:sz w:val="16"/>
                <w:szCs w:val="16"/>
                <w:lang w:val="es-CL"/>
              </w:rPr>
              <w:t>Variable: 21 USS mensual</w:t>
            </w:r>
          </w:p>
        </w:tc>
        <w:tc>
          <w:tcPr>
            <w:tcW w:w="3178" w:type="dxa"/>
            <w:vAlign w:val="center"/>
          </w:tcPr>
          <w:p w14:paraId="305FADD1" w14:textId="77777777" w:rsidR="005E4F98" w:rsidRPr="007149AB" w:rsidRDefault="005E4F98" w:rsidP="00304079">
            <w:pPr>
              <w:ind w:right="110"/>
              <w:jc w:val="center"/>
              <w:rPr>
                <w:rFonts w:ascii="Verdana" w:hAnsi="Verdana"/>
                <w:sz w:val="16"/>
                <w:szCs w:val="16"/>
                <w:lang w:val="es-CL"/>
              </w:rPr>
            </w:pPr>
            <w:r w:rsidRPr="007149AB">
              <w:rPr>
                <w:rFonts w:ascii="Verdana" w:hAnsi="Verdana"/>
                <w:sz w:val="16"/>
                <w:szCs w:val="16"/>
                <w:lang w:val="es-CL"/>
              </w:rPr>
              <w:t>Zona  Complejidad y discapacidad</w:t>
            </w:r>
          </w:p>
        </w:tc>
      </w:tr>
      <w:tr w:rsidR="005E4F98" w:rsidRPr="007149AB" w14:paraId="3C35BEC0" w14:textId="77777777" w:rsidTr="00304079">
        <w:trPr>
          <w:jc w:val="center"/>
        </w:trPr>
        <w:tc>
          <w:tcPr>
            <w:tcW w:w="0" w:type="auto"/>
            <w:gridSpan w:val="2"/>
            <w:vAlign w:val="center"/>
          </w:tcPr>
          <w:p w14:paraId="3A0DBDC3" w14:textId="77777777" w:rsidR="005E4F98" w:rsidRPr="007149AB" w:rsidRDefault="005E4F98" w:rsidP="00304079">
            <w:pPr>
              <w:ind w:right="110"/>
              <w:jc w:val="center"/>
              <w:rPr>
                <w:rFonts w:ascii="Verdana" w:hAnsi="Verdana"/>
                <w:b/>
                <w:bCs/>
                <w:sz w:val="16"/>
                <w:szCs w:val="16"/>
                <w:lang w:val="es-CL"/>
              </w:rPr>
            </w:pPr>
            <w:r w:rsidRPr="007149AB">
              <w:rPr>
                <w:rFonts w:ascii="Verdana" w:hAnsi="Verdana"/>
                <w:b/>
                <w:bCs/>
                <w:sz w:val="16"/>
                <w:szCs w:val="16"/>
                <w:lang w:val="es-CL"/>
              </w:rPr>
              <w:t>Programas Especializados en Intervención Residencial (PRE)</w:t>
            </w:r>
          </w:p>
        </w:tc>
      </w:tr>
      <w:tr w:rsidR="005E4F98" w:rsidRPr="007149AB" w14:paraId="5D7CAE76" w14:textId="77777777" w:rsidTr="005E4F98">
        <w:trPr>
          <w:jc w:val="center"/>
        </w:trPr>
        <w:tc>
          <w:tcPr>
            <w:tcW w:w="2897" w:type="dxa"/>
            <w:vAlign w:val="center"/>
          </w:tcPr>
          <w:p w14:paraId="74E3AE94" w14:textId="77777777" w:rsidR="005E4F98" w:rsidRPr="007149AB" w:rsidRDefault="005E4F98" w:rsidP="00304079">
            <w:pPr>
              <w:ind w:right="110"/>
              <w:jc w:val="center"/>
              <w:rPr>
                <w:rFonts w:ascii="Verdana" w:hAnsi="Verdana"/>
                <w:sz w:val="16"/>
                <w:szCs w:val="16"/>
                <w:lang w:val="es-CL"/>
              </w:rPr>
            </w:pPr>
            <w:r w:rsidRPr="007149AB">
              <w:rPr>
                <w:rFonts w:ascii="Verdana" w:hAnsi="Verdana"/>
                <w:sz w:val="16"/>
                <w:szCs w:val="16"/>
                <w:lang w:val="es-CL"/>
              </w:rPr>
              <w:t>9,3 USS</w:t>
            </w:r>
          </w:p>
        </w:tc>
        <w:tc>
          <w:tcPr>
            <w:tcW w:w="3178" w:type="dxa"/>
            <w:vAlign w:val="center"/>
          </w:tcPr>
          <w:p w14:paraId="5DAD5402" w14:textId="77777777" w:rsidR="005E4F98" w:rsidRPr="007149AB" w:rsidRDefault="005E4F98" w:rsidP="00304079">
            <w:pPr>
              <w:ind w:right="110"/>
              <w:jc w:val="center"/>
              <w:rPr>
                <w:rFonts w:ascii="Verdana" w:hAnsi="Verdana"/>
                <w:sz w:val="16"/>
                <w:szCs w:val="16"/>
                <w:lang w:val="es-CL"/>
              </w:rPr>
            </w:pPr>
            <w:r w:rsidRPr="007149AB">
              <w:rPr>
                <w:rFonts w:ascii="Verdana" w:hAnsi="Verdana"/>
                <w:sz w:val="16"/>
                <w:szCs w:val="16"/>
                <w:lang w:val="es-CL"/>
              </w:rPr>
              <w:t>Zona</w:t>
            </w:r>
          </w:p>
        </w:tc>
      </w:tr>
      <w:tr w:rsidR="005E4F98" w:rsidRPr="007149AB" w14:paraId="44200809" w14:textId="77777777" w:rsidTr="00304079">
        <w:trPr>
          <w:jc w:val="center"/>
        </w:trPr>
        <w:tc>
          <w:tcPr>
            <w:tcW w:w="0" w:type="auto"/>
            <w:gridSpan w:val="2"/>
            <w:vAlign w:val="center"/>
          </w:tcPr>
          <w:p w14:paraId="133DC7A0" w14:textId="77777777" w:rsidR="005E4F98" w:rsidRPr="007149AB" w:rsidRDefault="005E4F98" w:rsidP="00304079">
            <w:pPr>
              <w:ind w:right="110"/>
              <w:jc w:val="center"/>
              <w:rPr>
                <w:rFonts w:ascii="Verdana" w:hAnsi="Verdana"/>
                <w:b/>
                <w:bCs/>
                <w:sz w:val="16"/>
                <w:szCs w:val="16"/>
                <w:lang w:val="es-CL"/>
              </w:rPr>
            </w:pPr>
            <w:r w:rsidRPr="007149AB">
              <w:rPr>
                <w:rFonts w:ascii="Verdana" w:hAnsi="Verdana"/>
                <w:b/>
                <w:bCs/>
                <w:sz w:val="16"/>
                <w:szCs w:val="16"/>
                <w:lang w:val="es-CL"/>
              </w:rPr>
              <w:t>Programas de Protección Especial (PPE)</w:t>
            </w:r>
          </w:p>
        </w:tc>
      </w:tr>
      <w:tr w:rsidR="005E4F98" w:rsidRPr="005F02EA" w14:paraId="6B5BF060" w14:textId="77777777" w:rsidTr="005E4F98">
        <w:trPr>
          <w:jc w:val="center"/>
        </w:trPr>
        <w:tc>
          <w:tcPr>
            <w:tcW w:w="2897" w:type="dxa"/>
            <w:vAlign w:val="center"/>
          </w:tcPr>
          <w:p w14:paraId="1BE122FB" w14:textId="77777777" w:rsidR="005E4F98" w:rsidRPr="007149AB" w:rsidRDefault="005E4F98" w:rsidP="00304079">
            <w:pPr>
              <w:ind w:right="110"/>
              <w:jc w:val="center"/>
              <w:rPr>
                <w:rFonts w:ascii="Verdana" w:hAnsi="Verdana"/>
                <w:sz w:val="16"/>
                <w:szCs w:val="16"/>
                <w:lang w:val="es-CL"/>
              </w:rPr>
            </w:pPr>
            <w:r w:rsidRPr="007149AB">
              <w:rPr>
                <w:rFonts w:ascii="Verdana" w:hAnsi="Verdana"/>
                <w:sz w:val="16"/>
                <w:szCs w:val="16"/>
                <w:lang w:val="es-CL"/>
              </w:rPr>
              <w:t>9,3 USS</w:t>
            </w:r>
          </w:p>
        </w:tc>
        <w:tc>
          <w:tcPr>
            <w:tcW w:w="3178" w:type="dxa"/>
            <w:vAlign w:val="center"/>
          </w:tcPr>
          <w:p w14:paraId="2707A544" w14:textId="77777777" w:rsidR="005E4F98" w:rsidRPr="007149AB" w:rsidRDefault="005E4F98" w:rsidP="00304079">
            <w:pPr>
              <w:ind w:right="110"/>
              <w:jc w:val="center"/>
              <w:rPr>
                <w:rFonts w:ascii="Verdana" w:hAnsi="Verdana"/>
                <w:sz w:val="16"/>
                <w:szCs w:val="16"/>
                <w:lang w:val="es-CL"/>
              </w:rPr>
            </w:pPr>
            <w:r w:rsidRPr="007149AB">
              <w:rPr>
                <w:rFonts w:ascii="Verdana" w:hAnsi="Verdana"/>
                <w:sz w:val="16"/>
                <w:szCs w:val="16"/>
                <w:lang w:val="es-CL"/>
              </w:rPr>
              <w:t>Zona</w:t>
            </w:r>
          </w:p>
        </w:tc>
      </w:tr>
    </w:tbl>
    <w:p w14:paraId="4E7378A2" w14:textId="77777777" w:rsidR="005E4F98" w:rsidRDefault="005E4F98" w:rsidP="000C5C55">
      <w:pPr>
        <w:ind w:right="110"/>
        <w:jc w:val="both"/>
        <w:rPr>
          <w:rFonts w:ascii="Verdana" w:hAnsi="Verdana"/>
          <w:sz w:val="18"/>
          <w:szCs w:val="18"/>
          <w:lang w:val="es-CL"/>
        </w:rPr>
      </w:pPr>
    </w:p>
    <w:p w14:paraId="583D9FBD" w14:textId="77777777" w:rsidR="000C5C55" w:rsidRPr="00E56D91" w:rsidRDefault="000C5C55" w:rsidP="000C5C55">
      <w:pPr>
        <w:ind w:right="110"/>
        <w:jc w:val="both"/>
        <w:rPr>
          <w:rFonts w:ascii="Verdana" w:hAnsi="Verdana"/>
          <w:sz w:val="18"/>
          <w:szCs w:val="18"/>
          <w:lang w:val="es-CL"/>
        </w:rPr>
      </w:pPr>
      <w:r w:rsidRPr="009F4EAB">
        <w:rPr>
          <w:rFonts w:ascii="Verdana" w:hAnsi="Verdana"/>
          <w:sz w:val="18"/>
          <w:szCs w:val="18"/>
          <w:lang w:val="es-CL"/>
        </w:rPr>
        <w:t>Para el cálculo del monto a transferir por valor base fijo, se considerará la parte del valor unitario base indicada en el artículo 30 del Reglamento de la Ley Nº 20.032, más los factores que correspondan conforme al Párrafo V del Título III, de dicho cuerpo reglamentario, todo ello multiplicado por el número de plazas convenidas. En el caso del valor variable, la parte del valor unitario indicado en el artículo 30 ya citado, más los factores correspondientes, se multiplicarán por el número de niños atendidos en el mes, los que simultáneamente no podrán superar las plazas convenidas. Dará lugar al pago íntegro de la subvención por niño atendido la intervención del niño, niña o adolescente por el mes completo, de lo contrario únicamente se pagará la fracción</w:t>
      </w:r>
      <w:r w:rsidRPr="00E56D91">
        <w:rPr>
          <w:rFonts w:ascii="Verdana" w:hAnsi="Verdana"/>
          <w:sz w:val="18"/>
          <w:szCs w:val="18"/>
          <w:lang w:val="es-CL"/>
        </w:rPr>
        <w:t xml:space="preserve"> del valor correspondiente.</w:t>
      </w:r>
    </w:p>
    <w:p w14:paraId="4F25F857" w14:textId="77777777" w:rsidR="000C5C55" w:rsidRPr="00E56D91" w:rsidRDefault="000C5C55" w:rsidP="000C5C55">
      <w:pPr>
        <w:ind w:right="72"/>
        <w:jc w:val="both"/>
        <w:rPr>
          <w:rFonts w:ascii="Verdana" w:hAnsi="Verdana" w:cs="Arial"/>
          <w:sz w:val="18"/>
          <w:szCs w:val="18"/>
          <w:lang w:val="es-CL"/>
        </w:rPr>
      </w:pPr>
    </w:p>
    <w:p w14:paraId="62494EFE" w14:textId="77777777" w:rsidR="009F4EAB" w:rsidRPr="00E56D91" w:rsidRDefault="009F4EAB" w:rsidP="009F4EAB">
      <w:pPr>
        <w:ind w:right="72"/>
        <w:jc w:val="both"/>
        <w:rPr>
          <w:rFonts w:ascii="Verdana" w:hAnsi="Verdana" w:cs="Arial"/>
          <w:sz w:val="18"/>
          <w:szCs w:val="18"/>
          <w:lang w:val="es-CL"/>
        </w:rPr>
      </w:pPr>
      <w:r w:rsidRPr="00E56D91">
        <w:rPr>
          <w:rFonts w:ascii="Verdana" w:hAnsi="Verdana" w:cs="Arial"/>
          <w:sz w:val="18"/>
          <w:szCs w:val="18"/>
          <w:u w:val="single"/>
          <w:lang w:val="es-CL"/>
        </w:rPr>
        <w:t>Tablas</w:t>
      </w:r>
      <w:r w:rsidRPr="00E56D91">
        <w:rPr>
          <w:rFonts w:ascii="Verdana" w:hAnsi="Verdana" w:cs="Arial"/>
          <w:sz w:val="18"/>
          <w:szCs w:val="18"/>
          <w:lang w:val="es-CL"/>
        </w:rPr>
        <w:t xml:space="preserve">: </w:t>
      </w:r>
    </w:p>
    <w:p w14:paraId="31685D30" w14:textId="77777777" w:rsidR="009F4EAB" w:rsidRPr="00E56D91" w:rsidRDefault="009F4EAB" w:rsidP="009F4EAB">
      <w:pPr>
        <w:ind w:right="72"/>
        <w:jc w:val="both"/>
        <w:rPr>
          <w:rFonts w:ascii="Verdana" w:hAnsi="Verdana" w:cs="Arial"/>
          <w:sz w:val="18"/>
          <w:szCs w:val="18"/>
          <w:lang w:val="es-CL"/>
        </w:rPr>
      </w:pPr>
    </w:p>
    <w:p w14:paraId="0BCBB808" w14:textId="77777777" w:rsidR="009F4EAB" w:rsidRPr="00E56D91" w:rsidRDefault="009F4EAB" w:rsidP="009F4EAB">
      <w:pPr>
        <w:ind w:right="72"/>
        <w:jc w:val="both"/>
        <w:rPr>
          <w:rFonts w:ascii="Verdana" w:hAnsi="Verdana" w:cs="Arial"/>
          <w:sz w:val="18"/>
          <w:szCs w:val="18"/>
          <w:lang w:val="es-CL"/>
        </w:rPr>
      </w:pPr>
      <w:r w:rsidRPr="00E56D91">
        <w:rPr>
          <w:rFonts w:ascii="Verdana" w:hAnsi="Verdana" w:cs="Arial"/>
          <w:sz w:val="18"/>
          <w:szCs w:val="18"/>
          <w:lang w:val="es-CL"/>
        </w:rPr>
        <w:t>1.-   Categoría para asignación del factor zona. El criterio zona está referido a la localidad en la que se desarrolla el proyecto pertinente, conforme al cuadro establecido en el artículo 44 del Reglamento de la Ley Nº20.032.</w:t>
      </w:r>
    </w:p>
    <w:p w14:paraId="215FCA39" w14:textId="77777777" w:rsidR="009F4EAB" w:rsidRPr="00E56D91" w:rsidRDefault="009F4EAB" w:rsidP="009F4EAB">
      <w:pPr>
        <w:ind w:right="72"/>
        <w:jc w:val="both"/>
        <w:rPr>
          <w:rFonts w:ascii="Verdana" w:hAnsi="Verdana" w:cs="Arial"/>
          <w:sz w:val="18"/>
          <w:szCs w:val="18"/>
          <w:lang w:val="es-CL"/>
        </w:rPr>
      </w:pPr>
    </w:p>
    <w:p w14:paraId="72DDB2D6" w14:textId="77777777" w:rsidR="009F4EAB" w:rsidRPr="00E56D91" w:rsidRDefault="009F4EAB" w:rsidP="009F4EAB">
      <w:pPr>
        <w:ind w:right="72"/>
        <w:jc w:val="both"/>
        <w:rPr>
          <w:rFonts w:ascii="Verdana" w:hAnsi="Verdana" w:cs="Arial"/>
          <w:sz w:val="18"/>
          <w:szCs w:val="18"/>
          <w:lang w:val="es-CL"/>
        </w:rPr>
      </w:pPr>
      <w:r w:rsidRPr="00E56D91">
        <w:rPr>
          <w:rFonts w:ascii="Verdana" w:hAnsi="Verdana" w:cs="Arial"/>
          <w:sz w:val="18"/>
          <w:szCs w:val="18"/>
          <w:lang w:val="es-CL"/>
        </w:rPr>
        <w:t>En el Reglamento ya citado se encuentra el listado correspondiente a las comunas con las categorías correspondientes.</w:t>
      </w:r>
    </w:p>
    <w:p w14:paraId="3E22BC8B" w14:textId="77777777" w:rsidR="009F4EAB" w:rsidRPr="00E56D91" w:rsidRDefault="009F4EAB" w:rsidP="009F4EAB">
      <w:pPr>
        <w:ind w:right="72"/>
        <w:jc w:val="both"/>
        <w:rPr>
          <w:rFonts w:ascii="Verdana" w:hAnsi="Verdana" w:cs="Arial"/>
          <w:sz w:val="18"/>
          <w:szCs w:val="18"/>
          <w:lang w:val="es-CL"/>
        </w:rPr>
      </w:pPr>
    </w:p>
    <w:p w14:paraId="55A803A0" w14:textId="77777777" w:rsidR="009F4EAB" w:rsidRPr="00E56D91" w:rsidRDefault="009F4EAB" w:rsidP="009F4EAB">
      <w:pPr>
        <w:ind w:right="72"/>
        <w:jc w:val="both"/>
        <w:rPr>
          <w:rFonts w:ascii="Verdana" w:hAnsi="Verdana" w:cs="Arial"/>
          <w:sz w:val="18"/>
          <w:szCs w:val="18"/>
          <w:lang w:val="es-CL"/>
        </w:rPr>
      </w:pPr>
      <w:r w:rsidRPr="00E56D91">
        <w:rPr>
          <w:rFonts w:ascii="Verdana" w:hAnsi="Verdana" w:cs="Arial"/>
          <w:sz w:val="18"/>
          <w:szCs w:val="18"/>
          <w:lang w:val="es-CL"/>
        </w:rPr>
        <w:t>Los factores asociados a cada tipo de provincia serán los siguientes:</w:t>
      </w:r>
    </w:p>
    <w:p w14:paraId="299FF6E1" w14:textId="77777777" w:rsidR="009F4EAB" w:rsidRPr="00E56D91" w:rsidRDefault="009F4EAB" w:rsidP="009F4EAB">
      <w:pPr>
        <w:ind w:left="720" w:right="72"/>
        <w:jc w:val="both"/>
        <w:rPr>
          <w:rFonts w:ascii="Verdana" w:hAnsi="Verdana" w:cs="Arial"/>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2353"/>
      </w:tblGrid>
      <w:tr w:rsidR="009F4EAB" w:rsidRPr="00E56D91" w14:paraId="5FD89AAA"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78CEE2D6" w14:textId="77777777" w:rsidR="009F4EAB" w:rsidRPr="00E56D91" w:rsidRDefault="009F4EAB" w:rsidP="00304079">
            <w:pPr>
              <w:tabs>
                <w:tab w:val="left" w:pos="1013"/>
                <w:tab w:val="left" w:pos="1713"/>
              </w:tabs>
              <w:ind w:left="720" w:right="72" w:hanging="787"/>
              <w:jc w:val="center"/>
              <w:rPr>
                <w:rFonts w:ascii="Verdana" w:hAnsi="Verdana" w:cs="Arial"/>
                <w:b/>
                <w:bCs/>
                <w:sz w:val="14"/>
                <w:szCs w:val="14"/>
                <w:lang w:val="es-CL"/>
              </w:rPr>
            </w:pPr>
            <w:r w:rsidRPr="00E56D91">
              <w:rPr>
                <w:rFonts w:ascii="Verdana" w:hAnsi="Verdana" w:cs="Arial"/>
                <w:b/>
                <w:bCs/>
                <w:sz w:val="14"/>
                <w:szCs w:val="14"/>
                <w:lang w:val="es-CL"/>
              </w:rPr>
              <w:t xml:space="preserve"> Categorías</w:t>
            </w:r>
          </w:p>
        </w:tc>
        <w:tc>
          <w:tcPr>
            <w:tcW w:w="0" w:type="auto"/>
            <w:tcBorders>
              <w:top w:val="single" w:sz="4" w:space="0" w:color="auto"/>
              <w:left w:val="single" w:sz="4" w:space="0" w:color="auto"/>
              <w:bottom w:val="single" w:sz="4" w:space="0" w:color="auto"/>
              <w:right w:val="single" w:sz="4" w:space="0" w:color="auto"/>
            </w:tcBorders>
            <w:hideMark/>
          </w:tcPr>
          <w:p w14:paraId="33E1286D" w14:textId="77777777" w:rsidR="009F4EAB" w:rsidRPr="00E56D91" w:rsidRDefault="009F4EAB" w:rsidP="00304079">
            <w:pPr>
              <w:ind w:right="72"/>
              <w:jc w:val="center"/>
              <w:rPr>
                <w:rFonts w:ascii="Verdana" w:hAnsi="Verdana" w:cs="Arial"/>
                <w:b/>
                <w:bCs/>
                <w:sz w:val="14"/>
                <w:szCs w:val="14"/>
                <w:lang w:val="es-CL"/>
              </w:rPr>
            </w:pPr>
            <w:r w:rsidRPr="00E56D91">
              <w:rPr>
                <w:rFonts w:ascii="Verdana" w:hAnsi="Verdana" w:cs="Arial"/>
                <w:b/>
                <w:bCs/>
                <w:sz w:val="14"/>
                <w:szCs w:val="14"/>
                <w:lang w:val="es-CL"/>
              </w:rPr>
              <w:t>% a pagar por factor zona</w:t>
            </w:r>
          </w:p>
        </w:tc>
      </w:tr>
      <w:tr w:rsidR="009F4EAB" w:rsidRPr="00E56D91" w14:paraId="039002EE"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13B24706" w14:textId="77777777" w:rsidR="009F4EAB" w:rsidRPr="00E56D91" w:rsidRDefault="009F4EAB" w:rsidP="00304079">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A</w:t>
            </w:r>
          </w:p>
        </w:tc>
        <w:tc>
          <w:tcPr>
            <w:tcW w:w="0" w:type="auto"/>
            <w:tcBorders>
              <w:top w:val="single" w:sz="4" w:space="0" w:color="auto"/>
              <w:left w:val="single" w:sz="4" w:space="0" w:color="auto"/>
              <w:bottom w:val="single" w:sz="4" w:space="0" w:color="auto"/>
              <w:right w:val="single" w:sz="4" w:space="0" w:color="auto"/>
            </w:tcBorders>
            <w:hideMark/>
          </w:tcPr>
          <w:p w14:paraId="395B6DCC"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0%</w:t>
            </w:r>
          </w:p>
        </w:tc>
      </w:tr>
      <w:tr w:rsidR="009F4EAB" w:rsidRPr="00E56D91" w14:paraId="0B17B6E0"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46CD1371" w14:textId="77777777" w:rsidR="009F4EAB" w:rsidRPr="00E56D91" w:rsidRDefault="009F4EAB" w:rsidP="00304079">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B</w:t>
            </w:r>
          </w:p>
        </w:tc>
        <w:tc>
          <w:tcPr>
            <w:tcW w:w="0" w:type="auto"/>
            <w:tcBorders>
              <w:top w:val="single" w:sz="4" w:space="0" w:color="auto"/>
              <w:left w:val="single" w:sz="4" w:space="0" w:color="auto"/>
              <w:bottom w:val="single" w:sz="4" w:space="0" w:color="auto"/>
              <w:right w:val="single" w:sz="4" w:space="0" w:color="auto"/>
            </w:tcBorders>
            <w:hideMark/>
          </w:tcPr>
          <w:p w14:paraId="446FAB9E"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14%</w:t>
            </w:r>
          </w:p>
        </w:tc>
      </w:tr>
      <w:tr w:rsidR="009F4EAB" w:rsidRPr="00E56D91" w14:paraId="43F7AFCE"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27CF6720" w14:textId="77777777" w:rsidR="009F4EAB" w:rsidRPr="00E56D91" w:rsidRDefault="009F4EAB" w:rsidP="00304079">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C</w:t>
            </w:r>
          </w:p>
        </w:tc>
        <w:tc>
          <w:tcPr>
            <w:tcW w:w="0" w:type="auto"/>
            <w:tcBorders>
              <w:top w:val="single" w:sz="4" w:space="0" w:color="auto"/>
              <w:left w:val="single" w:sz="4" w:space="0" w:color="auto"/>
              <w:bottom w:val="single" w:sz="4" w:space="0" w:color="auto"/>
              <w:right w:val="single" w:sz="4" w:space="0" w:color="auto"/>
            </w:tcBorders>
            <w:hideMark/>
          </w:tcPr>
          <w:p w14:paraId="5AB3EF7F"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28%</w:t>
            </w:r>
          </w:p>
        </w:tc>
      </w:tr>
      <w:tr w:rsidR="009F4EAB" w:rsidRPr="00E56D91" w14:paraId="2DE3767E"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1020556B" w14:textId="77777777" w:rsidR="009F4EAB" w:rsidRPr="00E56D91" w:rsidRDefault="009F4EAB" w:rsidP="00304079">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D</w:t>
            </w:r>
          </w:p>
        </w:tc>
        <w:tc>
          <w:tcPr>
            <w:tcW w:w="0" w:type="auto"/>
            <w:tcBorders>
              <w:top w:val="single" w:sz="4" w:space="0" w:color="auto"/>
              <w:left w:val="single" w:sz="4" w:space="0" w:color="auto"/>
              <w:bottom w:val="single" w:sz="4" w:space="0" w:color="auto"/>
              <w:right w:val="single" w:sz="4" w:space="0" w:color="auto"/>
            </w:tcBorders>
            <w:hideMark/>
          </w:tcPr>
          <w:p w14:paraId="4379ACB5"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56%</w:t>
            </w:r>
          </w:p>
        </w:tc>
      </w:tr>
      <w:tr w:rsidR="009F4EAB" w:rsidRPr="00E56D91" w14:paraId="23590A01"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0A459858" w14:textId="77777777" w:rsidR="009F4EAB" w:rsidRPr="00E56D91" w:rsidRDefault="009F4EAB" w:rsidP="00304079">
            <w:pPr>
              <w:tabs>
                <w:tab w:val="left" w:pos="1013"/>
              </w:tabs>
              <w:ind w:left="720" w:right="72" w:hanging="787"/>
              <w:jc w:val="center"/>
              <w:rPr>
                <w:rFonts w:ascii="Verdana" w:hAnsi="Verdana" w:cs="Arial"/>
                <w:sz w:val="14"/>
                <w:szCs w:val="14"/>
                <w:lang w:val="es-CL"/>
              </w:rPr>
            </w:pPr>
            <w:r w:rsidRPr="00E56D91">
              <w:rPr>
                <w:rFonts w:ascii="Verdana" w:hAnsi="Verdana" w:cs="Arial"/>
                <w:sz w:val="14"/>
                <w:szCs w:val="14"/>
                <w:lang w:val="es-CL"/>
              </w:rPr>
              <w:t>Zona E</w:t>
            </w:r>
          </w:p>
        </w:tc>
        <w:tc>
          <w:tcPr>
            <w:tcW w:w="0" w:type="auto"/>
            <w:tcBorders>
              <w:top w:val="single" w:sz="4" w:space="0" w:color="auto"/>
              <w:left w:val="single" w:sz="4" w:space="0" w:color="auto"/>
              <w:bottom w:val="single" w:sz="4" w:space="0" w:color="auto"/>
              <w:right w:val="single" w:sz="4" w:space="0" w:color="auto"/>
            </w:tcBorders>
            <w:hideMark/>
          </w:tcPr>
          <w:p w14:paraId="2AF20FE8"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84%</w:t>
            </w:r>
          </w:p>
        </w:tc>
      </w:tr>
      <w:tr w:rsidR="009F4EAB" w:rsidRPr="00E56D91" w14:paraId="738605F1"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29E19039" w14:textId="77777777" w:rsidR="009F4EAB" w:rsidRPr="00E56D91" w:rsidRDefault="009F4EAB" w:rsidP="00304079">
            <w:pPr>
              <w:ind w:left="720" w:right="72" w:hanging="787"/>
              <w:jc w:val="center"/>
              <w:rPr>
                <w:rFonts w:ascii="Verdana" w:hAnsi="Verdana" w:cs="Arial"/>
                <w:sz w:val="14"/>
                <w:szCs w:val="14"/>
                <w:lang w:val="es-CL"/>
              </w:rPr>
            </w:pPr>
            <w:r w:rsidRPr="00E56D91">
              <w:rPr>
                <w:rFonts w:ascii="Verdana" w:hAnsi="Verdana" w:cs="Arial"/>
                <w:sz w:val="14"/>
                <w:szCs w:val="14"/>
                <w:lang w:val="es-CL"/>
              </w:rPr>
              <w:t>Zona F</w:t>
            </w:r>
          </w:p>
        </w:tc>
        <w:tc>
          <w:tcPr>
            <w:tcW w:w="0" w:type="auto"/>
            <w:tcBorders>
              <w:top w:val="single" w:sz="4" w:space="0" w:color="auto"/>
              <w:left w:val="single" w:sz="4" w:space="0" w:color="auto"/>
              <w:bottom w:val="single" w:sz="4" w:space="0" w:color="auto"/>
              <w:right w:val="single" w:sz="4" w:space="0" w:color="auto"/>
            </w:tcBorders>
            <w:hideMark/>
          </w:tcPr>
          <w:p w14:paraId="4D66959A"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100%</w:t>
            </w:r>
          </w:p>
        </w:tc>
      </w:tr>
    </w:tbl>
    <w:p w14:paraId="779ED5F3" w14:textId="77777777" w:rsidR="009F4EAB" w:rsidRPr="00E56D91" w:rsidRDefault="009F4EAB" w:rsidP="009F4EAB">
      <w:pPr>
        <w:ind w:right="72"/>
        <w:jc w:val="both"/>
        <w:rPr>
          <w:rFonts w:ascii="Verdana" w:hAnsi="Verdana" w:cs="Arial"/>
          <w:sz w:val="18"/>
          <w:szCs w:val="18"/>
          <w:lang w:val="es-CL"/>
        </w:rPr>
      </w:pPr>
    </w:p>
    <w:p w14:paraId="2382BE98" w14:textId="77777777" w:rsidR="009F4EAB" w:rsidRPr="00E56D91" w:rsidRDefault="009F4EAB" w:rsidP="009F4EAB">
      <w:pPr>
        <w:ind w:right="72"/>
        <w:jc w:val="both"/>
        <w:rPr>
          <w:rFonts w:ascii="Verdana" w:hAnsi="Verdana" w:cs="Arial"/>
          <w:sz w:val="18"/>
          <w:szCs w:val="18"/>
          <w:lang w:val="es-CL"/>
        </w:rPr>
      </w:pPr>
      <w:r w:rsidRPr="00E56D91">
        <w:rPr>
          <w:rFonts w:ascii="Verdana" w:hAnsi="Verdana" w:cs="Arial"/>
          <w:sz w:val="18"/>
          <w:szCs w:val="18"/>
          <w:lang w:val="es-CL"/>
        </w:rPr>
        <w:t>Este criterio se aplicará a todas las modalidades de la línea de acción licitada. Esta variable se aplicará tanto en la parte fija como variable de los costos.</w:t>
      </w:r>
    </w:p>
    <w:p w14:paraId="69D695AC" w14:textId="77777777" w:rsidR="009F4EAB" w:rsidRPr="00E56D91" w:rsidRDefault="009F4EAB" w:rsidP="009F4EAB">
      <w:pPr>
        <w:ind w:right="72"/>
        <w:jc w:val="both"/>
        <w:rPr>
          <w:rFonts w:ascii="Verdana" w:hAnsi="Verdana" w:cs="Arial"/>
          <w:sz w:val="18"/>
          <w:szCs w:val="18"/>
          <w:lang w:val="es-CL"/>
        </w:rPr>
      </w:pPr>
    </w:p>
    <w:p w14:paraId="6838DA1F" w14:textId="77777777" w:rsidR="009F4EAB" w:rsidRPr="00E56D91" w:rsidRDefault="009F4EAB" w:rsidP="009F4EAB">
      <w:pPr>
        <w:ind w:right="72"/>
        <w:jc w:val="both"/>
        <w:rPr>
          <w:rFonts w:ascii="Verdana" w:hAnsi="Verdana" w:cs="Arial"/>
          <w:sz w:val="18"/>
          <w:szCs w:val="18"/>
          <w:lang w:val="es-MX"/>
        </w:rPr>
      </w:pPr>
      <w:r w:rsidRPr="00E56D91">
        <w:rPr>
          <w:rFonts w:ascii="Verdana" w:hAnsi="Verdana" w:cs="Arial"/>
          <w:sz w:val="18"/>
          <w:szCs w:val="18"/>
          <w:lang w:val="es-MX"/>
        </w:rPr>
        <w:t xml:space="preserve">2.- Categoría para asignación por edad. El criterio edad está referido al rango </w:t>
      </w:r>
      <w:proofErr w:type="spellStart"/>
      <w:r w:rsidRPr="00E56D91">
        <w:rPr>
          <w:rFonts w:ascii="Verdana" w:hAnsi="Verdana" w:cs="Arial"/>
          <w:sz w:val="18"/>
          <w:szCs w:val="18"/>
          <w:lang w:val="es-MX"/>
        </w:rPr>
        <w:t>etáreo</w:t>
      </w:r>
      <w:proofErr w:type="spellEnd"/>
      <w:r w:rsidRPr="00E56D91">
        <w:rPr>
          <w:rFonts w:ascii="Verdana" w:hAnsi="Verdana" w:cs="Arial"/>
          <w:sz w:val="18"/>
          <w:szCs w:val="18"/>
          <w:lang w:val="es-MX"/>
        </w:rPr>
        <w:t xml:space="preserve"> de los niños, niñas y adolescentes sujetos de atención del respectivo proyecto. </w:t>
      </w:r>
    </w:p>
    <w:p w14:paraId="6814D404" w14:textId="77777777" w:rsidR="009F4EAB" w:rsidRPr="00E56D91" w:rsidRDefault="009F4EAB" w:rsidP="009F4EAB">
      <w:pPr>
        <w:ind w:right="72"/>
        <w:jc w:val="both"/>
        <w:rPr>
          <w:rFonts w:ascii="Verdana" w:hAnsi="Verdana" w:cs="Arial"/>
          <w:sz w:val="18"/>
          <w:szCs w:val="18"/>
          <w:lang w:val="es-MX"/>
        </w:rPr>
      </w:pPr>
    </w:p>
    <w:p w14:paraId="021687DB" w14:textId="77777777" w:rsidR="009F4EAB" w:rsidRPr="00E56D91" w:rsidRDefault="009F4EAB" w:rsidP="009F4EAB">
      <w:pPr>
        <w:ind w:right="72"/>
        <w:jc w:val="both"/>
        <w:rPr>
          <w:rFonts w:ascii="Verdana" w:hAnsi="Verdana" w:cs="Arial"/>
          <w:sz w:val="18"/>
          <w:szCs w:val="18"/>
          <w:lang w:val="es-MX"/>
        </w:rPr>
      </w:pPr>
      <w:r w:rsidRPr="00E56D91">
        <w:rPr>
          <w:rFonts w:ascii="Verdana" w:hAnsi="Verdana" w:cs="Arial"/>
          <w:sz w:val="18"/>
          <w:szCs w:val="18"/>
          <w:lang w:val="es-MX"/>
        </w:rPr>
        <w:t>Para los efectos de la determinación del factor asociado a este criterio, se distinguirán las siguientes categorías:</w:t>
      </w:r>
    </w:p>
    <w:p w14:paraId="35668D56" w14:textId="77777777" w:rsidR="009F4EAB" w:rsidRPr="00E56D91" w:rsidRDefault="009F4EAB" w:rsidP="009F4EAB">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3"/>
        <w:gridCol w:w="706"/>
      </w:tblGrid>
      <w:tr w:rsidR="009F4EAB" w:rsidRPr="00E56D91" w14:paraId="31D744C6"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3A48FF9A" w14:textId="77777777" w:rsidR="009F4EAB" w:rsidRPr="00E56D91" w:rsidRDefault="009F4EAB" w:rsidP="00304079">
            <w:pPr>
              <w:ind w:right="72"/>
              <w:jc w:val="center"/>
              <w:rPr>
                <w:rFonts w:ascii="Verdana" w:hAnsi="Verdana" w:cs="Arial"/>
                <w:b/>
                <w:bCs/>
                <w:sz w:val="14"/>
                <w:szCs w:val="14"/>
                <w:lang w:val="es-MX"/>
              </w:rPr>
            </w:pPr>
            <w:r w:rsidRPr="00E56D91">
              <w:rPr>
                <w:rFonts w:ascii="Verdana" w:hAnsi="Verdana" w:cs="Arial"/>
                <w:b/>
                <w:bCs/>
                <w:sz w:val="14"/>
                <w:szCs w:val="14"/>
                <w:lang w:val="es-MX"/>
              </w:rPr>
              <w:t xml:space="preserve"> CATEGORÍAS</w:t>
            </w:r>
          </w:p>
        </w:tc>
        <w:tc>
          <w:tcPr>
            <w:tcW w:w="0" w:type="auto"/>
            <w:tcBorders>
              <w:top w:val="single" w:sz="4" w:space="0" w:color="auto"/>
              <w:left w:val="single" w:sz="4" w:space="0" w:color="auto"/>
              <w:bottom w:val="single" w:sz="4" w:space="0" w:color="auto"/>
              <w:right w:val="single" w:sz="4" w:space="0" w:color="auto"/>
            </w:tcBorders>
            <w:hideMark/>
          </w:tcPr>
          <w:p w14:paraId="1D827BE2" w14:textId="77777777" w:rsidR="009F4EAB" w:rsidRPr="00E56D91" w:rsidRDefault="009F4EAB" w:rsidP="00304079">
            <w:pPr>
              <w:ind w:right="72"/>
              <w:jc w:val="center"/>
              <w:rPr>
                <w:rFonts w:ascii="Verdana" w:hAnsi="Verdana" w:cs="Arial"/>
                <w:b/>
                <w:bCs/>
                <w:sz w:val="14"/>
                <w:szCs w:val="14"/>
                <w:lang w:val="es-MX"/>
              </w:rPr>
            </w:pPr>
            <w:r w:rsidRPr="00E56D91">
              <w:rPr>
                <w:rFonts w:ascii="Verdana" w:hAnsi="Verdana" w:cs="Arial"/>
                <w:b/>
                <w:bCs/>
                <w:sz w:val="14"/>
                <w:szCs w:val="14"/>
                <w:lang w:val="es-MX"/>
              </w:rPr>
              <w:t>Tipo</w:t>
            </w:r>
          </w:p>
        </w:tc>
      </w:tr>
      <w:tr w:rsidR="009F4EAB" w:rsidRPr="00E56D91" w14:paraId="5C82A9D8"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2A763832" w14:textId="77777777" w:rsidR="009F4EAB" w:rsidRPr="00E56D91" w:rsidRDefault="009F4EAB" w:rsidP="00304079">
            <w:pPr>
              <w:ind w:right="72"/>
              <w:jc w:val="both"/>
              <w:rPr>
                <w:rFonts w:ascii="Verdana" w:hAnsi="Verdana" w:cs="Arial"/>
                <w:bCs/>
                <w:sz w:val="14"/>
                <w:szCs w:val="14"/>
                <w:lang w:val="es-MX"/>
              </w:rPr>
            </w:pPr>
            <w:r w:rsidRPr="00E56D91">
              <w:rPr>
                <w:rFonts w:ascii="Verdana" w:hAnsi="Verdana" w:cs="Arial"/>
                <w:bCs/>
                <w:sz w:val="14"/>
                <w:szCs w:val="14"/>
                <w:lang w:val="es-MX"/>
              </w:rPr>
              <w:t xml:space="preserve">Lactantes: Atiende a niños y niñas desde su nacimiento y menores de 2 años de edad. </w:t>
            </w:r>
          </w:p>
        </w:tc>
        <w:tc>
          <w:tcPr>
            <w:tcW w:w="0" w:type="auto"/>
            <w:tcBorders>
              <w:top w:val="single" w:sz="4" w:space="0" w:color="auto"/>
              <w:left w:val="single" w:sz="4" w:space="0" w:color="auto"/>
              <w:bottom w:val="single" w:sz="4" w:space="0" w:color="auto"/>
              <w:right w:val="single" w:sz="4" w:space="0" w:color="auto"/>
            </w:tcBorders>
            <w:hideMark/>
          </w:tcPr>
          <w:p w14:paraId="1456AEF5" w14:textId="77777777" w:rsidR="009F4EAB" w:rsidRPr="00E56D91" w:rsidRDefault="009F4EAB" w:rsidP="00304079">
            <w:pPr>
              <w:ind w:right="72"/>
              <w:jc w:val="center"/>
              <w:rPr>
                <w:rFonts w:ascii="Verdana" w:hAnsi="Verdana" w:cs="Arial"/>
                <w:bCs/>
                <w:sz w:val="14"/>
                <w:szCs w:val="14"/>
                <w:lang w:val="es-MX"/>
              </w:rPr>
            </w:pPr>
            <w:r w:rsidRPr="00E56D91">
              <w:rPr>
                <w:rFonts w:ascii="Verdana" w:hAnsi="Verdana" w:cs="Arial"/>
                <w:bCs/>
                <w:sz w:val="14"/>
                <w:szCs w:val="14"/>
                <w:lang w:val="es-MX"/>
              </w:rPr>
              <w:t>130%</w:t>
            </w:r>
          </w:p>
        </w:tc>
      </w:tr>
      <w:tr w:rsidR="009F4EAB" w:rsidRPr="00E56D91" w14:paraId="57BE9F59"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1BBAB031" w14:textId="77777777" w:rsidR="009F4EAB" w:rsidRPr="00E56D91" w:rsidRDefault="009F4EAB" w:rsidP="00304079">
            <w:pPr>
              <w:ind w:right="72"/>
              <w:jc w:val="both"/>
              <w:rPr>
                <w:rFonts w:ascii="Verdana" w:hAnsi="Verdana" w:cs="Arial"/>
                <w:bCs/>
                <w:sz w:val="14"/>
                <w:szCs w:val="14"/>
                <w:lang w:val="es-MX"/>
              </w:rPr>
            </w:pPr>
            <w:r w:rsidRPr="00E56D91">
              <w:rPr>
                <w:rFonts w:ascii="Verdana" w:hAnsi="Verdana" w:cs="Arial"/>
                <w:bCs/>
                <w:sz w:val="14"/>
                <w:szCs w:val="14"/>
                <w:lang w:val="es-MX"/>
              </w:rPr>
              <w:t xml:space="preserve">Preescolares: Atiende a niños y niñas entre 2 </w:t>
            </w:r>
            <w:proofErr w:type="gramStart"/>
            <w:r w:rsidRPr="00E56D91">
              <w:rPr>
                <w:rFonts w:ascii="Verdana" w:hAnsi="Verdana" w:cs="Arial"/>
                <w:bCs/>
                <w:sz w:val="14"/>
                <w:szCs w:val="14"/>
                <w:lang w:val="es-MX"/>
              </w:rPr>
              <w:t>y  6</w:t>
            </w:r>
            <w:proofErr w:type="gramEnd"/>
            <w:r w:rsidRPr="00E56D91">
              <w:rPr>
                <w:rFonts w:ascii="Verdana" w:hAnsi="Verdana" w:cs="Arial"/>
                <w:bCs/>
                <w:sz w:val="14"/>
                <w:szCs w:val="14"/>
                <w:lang w:val="es-MX"/>
              </w:rPr>
              <w:t xml:space="preserve"> años de edad. </w:t>
            </w:r>
          </w:p>
        </w:tc>
        <w:tc>
          <w:tcPr>
            <w:tcW w:w="0" w:type="auto"/>
            <w:tcBorders>
              <w:top w:val="single" w:sz="4" w:space="0" w:color="auto"/>
              <w:left w:val="single" w:sz="4" w:space="0" w:color="auto"/>
              <w:bottom w:val="single" w:sz="4" w:space="0" w:color="auto"/>
              <w:right w:val="single" w:sz="4" w:space="0" w:color="auto"/>
            </w:tcBorders>
            <w:hideMark/>
          </w:tcPr>
          <w:p w14:paraId="640610C7" w14:textId="77777777" w:rsidR="009F4EAB" w:rsidRPr="00E56D91" w:rsidRDefault="009F4EAB" w:rsidP="00304079">
            <w:pPr>
              <w:ind w:right="72"/>
              <w:jc w:val="center"/>
              <w:rPr>
                <w:rFonts w:ascii="Verdana" w:hAnsi="Verdana" w:cs="Arial"/>
                <w:bCs/>
                <w:sz w:val="14"/>
                <w:szCs w:val="14"/>
                <w:lang w:val="es-MX"/>
              </w:rPr>
            </w:pPr>
            <w:r w:rsidRPr="00E56D91">
              <w:rPr>
                <w:rFonts w:ascii="Verdana" w:hAnsi="Verdana" w:cs="Arial"/>
                <w:bCs/>
                <w:sz w:val="14"/>
                <w:szCs w:val="14"/>
                <w:lang w:val="es-MX"/>
              </w:rPr>
              <w:t>90%</w:t>
            </w:r>
          </w:p>
        </w:tc>
      </w:tr>
      <w:tr w:rsidR="009F4EAB" w:rsidRPr="00E56D91" w14:paraId="54017790"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46F3F93D" w14:textId="77777777" w:rsidR="009F4EAB" w:rsidRPr="00E56D91" w:rsidRDefault="009F4EAB" w:rsidP="00304079">
            <w:pPr>
              <w:ind w:right="72"/>
              <w:jc w:val="both"/>
              <w:rPr>
                <w:rFonts w:ascii="Verdana" w:hAnsi="Verdana" w:cs="Arial"/>
                <w:bCs/>
                <w:sz w:val="14"/>
                <w:szCs w:val="14"/>
                <w:lang w:val="es-MX"/>
              </w:rPr>
            </w:pPr>
            <w:r w:rsidRPr="00E56D91">
              <w:rPr>
                <w:rFonts w:ascii="Verdana" w:hAnsi="Verdana" w:cs="Arial"/>
                <w:bCs/>
                <w:sz w:val="14"/>
                <w:szCs w:val="14"/>
                <w:lang w:val="es-MX"/>
              </w:rPr>
              <w:t xml:space="preserve">Mayores: Atiende indistintamente a niños y niñas menores de 18 años y, excepcionalmente, menores de 24 años que se encuentren en la situación prevista en el artículo 2 del D.L. Nº 2465, de 1979 o en el artículo 19 de la Ley Nº 18.600. </w:t>
            </w:r>
          </w:p>
        </w:tc>
        <w:tc>
          <w:tcPr>
            <w:tcW w:w="0" w:type="auto"/>
            <w:tcBorders>
              <w:top w:val="single" w:sz="4" w:space="0" w:color="auto"/>
              <w:left w:val="single" w:sz="4" w:space="0" w:color="auto"/>
              <w:bottom w:val="single" w:sz="4" w:space="0" w:color="auto"/>
              <w:right w:val="single" w:sz="4" w:space="0" w:color="auto"/>
            </w:tcBorders>
            <w:hideMark/>
          </w:tcPr>
          <w:p w14:paraId="18AD862F" w14:textId="77777777" w:rsidR="009F4EAB" w:rsidRPr="00E56D91" w:rsidRDefault="009F4EAB" w:rsidP="00304079">
            <w:pPr>
              <w:ind w:right="72"/>
              <w:jc w:val="center"/>
              <w:rPr>
                <w:rFonts w:ascii="Verdana" w:hAnsi="Verdana" w:cs="Arial"/>
                <w:bCs/>
                <w:sz w:val="14"/>
                <w:szCs w:val="14"/>
                <w:lang w:val="es-MX"/>
              </w:rPr>
            </w:pPr>
            <w:r w:rsidRPr="00E56D91">
              <w:rPr>
                <w:rFonts w:ascii="Verdana" w:hAnsi="Verdana" w:cs="Arial"/>
                <w:bCs/>
                <w:sz w:val="14"/>
                <w:szCs w:val="14"/>
                <w:lang w:val="es-MX"/>
              </w:rPr>
              <w:t>0%</w:t>
            </w:r>
          </w:p>
        </w:tc>
      </w:tr>
    </w:tbl>
    <w:p w14:paraId="5754BBE2" w14:textId="77777777" w:rsidR="009F4EAB" w:rsidRPr="00E56D91" w:rsidRDefault="009F4EAB" w:rsidP="009F4EAB">
      <w:pPr>
        <w:ind w:right="72"/>
        <w:jc w:val="both"/>
        <w:rPr>
          <w:rFonts w:ascii="Verdana" w:hAnsi="Verdana" w:cs="Arial"/>
          <w:sz w:val="18"/>
          <w:szCs w:val="18"/>
          <w:lang w:val="es-MX"/>
        </w:rPr>
      </w:pPr>
    </w:p>
    <w:p w14:paraId="68B8AE82" w14:textId="77777777" w:rsidR="009F4EAB" w:rsidRPr="00E56D91" w:rsidRDefault="009F4EAB" w:rsidP="009F4EAB">
      <w:pPr>
        <w:ind w:right="72"/>
        <w:jc w:val="both"/>
        <w:rPr>
          <w:rFonts w:ascii="Verdana" w:hAnsi="Verdana" w:cs="Arial"/>
          <w:sz w:val="18"/>
          <w:szCs w:val="18"/>
          <w:lang w:val="es-MX"/>
        </w:rPr>
      </w:pPr>
      <w:r w:rsidRPr="00E56D91">
        <w:rPr>
          <w:rFonts w:ascii="Verdana" w:hAnsi="Verdana" w:cs="Arial"/>
          <w:sz w:val="18"/>
          <w:szCs w:val="18"/>
          <w:lang w:val="es-MX"/>
        </w:rPr>
        <w:t>Para efectos de la residencia de vida familiar, la determinación del factor asociado a este criterio deberá distinguir, en la parte fija de los costos, la aplicación de las siguientes categorías:</w:t>
      </w:r>
    </w:p>
    <w:p w14:paraId="100B902A" w14:textId="77777777" w:rsidR="009F4EAB" w:rsidRPr="00E56D91" w:rsidRDefault="009F4EAB" w:rsidP="009F4EAB">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706"/>
      </w:tblGrid>
      <w:tr w:rsidR="009F4EAB" w:rsidRPr="00E56D91" w14:paraId="765488B8" w14:textId="77777777" w:rsidTr="00304079">
        <w:trPr>
          <w:trHeight w:val="274"/>
          <w:jc w:val="center"/>
        </w:trPr>
        <w:tc>
          <w:tcPr>
            <w:tcW w:w="0" w:type="auto"/>
            <w:tcBorders>
              <w:top w:val="single" w:sz="4" w:space="0" w:color="auto"/>
              <w:left w:val="single" w:sz="4" w:space="0" w:color="auto"/>
              <w:bottom w:val="single" w:sz="4" w:space="0" w:color="auto"/>
              <w:right w:val="single" w:sz="4" w:space="0" w:color="auto"/>
            </w:tcBorders>
            <w:hideMark/>
          </w:tcPr>
          <w:p w14:paraId="26A6540E" w14:textId="77777777" w:rsidR="009F4EAB" w:rsidRPr="00E56D91" w:rsidRDefault="009F4EAB" w:rsidP="00304079">
            <w:pPr>
              <w:ind w:right="72"/>
              <w:jc w:val="center"/>
              <w:rPr>
                <w:rFonts w:ascii="Verdana" w:hAnsi="Verdana" w:cs="Arial"/>
                <w:b/>
                <w:bCs/>
                <w:sz w:val="14"/>
                <w:szCs w:val="14"/>
                <w:lang w:val="es-MX"/>
              </w:rPr>
            </w:pPr>
            <w:r w:rsidRPr="00E56D91">
              <w:rPr>
                <w:rFonts w:ascii="Verdana" w:hAnsi="Verdana" w:cs="Arial"/>
                <w:b/>
                <w:bCs/>
                <w:sz w:val="14"/>
                <w:szCs w:val="14"/>
                <w:lang w:val="es-MX"/>
              </w:rPr>
              <w:t xml:space="preserve"> CATEGORÍAS</w:t>
            </w:r>
          </w:p>
        </w:tc>
        <w:tc>
          <w:tcPr>
            <w:tcW w:w="575" w:type="dxa"/>
            <w:tcBorders>
              <w:top w:val="single" w:sz="4" w:space="0" w:color="auto"/>
              <w:left w:val="single" w:sz="4" w:space="0" w:color="auto"/>
              <w:bottom w:val="single" w:sz="4" w:space="0" w:color="auto"/>
              <w:right w:val="single" w:sz="4" w:space="0" w:color="auto"/>
            </w:tcBorders>
            <w:hideMark/>
          </w:tcPr>
          <w:p w14:paraId="55F36AC9" w14:textId="77777777" w:rsidR="009F4EAB" w:rsidRPr="00E56D91" w:rsidRDefault="009F4EAB" w:rsidP="00304079">
            <w:pPr>
              <w:ind w:right="72"/>
              <w:jc w:val="center"/>
              <w:rPr>
                <w:rFonts w:ascii="Verdana" w:hAnsi="Verdana" w:cs="Arial"/>
                <w:b/>
                <w:bCs/>
                <w:sz w:val="14"/>
                <w:szCs w:val="14"/>
                <w:lang w:val="es-MX"/>
              </w:rPr>
            </w:pPr>
            <w:r w:rsidRPr="00E56D91">
              <w:rPr>
                <w:rFonts w:ascii="Verdana" w:hAnsi="Verdana" w:cs="Arial"/>
                <w:b/>
                <w:bCs/>
                <w:sz w:val="14"/>
                <w:szCs w:val="14"/>
                <w:lang w:val="es-MX"/>
              </w:rPr>
              <w:t>Tipo</w:t>
            </w:r>
          </w:p>
        </w:tc>
      </w:tr>
      <w:tr w:rsidR="009F4EAB" w:rsidRPr="00E56D91" w14:paraId="1B4C5748"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240DE3AC" w14:textId="77777777" w:rsidR="009F4EAB" w:rsidRPr="00E56D91" w:rsidRDefault="009F4EAB" w:rsidP="00304079">
            <w:pPr>
              <w:ind w:right="72"/>
              <w:jc w:val="both"/>
              <w:rPr>
                <w:rFonts w:ascii="Verdana" w:hAnsi="Verdana" w:cs="Arial"/>
                <w:bCs/>
                <w:sz w:val="14"/>
                <w:szCs w:val="14"/>
                <w:lang w:val="es-MX"/>
              </w:rPr>
            </w:pPr>
            <w:r w:rsidRPr="00E56D91">
              <w:rPr>
                <w:rFonts w:ascii="Verdana" w:hAnsi="Verdana" w:cs="Arial"/>
                <w:bCs/>
                <w:sz w:val="14"/>
                <w:szCs w:val="14"/>
                <w:lang w:val="es-MX"/>
              </w:rPr>
              <w:t>Residencias para niños y niñas entre 0 y 6 años.</w:t>
            </w:r>
          </w:p>
        </w:tc>
        <w:tc>
          <w:tcPr>
            <w:tcW w:w="575" w:type="dxa"/>
            <w:tcBorders>
              <w:top w:val="single" w:sz="4" w:space="0" w:color="auto"/>
              <w:left w:val="single" w:sz="4" w:space="0" w:color="auto"/>
              <w:bottom w:val="single" w:sz="4" w:space="0" w:color="auto"/>
              <w:right w:val="single" w:sz="4" w:space="0" w:color="auto"/>
            </w:tcBorders>
            <w:hideMark/>
          </w:tcPr>
          <w:p w14:paraId="43E3F575" w14:textId="77777777" w:rsidR="009F4EAB" w:rsidRPr="00E56D91" w:rsidRDefault="009F4EAB" w:rsidP="00304079">
            <w:pPr>
              <w:ind w:right="72"/>
              <w:jc w:val="center"/>
              <w:rPr>
                <w:rFonts w:ascii="Verdana" w:hAnsi="Verdana" w:cs="Arial"/>
                <w:bCs/>
                <w:sz w:val="14"/>
                <w:szCs w:val="14"/>
                <w:lang w:val="es-MX"/>
              </w:rPr>
            </w:pPr>
            <w:r w:rsidRPr="00E56D91">
              <w:rPr>
                <w:rFonts w:ascii="Verdana" w:hAnsi="Verdana" w:cs="Arial"/>
                <w:bCs/>
                <w:sz w:val="14"/>
                <w:szCs w:val="14"/>
                <w:lang w:val="es-MX"/>
              </w:rPr>
              <w:t>130%</w:t>
            </w:r>
          </w:p>
        </w:tc>
      </w:tr>
      <w:tr w:rsidR="009F4EAB" w:rsidRPr="00E56D91" w14:paraId="7AD17BAC"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5ABD2D76" w14:textId="77777777" w:rsidR="009F4EAB" w:rsidRPr="00E56D91" w:rsidRDefault="009F4EAB" w:rsidP="00304079">
            <w:pPr>
              <w:ind w:right="72"/>
              <w:jc w:val="both"/>
              <w:rPr>
                <w:rFonts w:ascii="Verdana" w:hAnsi="Verdana" w:cs="Arial"/>
                <w:bCs/>
                <w:sz w:val="14"/>
                <w:szCs w:val="14"/>
                <w:lang w:val="es-MX"/>
              </w:rPr>
            </w:pPr>
            <w:r w:rsidRPr="00E56D91">
              <w:rPr>
                <w:rFonts w:ascii="Verdana" w:hAnsi="Verdana" w:cs="Arial"/>
                <w:bCs/>
                <w:sz w:val="14"/>
                <w:szCs w:val="14"/>
                <w:lang w:val="es-MX"/>
              </w:rPr>
              <w:t>Residencias para niños y niñas entre 7 y 13 años.</w:t>
            </w:r>
          </w:p>
        </w:tc>
        <w:tc>
          <w:tcPr>
            <w:tcW w:w="575" w:type="dxa"/>
            <w:tcBorders>
              <w:top w:val="single" w:sz="4" w:space="0" w:color="auto"/>
              <w:left w:val="single" w:sz="4" w:space="0" w:color="auto"/>
              <w:bottom w:val="single" w:sz="4" w:space="0" w:color="auto"/>
              <w:right w:val="single" w:sz="4" w:space="0" w:color="auto"/>
            </w:tcBorders>
            <w:hideMark/>
          </w:tcPr>
          <w:p w14:paraId="2685EC93" w14:textId="77777777" w:rsidR="009F4EAB" w:rsidRPr="00E56D91" w:rsidRDefault="009F4EAB" w:rsidP="00304079">
            <w:pPr>
              <w:ind w:right="72"/>
              <w:jc w:val="center"/>
              <w:rPr>
                <w:rFonts w:ascii="Verdana" w:hAnsi="Verdana" w:cs="Arial"/>
                <w:bCs/>
                <w:sz w:val="14"/>
                <w:szCs w:val="14"/>
                <w:lang w:val="es-MX"/>
              </w:rPr>
            </w:pPr>
            <w:r w:rsidRPr="007149AB">
              <w:rPr>
                <w:rFonts w:ascii="Verdana" w:hAnsi="Verdana" w:cs="Arial"/>
                <w:bCs/>
                <w:sz w:val="14"/>
                <w:szCs w:val="14"/>
                <w:lang w:val="es-MX"/>
              </w:rPr>
              <w:t>0%</w:t>
            </w:r>
          </w:p>
        </w:tc>
      </w:tr>
      <w:tr w:rsidR="009F4EAB" w:rsidRPr="00E56D91" w14:paraId="3BB122B7"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51825F22" w14:textId="77777777" w:rsidR="009F4EAB" w:rsidRPr="00E56D91" w:rsidRDefault="009F4EAB" w:rsidP="00304079">
            <w:pPr>
              <w:ind w:right="72"/>
              <w:jc w:val="both"/>
              <w:rPr>
                <w:rFonts w:ascii="Verdana" w:hAnsi="Verdana" w:cs="Arial"/>
                <w:bCs/>
                <w:sz w:val="14"/>
                <w:szCs w:val="14"/>
                <w:lang w:val="es-MX"/>
              </w:rPr>
            </w:pPr>
            <w:r w:rsidRPr="00E56D91">
              <w:rPr>
                <w:rFonts w:ascii="Verdana" w:hAnsi="Verdana" w:cs="Arial"/>
                <w:bCs/>
                <w:sz w:val="14"/>
                <w:szCs w:val="14"/>
                <w:lang w:val="es-MX"/>
              </w:rPr>
              <w:t>Residencias para adolescentes entre 14 y 18 años</w:t>
            </w:r>
          </w:p>
        </w:tc>
        <w:tc>
          <w:tcPr>
            <w:tcW w:w="575" w:type="dxa"/>
            <w:tcBorders>
              <w:top w:val="single" w:sz="4" w:space="0" w:color="auto"/>
              <w:left w:val="single" w:sz="4" w:space="0" w:color="auto"/>
              <w:bottom w:val="single" w:sz="4" w:space="0" w:color="auto"/>
              <w:right w:val="single" w:sz="4" w:space="0" w:color="auto"/>
            </w:tcBorders>
            <w:hideMark/>
          </w:tcPr>
          <w:p w14:paraId="118879B0" w14:textId="77777777" w:rsidR="009F4EAB" w:rsidRPr="00E56D91" w:rsidRDefault="009F4EAB" w:rsidP="00304079">
            <w:pPr>
              <w:ind w:right="72"/>
              <w:jc w:val="center"/>
              <w:rPr>
                <w:rFonts w:ascii="Verdana" w:hAnsi="Verdana" w:cs="Arial"/>
                <w:bCs/>
                <w:sz w:val="14"/>
                <w:szCs w:val="14"/>
                <w:lang w:val="es-MX"/>
              </w:rPr>
            </w:pPr>
            <w:r w:rsidRPr="00E56D91">
              <w:rPr>
                <w:rFonts w:ascii="Verdana" w:hAnsi="Verdana" w:cs="Arial"/>
                <w:bCs/>
                <w:sz w:val="14"/>
                <w:szCs w:val="14"/>
                <w:lang w:val="es-MX"/>
              </w:rPr>
              <w:t>167%</w:t>
            </w:r>
          </w:p>
        </w:tc>
      </w:tr>
    </w:tbl>
    <w:p w14:paraId="158D8ECA" w14:textId="77777777" w:rsidR="009F4EAB" w:rsidRPr="00E56D91" w:rsidRDefault="009F4EAB" w:rsidP="009F4EAB">
      <w:pPr>
        <w:ind w:right="72"/>
        <w:jc w:val="both"/>
        <w:rPr>
          <w:rFonts w:ascii="Verdana" w:hAnsi="Verdana" w:cs="Arial"/>
          <w:sz w:val="18"/>
          <w:szCs w:val="18"/>
          <w:lang w:val="es-MX"/>
        </w:rPr>
      </w:pPr>
    </w:p>
    <w:p w14:paraId="72AB99B8" w14:textId="77777777" w:rsidR="009F4EAB" w:rsidRPr="00E56D91" w:rsidRDefault="009F4EAB" w:rsidP="009F4EAB">
      <w:pPr>
        <w:ind w:right="72"/>
        <w:jc w:val="both"/>
        <w:rPr>
          <w:rFonts w:ascii="Verdana" w:hAnsi="Verdana" w:cs="Arial"/>
          <w:sz w:val="18"/>
          <w:szCs w:val="18"/>
          <w:lang w:val="es-MX"/>
        </w:rPr>
      </w:pPr>
      <w:r w:rsidRPr="00E56D91">
        <w:rPr>
          <w:rFonts w:ascii="Verdana" w:hAnsi="Verdana" w:cs="Arial"/>
          <w:sz w:val="18"/>
          <w:szCs w:val="18"/>
          <w:lang w:val="es-MX"/>
        </w:rPr>
        <w:t>3.- Para efectos de las residencias de vida familiar, el criterio Complejidad, se entenderá exclusivamente respecto del niño, niña o adolescente que, en virtud de resolución del tribunal competente, se encuentren en proceso de acercamiento con sus familias o con las personas que determine el juez en el territorio e</w:t>
      </w:r>
      <w:r>
        <w:rPr>
          <w:rFonts w:ascii="Verdana" w:hAnsi="Verdana" w:cs="Arial"/>
          <w:sz w:val="18"/>
          <w:szCs w:val="18"/>
          <w:lang w:val="es-MX"/>
        </w:rPr>
        <w:t>n</w:t>
      </w:r>
      <w:r w:rsidRPr="00E56D91">
        <w:rPr>
          <w:rFonts w:ascii="Verdana" w:hAnsi="Verdana" w:cs="Arial"/>
          <w:sz w:val="18"/>
          <w:szCs w:val="18"/>
          <w:lang w:val="es-MX"/>
        </w:rPr>
        <w:t xml:space="preserve"> el que se prevé el correspondiente egreso, de acuerdo con los lineamientos técnicos vigentes. Este se aplicará en la parte variable de los costos, de acuerdo con las categorías que se indican:</w:t>
      </w:r>
    </w:p>
    <w:p w14:paraId="3C352CD8" w14:textId="77777777" w:rsidR="009F4EAB" w:rsidRPr="00E56D91" w:rsidRDefault="009F4EAB" w:rsidP="009F4EAB">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626"/>
      </w:tblGrid>
      <w:tr w:rsidR="009F4EAB" w:rsidRPr="00E56D91" w14:paraId="5DBEDAB3"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5F061DD4" w14:textId="77777777" w:rsidR="009F4EAB" w:rsidRPr="00E56D91" w:rsidRDefault="009F4EAB" w:rsidP="00304079">
            <w:pPr>
              <w:ind w:right="72"/>
              <w:jc w:val="center"/>
              <w:rPr>
                <w:rFonts w:ascii="Verdana" w:hAnsi="Verdana" w:cs="Arial"/>
                <w:b/>
                <w:bCs/>
                <w:sz w:val="14"/>
                <w:szCs w:val="14"/>
                <w:lang w:val="es-MX"/>
              </w:rPr>
            </w:pPr>
            <w:r w:rsidRPr="00E56D91">
              <w:rPr>
                <w:rFonts w:ascii="Verdana" w:hAnsi="Verdana" w:cs="Arial"/>
                <w:b/>
                <w:bCs/>
                <w:sz w:val="14"/>
                <w:szCs w:val="14"/>
                <w:lang w:val="es-MX"/>
              </w:rPr>
              <w:t>CATEGORÍAS</w:t>
            </w:r>
          </w:p>
        </w:tc>
        <w:tc>
          <w:tcPr>
            <w:tcW w:w="0" w:type="auto"/>
            <w:tcBorders>
              <w:top w:val="single" w:sz="4" w:space="0" w:color="auto"/>
              <w:left w:val="single" w:sz="4" w:space="0" w:color="auto"/>
              <w:bottom w:val="single" w:sz="4" w:space="0" w:color="auto"/>
              <w:right w:val="single" w:sz="4" w:space="0" w:color="auto"/>
            </w:tcBorders>
            <w:hideMark/>
          </w:tcPr>
          <w:p w14:paraId="08B3332C" w14:textId="77777777" w:rsidR="009F4EAB" w:rsidRPr="00E56D91" w:rsidRDefault="009F4EAB" w:rsidP="00304079">
            <w:pPr>
              <w:ind w:right="72"/>
              <w:jc w:val="center"/>
              <w:rPr>
                <w:rFonts w:ascii="Verdana" w:hAnsi="Verdana" w:cs="Arial"/>
                <w:b/>
                <w:bCs/>
                <w:sz w:val="14"/>
                <w:szCs w:val="14"/>
                <w:lang w:val="es-MX"/>
              </w:rPr>
            </w:pPr>
            <w:r w:rsidRPr="00E56D91">
              <w:rPr>
                <w:rFonts w:ascii="Verdana" w:hAnsi="Verdana" w:cs="Arial"/>
                <w:b/>
                <w:bCs/>
                <w:sz w:val="14"/>
                <w:szCs w:val="14"/>
                <w:lang w:val="es-MX"/>
              </w:rPr>
              <w:t>Tipo</w:t>
            </w:r>
          </w:p>
        </w:tc>
      </w:tr>
      <w:tr w:rsidR="009F4EAB" w:rsidRPr="00E56D91" w14:paraId="295FFE49"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7DD8FC4F" w14:textId="77777777" w:rsidR="009F4EAB" w:rsidRPr="00E56D91" w:rsidRDefault="009F4EAB" w:rsidP="00304079">
            <w:pPr>
              <w:ind w:right="72"/>
              <w:jc w:val="both"/>
              <w:rPr>
                <w:rFonts w:ascii="Verdana" w:hAnsi="Verdana" w:cs="Arial"/>
                <w:bCs/>
                <w:sz w:val="14"/>
                <w:szCs w:val="14"/>
                <w:lang w:val="es-MX"/>
              </w:rPr>
            </w:pPr>
            <w:r w:rsidRPr="00E56D91">
              <w:rPr>
                <w:rFonts w:ascii="Verdana" w:hAnsi="Verdana" w:cs="Arial"/>
                <w:bCs/>
                <w:sz w:val="14"/>
                <w:szCs w:val="14"/>
                <w:lang w:val="es-MX"/>
              </w:rPr>
              <w:t>Niños, niñas y adolescentes en acercamiento familiar</w:t>
            </w:r>
          </w:p>
        </w:tc>
        <w:tc>
          <w:tcPr>
            <w:tcW w:w="0" w:type="auto"/>
            <w:tcBorders>
              <w:top w:val="single" w:sz="4" w:space="0" w:color="auto"/>
              <w:left w:val="single" w:sz="4" w:space="0" w:color="auto"/>
              <w:bottom w:val="single" w:sz="4" w:space="0" w:color="auto"/>
              <w:right w:val="single" w:sz="4" w:space="0" w:color="auto"/>
            </w:tcBorders>
            <w:hideMark/>
          </w:tcPr>
          <w:p w14:paraId="08546980" w14:textId="77777777" w:rsidR="009F4EAB" w:rsidRPr="00E56D91" w:rsidRDefault="009F4EAB" w:rsidP="00304079">
            <w:pPr>
              <w:ind w:right="72"/>
              <w:jc w:val="center"/>
              <w:rPr>
                <w:rFonts w:ascii="Verdana" w:hAnsi="Verdana" w:cs="Arial"/>
                <w:bCs/>
                <w:sz w:val="14"/>
                <w:szCs w:val="14"/>
                <w:lang w:val="es-MX"/>
              </w:rPr>
            </w:pPr>
            <w:r w:rsidRPr="00E56D91">
              <w:rPr>
                <w:rFonts w:ascii="Verdana" w:hAnsi="Verdana" w:cs="Arial"/>
                <w:bCs/>
                <w:sz w:val="14"/>
                <w:szCs w:val="14"/>
                <w:lang w:val="es-MX"/>
              </w:rPr>
              <w:t>50%</w:t>
            </w:r>
          </w:p>
        </w:tc>
      </w:tr>
      <w:tr w:rsidR="009F4EAB" w:rsidRPr="00E56D91" w14:paraId="23FA56F7" w14:textId="77777777" w:rsidTr="00304079">
        <w:trPr>
          <w:jc w:val="center"/>
        </w:trPr>
        <w:tc>
          <w:tcPr>
            <w:tcW w:w="0" w:type="auto"/>
            <w:tcBorders>
              <w:top w:val="single" w:sz="4" w:space="0" w:color="auto"/>
              <w:left w:val="single" w:sz="4" w:space="0" w:color="auto"/>
              <w:bottom w:val="single" w:sz="4" w:space="0" w:color="auto"/>
              <w:right w:val="single" w:sz="4" w:space="0" w:color="auto"/>
            </w:tcBorders>
            <w:hideMark/>
          </w:tcPr>
          <w:p w14:paraId="62AB057E" w14:textId="77777777" w:rsidR="009F4EAB" w:rsidRPr="00E56D91" w:rsidRDefault="009F4EAB" w:rsidP="00304079">
            <w:pPr>
              <w:ind w:right="72"/>
              <w:jc w:val="both"/>
              <w:rPr>
                <w:rFonts w:ascii="Verdana" w:hAnsi="Verdana" w:cs="Arial"/>
                <w:bCs/>
                <w:sz w:val="14"/>
                <w:szCs w:val="14"/>
                <w:lang w:val="es-MX"/>
              </w:rPr>
            </w:pPr>
            <w:r w:rsidRPr="00E56D91">
              <w:rPr>
                <w:rFonts w:ascii="Verdana" w:hAnsi="Verdana" w:cs="Arial"/>
                <w:bCs/>
                <w:sz w:val="14"/>
                <w:szCs w:val="14"/>
                <w:lang w:val="es-MX"/>
              </w:rPr>
              <w:t>Sin acercamiento familiar</w:t>
            </w:r>
          </w:p>
        </w:tc>
        <w:tc>
          <w:tcPr>
            <w:tcW w:w="0" w:type="auto"/>
            <w:tcBorders>
              <w:top w:val="single" w:sz="4" w:space="0" w:color="auto"/>
              <w:left w:val="single" w:sz="4" w:space="0" w:color="auto"/>
              <w:bottom w:val="single" w:sz="4" w:space="0" w:color="auto"/>
              <w:right w:val="single" w:sz="4" w:space="0" w:color="auto"/>
            </w:tcBorders>
            <w:hideMark/>
          </w:tcPr>
          <w:p w14:paraId="55FE9DD8" w14:textId="77777777" w:rsidR="009F4EAB" w:rsidRPr="00E56D91" w:rsidRDefault="009F4EAB" w:rsidP="00304079">
            <w:pPr>
              <w:ind w:right="72"/>
              <w:jc w:val="center"/>
              <w:rPr>
                <w:rFonts w:ascii="Verdana" w:hAnsi="Verdana" w:cs="Arial"/>
                <w:bCs/>
                <w:sz w:val="14"/>
                <w:szCs w:val="14"/>
                <w:lang w:val="es-MX"/>
              </w:rPr>
            </w:pPr>
            <w:r w:rsidRPr="00E56D91">
              <w:rPr>
                <w:rFonts w:ascii="Verdana" w:hAnsi="Verdana" w:cs="Arial"/>
                <w:bCs/>
                <w:sz w:val="14"/>
                <w:szCs w:val="14"/>
                <w:lang w:val="es-MX"/>
              </w:rPr>
              <w:t>0%</w:t>
            </w:r>
          </w:p>
        </w:tc>
      </w:tr>
    </w:tbl>
    <w:p w14:paraId="55E6FFFF" w14:textId="77777777" w:rsidR="009F4EAB" w:rsidRPr="005F02EA" w:rsidRDefault="009F4EAB" w:rsidP="009F4EAB">
      <w:pPr>
        <w:ind w:right="72"/>
        <w:jc w:val="both"/>
        <w:rPr>
          <w:rFonts w:ascii="Verdana" w:hAnsi="Verdana" w:cs="Arial"/>
          <w:sz w:val="18"/>
          <w:szCs w:val="18"/>
          <w:highlight w:val="yellow"/>
          <w:lang w:val="es-MX"/>
        </w:rPr>
      </w:pPr>
    </w:p>
    <w:p w14:paraId="19F7B14E" w14:textId="77777777" w:rsidR="009F4EAB" w:rsidRPr="00E56D91" w:rsidRDefault="009F4EAB" w:rsidP="009F4EAB">
      <w:pPr>
        <w:ind w:right="72"/>
        <w:jc w:val="both"/>
        <w:rPr>
          <w:rFonts w:ascii="Verdana" w:hAnsi="Verdana" w:cs="Arial"/>
          <w:sz w:val="18"/>
          <w:szCs w:val="18"/>
          <w:lang w:val="es-CL"/>
        </w:rPr>
      </w:pPr>
      <w:r w:rsidRPr="00E56D91">
        <w:rPr>
          <w:rFonts w:ascii="Verdana" w:hAnsi="Verdana" w:cs="Arial"/>
          <w:sz w:val="18"/>
          <w:szCs w:val="18"/>
          <w:lang w:val="es-CL"/>
        </w:rPr>
        <w:t xml:space="preserve">4.- Categorías para asignación del factor discapacidad. Se considera niño, niña o adolescentes con discapacidad, a todo aquel que, como consecuencia de una o más deficiencias físicas, psíquicas o sensoriales, congénitas o adquiridas, previsiblemente de carácter permanente y con independencia de la causa que las hubiera originado, vea obstaculizada, en a lo menos, un tercio, su capacidad educativa, laboral o de integración social, conforme a lo dispuesto en el artículo 3° de la Ley N°19.284. </w:t>
      </w:r>
    </w:p>
    <w:p w14:paraId="4E59C4BE" w14:textId="77777777" w:rsidR="009F4EAB" w:rsidRPr="00E56D91" w:rsidRDefault="009F4EAB" w:rsidP="009F4EAB">
      <w:pPr>
        <w:ind w:right="72"/>
        <w:jc w:val="both"/>
        <w:rPr>
          <w:rFonts w:ascii="Verdana" w:hAnsi="Verdana" w:cs="Arial"/>
          <w:sz w:val="18"/>
          <w:szCs w:val="18"/>
          <w:lang w:val="es-CL"/>
        </w:rPr>
      </w:pPr>
    </w:p>
    <w:p w14:paraId="64DD8AD5" w14:textId="77777777" w:rsidR="009F4EAB" w:rsidRPr="00E56D91" w:rsidRDefault="009F4EAB" w:rsidP="009F4EAB">
      <w:pPr>
        <w:ind w:right="72"/>
        <w:jc w:val="both"/>
        <w:rPr>
          <w:rFonts w:ascii="Verdana" w:hAnsi="Verdana" w:cs="Arial"/>
          <w:sz w:val="18"/>
          <w:szCs w:val="18"/>
          <w:lang w:val="es-CL"/>
        </w:rPr>
      </w:pPr>
      <w:r w:rsidRPr="00E56D91">
        <w:rPr>
          <w:rFonts w:ascii="Verdana" w:hAnsi="Verdana" w:cs="Arial"/>
          <w:sz w:val="18"/>
          <w:szCs w:val="18"/>
          <w:lang w:val="es-CL"/>
        </w:rPr>
        <w:t xml:space="preserve">En el caso de la discapacidad mental, se entenderá disminuida en un tercio la capacidad educativa, laboral o de integración social, lo dispuesto en el artículo 2° de la Ley N° 18.600, que establece normas sobre deficientes mentales. </w:t>
      </w:r>
    </w:p>
    <w:p w14:paraId="2223F71B" w14:textId="77777777" w:rsidR="009F4EAB" w:rsidRPr="00E56D91" w:rsidRDefault="009F4EAB" w:rsidP="009F4EAB">
      <w:pPr>
        <w:ind w:right="72"/>
        <w:jc w:val="both"/>
        <w:rPr>
          <w:rFonts w:ascii="Verdana" w:hAnsi="Verdana" w:cs="Arial"/>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4"/>
        <w:gridCol w:w="785"/>
      </w:tblGrid>
      <w:tr w:rsidR="009F4EAB" w:rsidRPr="00E56D91" w14:paraId="7BDEEAAD" w14:textId="77777777" w:rsidTr="00304079">
        <w:trPr>
          <w:jc w:val="center"/>
        </w:trPr>
        <w:tc>
          <w:tcPr>
            <w:tcW w:w="0" w:type="auto"/>
          </w:tcPr>
          <w:p w14:paraId="58CB8599" w14:textId="77777777" w:rsidR="009F4EAB" w:rsidRPr="00E56D91" w:rsidRDefault="009F4EAB" w:rsidP="00304079">
            <w:pPr>
              <w:tabs>
                <w:tab w:val="left" w:pos="1013"/>
                <w:tab w:val="left" w:pos="1713"/>
              </w:tabs>
              <w:ind w:left="720" w:right="72" w:hanging="787"/>
              <w:jc w:val="center"/>
              <w:rPr>
                <w:rFonts w:ascii="Verdana" w:hAnsi="Verdana" w:cs="Arial"/>
                <w:b/>
                <w:bCs/>
                <w:sz w:val="14"/>
                <w:szCs w:val="14"/>
                <w:lang w:val="es-CL"/>
              </w:rPr>
            </w:pPr>
            <w:r w:rsidRPr="00E56D91">
              <w:rPr>
                <w:rFonts w:ascii="Verdana" w:hAnsi="Verdana" w:cs="Arial"/>
                <w:b/>
                <w:bCs/>
                <w:sz w:val="14"/>
                <w:szCs w:val="14"/>
                <w:lang w:val="es-CL"/>
              </w:rPr>
              <w:t xml:space="preserve"> Categorías</w:t>
            </w:r>
          </w:p>
        </w:tc>
        <w:tc>
          <w:tcPr>
            <w:tcW w:w="0" w:type="auto"/>
          </w:tcPr>
          <w:p w14:paraId="12D120AB" w14:textId="77777777" w:rsidR="009F4EAB" w:rsidRPr="00E56D91" w:rsidRDefault="009F4EAB" w:rsidP="00304079">
            <w:pPr>
              <w:ind w:right="72"/>
              <w:jc w:val="center"/>
              <w:rPr>
                <w:rFonts w:ascii="Verdana" w:hAnsi="Verdana" w:cs="Arial"/>
                <w:b/>
                <w:bCs/>
                <w:sz w:val="14"/>
                <w:szCs w:val="14"/>
                <w:lang w:val="es-CL"/>
              </w:rPr>
            </w:pPr>
            <w:r w:rsidRPr="00E56D91">
              <w:rPr>
                <w:rFonts w:ascii="Verdana" w:hAnsi="Verdana" w:cs="Arial"/>
                <w:b/>
                <w:bCs/>
                <w:sz w:val="14"/>
                <w:szCs w:val="14"/>
                <w:lang w:val="es-CL"/>
              </w:rPr>
              <w:t>Factor</w:t>
            </w:r>
          </w:p>
        </w:tc>
      </w:tr>
      <w:tr w:rsidR="009F4EAB" w:rsidRPr="00E56D91" w14:paraId="5A7C1D54" w14:textId="77777777" w:rsidTr="00304079">
        <w:trPr>
          <w:jc w:val="center"/>
        </w:trPr>
        <w:tc>
          <w:tcPr>
            <w:tcW w:w="0" w:type="auto"/>
          </w:tcPr>
          <w:p w14:paraId="31DDF5A5" w14:textId="77777777" w:rsidR="009F4EAB" w:rsidRPr="00E56D91" w:rsidRDefault="009F4EAB" w:rsidP="00304079">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Discapacidad mental grave o profunda comprenderá a aquellos niños, niñas o adolescentes cuyo rendimiento intelectual sea igual o inferior a 34 puntos de coeficiente intelectual.</w:t>
            </w:r>
          </w:p>
        </w:tc>
        <w:tc>
          <w:tcPr>
            <w:tcW w:w="0" w:type="auto"/>
          </w:tcPr>
          <w:p w14:paraId="2B258C17"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42,5%</w:t>
            </w:r>
          </w:p>
        </w:tc>
      </w:tr>
      <w:tr w:rsidR="009F4EAB" w:rsidRPr="00E56D91" w14:paraId="34FDA72D" w14:textId="77777777" w:rsidTr="00304079">
        <w:trPr>
          <w:jc w:val="center"/>
        </w:trPr>
        <w:tc>
          <w:tcPr>
            <w:tcW w:w="0" w:type="auto"/>
          </w:tcPr>
          <w:p w14:paraId="667E0A96" w14:textId="77777777" w:rsidR="009F4EAB" w:rsidRPr="00E56D91" w:rsidRDefault="009F4EAB" w:rsidP="00304079">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Discapacidad física o sensorial comprenderá a aquellos niños, niñas o adolescentes, que como consecuencia de una o más deficiencias físicas, psíquicas o sensoriales, congénitas o adquiridas, previsiblemente de carácter permanente y con independencia de la causa que las hubiera originado, vea obstaculizada, en a lo menos, un tercio, su capacidad educativa, laboral o de integración social.</w:t>
            </w:r>
          </w:p>
        </w:tc>
        <w:tc>
          <w:tcPr>
            <w:tcW w:w="0" w:type="auto"/>
          </w:tcPr>
          <w:p w14:paraId="0C690BFD"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25%</w:t>
            </w:r>
          </w:p>
        </w:tc>
      </w:tr>
      <w:tr w:rsidR="009F4EAB" w:rsidRPr="00E56D91" w14:paraId="65D4BEBC" w14:textId="77777777" w:rsidTr="00304079">
        <w:trPr>
          <w:jc w:val="center"/>
        </w:trPr>
        <w:tc>
          <w:tcPr>
            <w:tcW w:w="0" w:type="auto"/>
          </w:tcPr>
          <w:p w14:paraId="02034105" w14:textId="77777777" w:rsidR="009F4EAB" w:rsidRPr="00E56D91" w:rsidRDefault="009F4EAB" w:rsidP="00304079">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Discapacidad mental discreta o moderada comprenderá a aquellos proyectos dirigidos a la atención de niños, niñas o adolescentes cuyo rendimiento intelectual es inferior a 70 puntos y superior a 34 puntos de coeficiente intelectual.</w:t>
            </w:r>
          </w:p>
        </w:tc>
        <w:tc>
          <w:tcPr>
            <w:tcW w:w="0" w:type="auto"/>
          </w:tcPr>
          <w:p w14:paraId="51E1FDDC"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20%</w:t>
            </w:r>
          </w:p>
        </w:tc>
      </w:tr>
      <w:tr w:rsidR="009F4EAB" w:rsidRPr="00E56D91" w14:paraId="0533D098" w14:textId="77777777" w:rsidTr="00304079">
        <w:trPr>
          <w:jc w:val="center"/>
        </w:trPr>
        <w:tc>
          <w:tcPr>
            <w:tcW w:w="0" w:type="auto"/>
          </w:tcPr>
          <w:p w14:paraId="2DA60CA9" w14:textId="77777777" w:rsidR="009F4EAB" w:rsidRPr="00E56D91" w:rsidRDefault="009F4EAB" w:rsidP="00304079">
            <w:pPr>
              <w:tabs>
                <w:tab w:val="left" w:pos="1013"/>
              </w:tabs>
              <w:ind w:right="72" w:hanging="67"/>
              <w:jc w:val="both"/>
              <w:rPr>
                <w:rFonts w:ascii="Verdana" w:hAnsi="Verdana" w:cs="Arial"/>
                <w:sz w:val="14"/>
                <w:szCs w:val="14"/>
                <w:lang w:val="es-CL"/>
              </w:rPr>
            </w:pPr>
            <w:r w:rsidRPr="00E56D91">
              <w:rPr>
                <w:rFonts w:ascii="Verdana" w:hAnsi="Verdana" w:cs="Arial"/>
                <w:sz w:val="14"/>
                <w:szCs w:val="14"/>
                <w:lang w:val="es-CL"/>
              </w:rPr>
              <w:t xml:space="preserve">  Sin discapacidad</w:t>
            </w:r>
          </w:p>
        </w:tc>
        <w:tc>
          <w:tcPr>
            <w:tcW w:w="0" w:type="auto"/>
          </w:tcPr>
          <w:p w14:paraId="56408B7B" w14:textId="77777777" w:rsidR="009F4EAB" w:rsidRPr="00E56D91" w:rsidRDefault="009F4EAB" w:rsidP="00304079">
            <w:pPr>
              <w:ind w:right="72"/>
              <w:jc w:val="center"/>
              <w:rPr>
                <w:rFonts w:ascii="Verdana" w:hAnsi="Verdana" w:cs="Arial"/>
                <w:sz w:val="14"/>
                <w:szCs w:val="14"/>
                <w:lang w:val="es-CL"/>
              </w:rPr>
            </w:pPr>
            <w:r w:rsidRPr="00E56D91">
              <w:rPr>
                <w:rFonts w:ascii="Verdana" w:hAnsi="Verdana" w:cs="Arial"/>
                <w:sz w:val="14"/>
                <w:szCs w:val="14"/>
                <w:lang w:val="es-CL"/>
              </w:rPr>
              <w:t>0%</w:t>
            </w:r>
          </w:p>
        </w:tc>
      </w:tr>
    </w:tbl>
    <w:p w14:paraId="2FD601B4" w14:textId="77777777" w:rsidR="009F4EAB" w:rsidRPr="00E56D91" w:rsidRDefault="009F4EAB" w:rsidP="009F4EAB">
      <w:pPr>
        <w:ind w:right="110"/>
        <w:jc w:val="both"/>
        <w:rPr>
          <w:rFonts w:ascii="Verdana" w:hAnsi="Verdana"/>
          <w:sz w:val="18"/>
          <w:szCs w:val="18"/>
          <w:lang w:val="es-CL"/>
        </w:rPr>
      </w:pPr>
    </w:p>
    <w:p w14:paraId="400C2FDB" w14:textId="77777777" w:rsidR="009F4EAB" w:rsidRPr="00E56D91" w:rsidRDefault="009F4EAB" w:rsidP="009F4EAB">
      <w:pPr>
        <w:ind w:right="110"/>
        <w:jc w:val="both"/>
        <w:rPr>
          <w:rFonts w:ascii="Verdana" w:hAnsi="Verdana" w:cs="Arial"/>
          <w:sz w:val="18"/>
          <w:szCs w:val="18"/>
          <w:lang w:val="es-CL"/>
        </w:rPr>
      </w:pPr>
      <w:r w:rsidRPr="00E56D91">
        <w:rPr>
          <w:rFonts w:ascii="Verdana" w:hAnsi="Verdana" w:cs="Arial"/>
          <w:sz w:val="18"/>
          <w:szCs w:val="18"/>
          <w:lang w:val="es-CL"/>
        </w:rPr>
        <w:t xml:space="preserve">Este criterio se aplicará a la Línea Centros Residenciales, cuando corresponda, en la parte variable de los costos. </w:t>
      </w:r>
    </w:p>
    <w:p w14:paraId="2E94B9C1" w14:textId="77777777" w:rsidR="009F4EAB" w:rsidRDefault="009F4EAB" w:rsidP="009F4EAB">
      <w:pPr>
        <w:ind w:right="110"/>
        <w:jc w:val="both"/>
        <w:rPr>
          <w:rFonts w:ascii="Verdana" w:hAnsi="Verdana" w:cs="Arial"/>
          <w:sz w:val="18"/>
          <w:szCs w:val="18"/>
          <w:highlight w:val="yellow"/>
          <w:lang w:val="es-CL"/>
        </w:rPr>
      </w:pPr>
    </w:p>
    <w:p w14:paraId="1AA6E8BF" w14:textId="77777777" w:rsidR="009F4EAB" w:rsidRPr="00E17008" w:rsidRDefault="009F4EAB" w:rsidP="009F4EAB">
      <w:pPr>
        <w:ind w:right="72"/>
        <w:jc w:val="both"/>
        <w:rPr>
          <w:rFonts w:ascii="Verdana" w:hAnsi="Verdana" w:cs="Arial"/>
          <w:sz w:val="18"/>
          <w:szCs w:val="18"/>
          <w:lang w:val="es-CL"/>
        </w:rPr>
      </w:pPr>
      <w:r>
        <w:rPr>
          <w:rFonts w:ascii="Verdana" w:hAnsi="Verdana" w:cs="Arial"/>
          <w:sz w:val="18"/>
          <w:szCs w:val="18"/>
          <w:lang w:val="es-CL"/>
        </w:rPr>
        <w:t>5</w:t>
      </w:r>
      <w:r w:rsidRPr="00E17008">
        <w:rPr>
          <w:rFonts w:ascii="Verdana" w:hAnsi="Verdana" w:cs="Arial"/>
          <w:sz w:val="18"/>
          <w:szCs w:val="18"/>
          <w:lang w:val="es-CL"/>
        </w:rPr>
        <w:t>.- Categorías para asignación por cobertura. El criterio cobertura está referido a la cantidad de niños, niñas y adolescentes atendidos en el respectivo centro residencial.</w:t>
      </w:r>
    </w:p>
    <w:p w14:paraId="103BB3BE" w14:textId="77777777" w:rsidR="009F4EAB" w:rsidRPr="00E17008" w:rsidRDefault="009F4EAB" w:rsidP="009F4EAB">
      <w:pPr>
        <w:ind w:right="72"/>
        <w:jc w:val="both"/>
        <w:rPr>
          <w:rFonts w:ascii="Verdana" w:hAnsi="Verdana" w:cs="Arial"/>
          <w:sz w:val="18"/>
          <w:szCs w:val="18"/>
          <w:lang w:val="es-CL"/>
        </w:rPr>
      </w:pPr>
    </w:p>
    <w:p w14:paraId="5D6B3705" w14:textId="77777777" w:rsidR="009F4EAB" w:rsidRPr="00E17008" w:rsidRDefault="009F4EAB" w:rsidP="009F4EAB">
      <w:pPr>
        <w:ind w:right="72"/>
        <w:jc w:val="both"/>
        <w:rPr>
          <w:rFonts w:ascii="Verdana" w:hAnsi="Verdana" w:cs="Arial"/>
          <w:sz w:val="18"/>
          <w:szCs w:val="18"/>
          <w:lang w:val="es-CL"/>
        </w:rPr>
      </w:pPr>
      <w:r w:rsidRPr="00E17008">
        <w:rPr>
          <w:rFonts w:ascii="Verdana" w:hAnsi="Verdana" w:cs="Arial"/>
          <w:sz w:val="18"/>
          <w:szCs w:val="18"/>
          <w:lang w:val="es-CL"/>
        </w:rPr>
        <w:t>Para los efectos de la determinación del factor asociado a este criterio, se distinguirá:</w:t>
      </w:r>
    </w:p>
    <w:p w14:paraId="752AA117" w14:textId="77777777" w:rsidR="009F4EAB" w:rsidRPr="00E17008" w:rsidRDefault="009F4EAB" w:rsidP="009F4EAB">
      <w:pPr>
        <w:ind w:right="72"/>
        <w:jc w:val="both"/>
        <w:rPr>
          <w:rFonts w:ascii="Verdana" w:hAnsi="Verdana" w:cs="Arial"/>
          <w:sz w:val="18"/>
          <w:szCs w:val="18"/>
          <w:lang w:val="es-CL"/>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5"/>
        <w:gridCol w:w="2183"/>
      </w:tblGrid>
      <w:tr w:rsidR="009F4EAB" w:rsidRPr="00002D04" w14:paraId="6E19649D" w14:textId="77777777" w:rsidTr="00304079">
        <w:tc>
          <w:tcPr>
            <w:tcW w:w="6745" w:type="dxa"/>
            <w:tcBorders>
              <w:top w:val="single" w:sz="4" w:space="0" w:color="auto"/>
              <w:left w:val="single" w:sz="4" w:space="0" w:color="auto"/>
              <w:bottom w:val="single" w:sz="4" w:space="0" w:color="auto"/>
              <w:right w:val="single" w:sz="4" w:space="0" w:color="auto"/>
            </w:tcBorders>
            <w:hideMark/>
          </w:tcPr>
          <w:p w14:paraId="7F72ED3B" w14:textId="77777777" w:rsidR="009F4EAB" w:rsidRPr="00E56D91" w:rsidRDefault="009F4EAB" w:rsidP="00304079">
            <w:pPr>
              <w:ind w:right="72"/>
              <w:jc w:val="center"/>
              <w:rPr>
                <w:rFonts w:ascii="Verdana" w:hAnsi="Verdana" w:cs="Arial"/>
                <w:b/>
                <w:bCs/>
                <w:sz w:val="14"/>
                <w:szCs w:val="14"/>
                <w:lang w:val="es-CL"/>
              </w:rPr>
            </w:pPr>
            <w:r w:rsidRPr="00E56D91">
              <w:rPr>
                <w:rFonts w:ascii="Verdana" w:hAnsi="Verdana" w:cs="Arial"/>
                <w:b/>
                <w:bCs/>
                <w:sz w:val="14"/>
                <w:szCs w:val="14"/>
                <w:lang w:val="es-CL"/>
              </w:rPr>
              <w:t xml:space="preserve"> Categorías</w:t>
            </w:r>
          </w:p>
        </w:tc>
        <w:tc>
          <w:tcPr>
            <w:tcW w:w="2183" w:type="dxa"/>
            <w:tcBorders>
              <w:top w:val="single" w:sz="4" w:space="0" w:color="auto"/>
              <w:left w:val="single" w:sz="4" w:space="0" w:color="auto"/>
              <w:bottom w:val="single" w:sz="4" w:space="0" w:color="auto"/>
              <w:right w:val="single" w:sz="4" w:space="0" w:color="auto"/>
            </w:tcBorders>
            <w:hideMark/>
          </w:tcPr>
          <w:p w14:paraId="7703F6A1" w14:textId="77777777" w:rsidR="009F4EAB" w:rsidRPr="00E56D91" w:rsidRDefault="009F4EAB" w:rsidP="00304079">
            <w:pPr>
              <w:ind w:right="72"/>
              <w:jc w:val="center"/>
              <w:rPr>
                <w:rFonts w:ascii="Verdana" w:hAnsi="Verdana" w:cs="Arial"/>
                <w:b/>
                <w:bCs/>
                <w:sz w:val="14"/>
                <w:szCs w:val="14"/>
                <w:lang w:val="es-CL"/>
              </w:rPr>
            </w:pPr>
            <w:r w:rsidRPr="00E56D91">
              <w:rPr>
                <w:rFonts w:ascii="Verdana" w:hAnsi="Verdana" w:cs="Arial"/>
                <w:b/>
                <w:bCs/>
                <w:sz w:val="14"/>
                <w:szCs w:val="14"/>
                <w:lang w:val="es-CL"/>
              </w:rPr>
              <w:t>Tipo</w:t>
            </w:r>
          </w:p>
        </w:tc>
      </w:tr>
      <w:tr w:rsidR="009F4EAB" w:rsidRPr="00002D04" w14:paraId="12164042" w14:textId="77777777" w:rsidTr="00304079">
        <w:tc>
          <w:tcPr>
            <w:tcW w:w="6745" w:type="dxa"/>
            <w:tcBorders>
              <w:top w:val="single" w:sz="4" w:space="0" w:color="auto"/>
              <w:left w:val="single" w:sz="4" w:space="0" w:color="auto"/>
              <w:bottom w:val="single" w:sz="4" w:space="0" w:color="auto"/>
              <w:right w:val="single" w:sz="4" w:space="0" w:color="auto"/>
            </w:tcBorders>
            <w:hideMark/>
          </w:tcPr>
          <w:p w14:paraId="5F35CB0D" w14:textId="77777777" w:rsidR="009F4EAB" w:rsidRPr="00E56D91" w:rsidRDefault="009F4EAB" w:rsidP="00304079">
            <w:pPr>
              <w:ind w:right="72"/>
              <w:jc w:val="both"/>
              <w:rPr>
                <w:rFonts w:ascii="Verdana" w:hAnsi="Verdana" w:cs="Arial"/>
                <w:bCs/>
                <w:sz w:val="14"/>
                <w:szCs w:val="14"/>
                <w:lang w:val="es-CL"/>
              </w:rPr>
            </w:pPr>
            <w:r w:rsidRPr="00E56D91">
              <w:rPr>
                <w:rFonts w:ascii="Verdana" w:hAnsi="Verdana" w:cs="Arial"/>
                <w:bCs/>
                <w:sz w:val="14"/>
                <w:szCs w:val="14"/>
                <w:lang w:val="es-CL"/>
              </w:rPr>
              <w:t xml:space="preserve">Pequeña Cobertura: Esta referida a una cobertura no superior a 20 niños, niñas y adolescentes. </w:t>
            </w:r>
          </w:p>
        </w:tc>
        <w:tc>
          <w:tcPr>
            <w:tcW w:w="2183" w:type="dxa"/>
            <w:tcBorders>
              <w:top w:val="single" w:sz="4" w:space="0" w:color="auto"/>
              <w:left w:val="single" w:sz="4" w:space="0" w:color="auto"/>
              <w:bottom w:val="single" w:sz="4" w:space="0" w:color="auto"/>
              <w:right w:val="single" w:sz="4" w:space="0" w:color="auto"/>
            </w:tcBorders>
            <w:hideMark/>
          </w:tcPr>
          <w:p w14:paraId="2DBBA0D8" w14:textId="77777777" w:rsidR="009F4EAB" w:rsidRPr="00E56D91" w:rsidRDefault="009F4EAB" w:rsidP="00304079">
            <w:pPr>
              <w:ind w:right="72"/>
              <w:jc w:val="center"/>
              <w:rPr>
                <w:rFonts w:ascii="Verdana" w:hAnsi="Verdana" w:cs="Arial"/>
                <w:bCs/>
                <w:sz w:val="14"/>
                <w:szCs w:val="14"/>
                <w:lang w:val="es-CL"/>
              </w:rPr>
            </w:pPr>
            <w:r w:rsidRPr="00E56D91">
              <w:rPr>
                <w:rFonts w:ascii="Verdana" w:hAnsi="Verdana" w:cs="Arial"/>
                <w:bCs/>
                <w:sz w:val="14"/>
                <w:szCs w:val="14"/>
                <w:lang w:val="es-CL"/>
              </w:rPr>
              <w:t>192%</w:t>
            </w:r>
          </w:p>
        </w:tc>
      </w:tr>
      <w:tr w:rsidR="009F4EAB" w:rsidRPr="00002D04" w14:paraId="00071C0F" w14:textId="77777777" w:rsidTr="00304079">
        <w:tc>
          <w:tcPr>
            <w:tcW w:w="6745" w:type="dxa"/>
            <w:tcBorders>
              <w:top w:val="single" w:sz="4" w:space="0" w:color="auto"/>
              <w:left w:val="single" w:sz="4" w:space="0" w:color="auto"/>
              <w:bottom w:val="single" w:sz="4" w:space="0" w:color="auto"/>
              <w:right w:val="single" w:sz="4" w:space="0" w:color="auto"/>
            </w:tcBorders>
            <w:hideMark/>
          </w:tcPr>
          <w:p w14:paraId="7AABE9E2" w14:textId="77777777" w:rsidR="009F4EAB" w:rsidRPr="00E56D91" w:rsidRDefault="009F4EAB" w:rsidP="00304079">
            <w:pPr>
              <w:ind w:right="72"/>
              <w:jc w:val="both"/>
              <w:rPr>
                <w:rFonts w:ascii="Verdana" w:hAnsi="Verdana" w:cs="Arial"/>
                <w:bCs/>
                <w:sz w:val="14"/>
                <w:szCs w:val="14"/>
                <w:lang w:val="es-CL"/>
              </w:rPr>
            </w:pPr>
            <w:r w:rsidRPr="00E56D91">
              <w:rPr>
                <w:rFonts w:ascii="Verdana" w:hAnsi="Verdana" w:cs="Arial"/>
                <w:bCs/>
                <w:sz w:val="14"/>
                <w:szCs w:val="14"/>
                <w:lang w:val="es-CL"/>
              </w:rPr>
              <w:t xml:space="preserve">Baja Cobertura: Esta referida a una cobertura entre 21 y hasta 40 niños, niñas y adolescentes. </w:t>
            </w:r>
          </w:p>
        </w:tc>
        <w:tc>
          <w:tcPr>
            <w:tcW w:w="2183" w:type="dxa"/>
            <w:tcBorders>
              <w:top w:val="single" w:sz="4" w:space="0" w:color="auto"/>
              <w:left w:val="single" w:sz="4" w:space="0" w:color="auto"/>
              <w:bottom w:val="single" w:sz="4" w:space="0" w:color="auto"/>
              <w:right w:val="single" w:sz="4" w:space="0" w:color="auto"/>
            </w:tcBorders>
            <w:hideMark/>
          </w:tcPr>
          <w:p w14:paraId="30386F00" w14:textId="77777777" w:rsidR="009F4EAB" w:rsidRPr="00E56D91" w:rsidRDefault="009F4EAB" w:rsidP="00304079">
            <w:pPr>
              <w:ind w:right="72"/>
              <w:jc w:val="center"/>
              <w:rPr>
                <w:rFonts w:ascii="Verdana" w:hAnsi="Verdana" w:cs="Arial"/>
                <w:bCs/>
                <w:sz w:val="14"/>
                <w:szCs w:val="14"/>
                <w:lang w:val="es-CL"/>
              </w:rPr>
            </w:pPr>
            <w:r w:rsidRPr="00E56D91">
              <w:rPr>
                <w:rFonts w:ascii="Verdana" w:hAnsi="Verdana" w:cs="Arial"/>
                <w:bCs/>
                <w:sz w:val="14"/>
                <w:szCs w:val="14"/>
                <w:lang w:val="es-CL"/>
              </w:rPr>
              <w:t>178%</w:t>
            </w:r>
          </w:p>
        </w:tc>
      </w:tr>
      <w:tr w:rsidR="009F4EAB" w:rsidRPr="00002D04" w14:paraId="17C7F405" w14:textId="77777777" w:rsidTr="00304079">
        <w:tc>
          <w:tcPr>
            <w:tcW w:w="6745" w:type="dxa"/>
            <w:tcBorders>
              <w:top w:val="single" w:sz="4" w:space="0" w:color="auto"/>
              <w:left w:val="single" w:sz="4" w:space="0" w:color="auto"/>
              <w:bottom w:val="single" w:sz="4" w:space="0" w:color="auto"/>
              <w:right w:val="single" w:sz="4" w:space="0" w:color="auto"/>
            </w:tcBorders>
            <w:hideMark/>
          </w:tcPr>
          <w:p w14:paraId="2BCC22BF" w14:textId="77777777" w:rsidR="009F4EAB" w:rsidRPr="00E56D91" w:rsidRDefault="009F4EAB" w:rsidP="00304079">
            <w:pPr>
              <w:ind w:right="72"/>
              <w:jc w:val="both"/>
              <w:rPr>
                <w:rFonts w:ascii="Verdana" w:hAnsi="Verdana" w:cs="Arial"/>
                <w:bCs/>
                <w:sz w:val="14"/>
                <w:szCs w:val="14"/>
                <w:lang w:val="es-CL"/>
              </w:rPr>
            </w:pPr>
            <w:r w:rsidRPr="00E56D91">
              <w:rPr>
                <w:rFonts w:ascii="Verdana" w:hAnsi="Verdana" w:cs="Arial"/>
                <w:bCs/>
                <w:sz w:val="14"/>
                <w:szCs w:val="14"/>
                <w:lang w:val="es-CL"/>
              </w:rPr>
              <w:t xml:space="preserve">Mediana Cobertura: Esta referido a una cobertura entre 41 y 60 niños, niñas y adolescentes. </w:t>
            </w:r>
          </w:p>
        </w:tc>
        <w:tc>
          <w:tcPr>
            <w:tcW w:w="2183" w:type="dxa"/>
            <w:tcBorders>
              <w:top w:val="single" w:sz="4" w:space="0" w:color="auto"/>
              <w:left w:val="single" w:sz="4" w:space="0" w:color="auto"/>
              <w:bottom w:val="single" w:sz="4" w:space="0" w:color="auto"/>
              <w:right w:val="single" w:sz="4" w:space="0" w:color="auto"/>
            </w:tcBorders>
            <w:hideMark/>
          </w:tcPr>
          <w:p w14:paraId="515DD52D" w14:textId="77777777" w:rsidR="009F4EAB" w:rsidRPr="00E56D91" w:rsidRDefault="009F4EAB" w:rsidP="00304079">
            <w:pPr>
              <w:ind w:right="72"/>
              <w:jc w:val="center"/>
              <w:rPr>
                <w:rFonts w:ascii="Verdana" w:hAnsi="Verdana" w:cs="Arial"/>
                <w:bCs/>
                <w:sz w:val="14"/>
                <w:szCs w:val="14"/>
                <w:lang w:val="es-CL"/>
              </w:rPr>
            </w:pPr>
            <w:r w:rsidRPr="00E56D91">
              <w:rPr>
                <w:rFonts w:ascii="Verdana" w:hAnsi="Verdana" w:cs="Arial"/>
                <w:bCs/>
                <w:sz w:val="14"/>
                <w:szCs w:val="14"/>
                <w:lang w:val="es-CL"/>
              </w:rPr>
              <w:t>20%</w:t>
            </w:r>
          </w:p>
        </w:tc>
      </w:tr>
      <w:tr w:rsidR="009F4EAB" w:rsidRPr="00002D04" w14:paraId="46C0FB8C" w14:textId="77777777" w:rsidTr="00304079">
        <w:tc>
          <w:tcPr>
            <w:tcW w:w="6745" w:type="dxa"/>
            <w:tcBorders>
              <w:top w:val="single" w:sz="4" w:space="0" w:color="auto"/>
              <w:left w:val="single" w:sz="4" w:space="0" w:color="auto"/>
              <w:bottom w:val="single" w:sz="4" w:space="0" w:color="auto"/>
              <w:right w:val="single" w:sz="4" w:space="0" w:color="auto"/>
            </w:tcBorders>
            <w:hideMark/>
          </w:tcPr>
          <w:p w14:paraId="6CE92108" w14:textId="77777777" w:rsidR="009F4EAB" w:rsidRPr="00E56D91" w:rsidRDefault="009F4EAB" w:rsidP="00304079">
            <w:pPr>
              <w:ind w:right="72"/>
              <w:jc w:val="both"/>
              <w:rPr>
                <w:rFonts w:ascii="Verdana" w:hAnsi="Verdana" w:cs="Arial"/>
                <w:bCs/>
                <w:sz w:val="14"/>
                <w:szCs w:val="14"/>
                <w:lang w:val="es-CL"/>
              </w:rPr>
            </w:pPr>
            <w:r w:rsidRPr="00E56D91">
              <w:rPr>
                <w:rFonts w:ascii="Verdana" w:hAnsi="Verdana" w:cs="Arial"/>
                <w:bCs/>
                <w:sz w:val="14"/>
                <w:szCs w:val="14"/>
                <w:lang w:val="es-CL"/>
              </w:rPr>
              <w:t>Alta Cobertura: Esta referido a una cobertura mayor a 60 niños, niñas y adolescentes.</w:t>
            </w:r>
          </w:p>
        </w:tc>
        <w:tc>
          <w:tcPr>
            <w:tcW w:w="2183" w:type="dxa"/>
            <w:tcBorders>
              <w:top w:val="single" w:sz="4" w:space="0" w:color="auto"/>
              <w:left w:val="single" w:sz="4" w:space="0" w:color="auto"/>
              <w:bottom w:val="single" w:sz="4" w:space="0" w:color="auto"/>
              <w:right w:val="single" w:sz="4" w:space="0" w:color="auto"/>
            </w:tcBorders>
            <w:hideMark/>
          </w:tcPr>
          <w:p w14:paraId="46A5191B" w14:textId="77777777" w:rsidR="009F4EAB" w:rsidRPr="00E56D91" w:rsidRDefault="009F4EAB" w:rsidP="00304079">
            <w:pPr>
              <w:ind w:right="72"/>
              <w:jc w:val="center"/>
              <w:rPr>
                <w:rFonts w:ascii="Verdana" w:hAnsi="Verdana" w:cs="Arial"/>
                <w:bCs/>
                <w:sz w:val="14"/>
                <w:szCs w:val="14"/>
                <w:lang w:val="es-CL"/>
              </w:rPr>
            </w:pPr>
            <w:r w:rsidRPr="00E56D91">
              <w:rPr>
                <w:rFonts w:ascii="Verdana" w:hAnsi="Verdana" w:cs="Arial"/>
                <w:bCs/>
                <w:sz w:val="14"/>
                <w:szCs w:val="14"/>
                <w:lang w:val="es-CL"/>
              </w:rPr>
              <w:t>0%</w:t>
            </w:r>
          </w:p>
        </w:tc>
      </w:tr>
    </w:tbl>
    <w:p w14:paraId="747F026C" w14:textId="77777777" w:rsidR="009F4EAB" w:rsidRPr="00E17008" w:rsidRDefault="009F4EAB" w:rsidP="009F4EAB">
      <w:pPr>
        <w:ind w:right="72"/>
        <w:jc w:val="both"/>
        <w:rPr>
          <w:rFonts w:ascii="Verdana" w:hAnsi="Verdana" w:cs="Arial"/>
          <w:sz w:val="18"/>
          <w:szCs w:val="18"/>
          <w:lang w:val="es-CL"/>
        </w:rPr>
      </w:pPr>
    </w:p>
    <w:p w14:paraId="478CDDE6" w14:textId="77777777" w:rsidR="009F4EAB" w:rsidRPr="00E17008" w:rsidRDefault="009F4EAB" w:rsidP="009F4EAB">
      <w:pPr>
        <w:ind w:right="72"/>
        <w:jc w:val="both"/>
        <w:rPr>
          <w:rFonts w:ascii="Verdana" w:hAnsi="Verdana" w:cs="Arial"/>
          <w:sz w:val="18"/>
          <w:szCs w:val="18"/>
          <w:lang w:val="es-CL"/>
        </w:rPr>
      </w:pPr>
      <w:r w:rsidRPr="00E17008">
        <w:rPr>
          <w:rFonts w:ascii="Verdana" w:hAnsi="Verdana" w:cs="Arial"/>
          <w:sz w:val="18"/>
          <w:szCs w:val="18"/>
          <w:lang w:val="es-CL"/>
        </w:rPr>
        <w:t>Este criterio se aplicará a la Línea Centros Residenciales, en la parte fija de los costos</w:t>
      </w:r>
      <w:r>
        <w:rPr>
          <w:rFonts w:ascii="Verdana" w:hAnsi="Verdana" w:cs="Arial"/>
          <w:sz w:val="18"/>
          <w:szCs w:val="18"/>
          <w:lang w:val="es-CL"/>
        </w:rPr>
        <w:t>, cuando corresponda</w:t>
      </w:r>
      <w:r w:rsidRPr="00E17008">
        <w:rPr>
          <w:rFonts w:ascii="Verdana" w:hAnsi="Verdana" w:cs="Arial"/>
          <w:sz w:val="18"/>
          <w:szCs w:val="18"/>
          <w:lang w:val="es-CL"/>
        </w:rPr>
        <w:t>.</w:t>
      </w:r>
    </w:p>
    <w:p w14:paraId="0229935B" w14:textId="77777777" w:rsidR="009F4EAB" w:rsidRPr="00E56D91" w:rsidRDefault="009F4EAB" w:rsidP="009F4EAB">
      <w:pPr>
        <w:ind w:right="72"/>
        <w:jc w:val="both"/>
        <w:rPr>
          <w:rFonts w:ascii="Verdana" w:hAnsi="Verdana" w:cs="Arial"/>
          <w:sz w:val="18"/>
          <w:szCs w:val="18"/>
          <w:lang w:val="es-CL"/>
        </w:rPr>
      </w:pPr>
    </w:p>
    <w:p w14:paraId="1006B286" w14:textId="77777777" w:rsidR="009F4EAB" w:rsidRPr="00E56D91" w:rsidRDefault="009F4EAB" w:rsidP="009F4EAB">
      <w:pPr>
        <w:ind w:right="110"/>
        <w:jc w:val="both"/>
        <w:rPr>
          <w:rFonts w:ascii="Verdana" w:hAnsi="Verdana"/>
          <w:sz w:val="18"/>
          <w:szCs w:val="18"/>
          <w:lang w:val="es-CL"/>
        </w:rPr>
      </w:pPr>
      <w:r w:rsidRPr="00E56D91">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6BFB7574" w14:textId="77777777" w:rsidR="009F4EAB" w:rsidRPr="00E56D91" w:rsidRDefault="009F4EAB" w:rsidP="009F4EAB">
      <w:pPr>
        <w:ind w:right="110"/>
        <w:jc w:val="both"/>
        <w:rPr>
          <w:rFonts w:ascii="Verdana" w:hAnsi="Verdana" w:cs="Arial"/>
          <w:sz w:val="18"/>
          <w:szCs w:val="18"/>
          <w:lang w:val="es-CL"/>
        </w:rPr>
      </w:pPr>
    </w:p>
    <w:p w14:paraId="28D5CB84" w14:textId="77777777" w:rsidR="009F4EAB" w:rsidRPr="00E56D91" w:rsidRDefault="009F4EAB" w:rsidP="009F4EAB">
      <w:pPr>
        <w:ind w:right="110"/>
        <w:jc w:val="both"/>
        <w:rPr>
          <w:rFonts w:ascii="Verdana" w:hAnsi="Verdana" w:cs="Courier New"/>
          <w:color w:val="000000"/>
          <w:sz w:val="18"/>
          <w:szCs w:val="18"/>
          <w:shd w:val="clear" w:color="auto" w:fill="FFFFFF"/>
          <w:lang w:val="es-CL"/>
        </w:rPr>
      </w:pPr>
      <w:r w:rsidRPr="00E56D91">
        <w:rPr>
          <w:rFonts w:ascii="Verdana" w:hAnsi="Verdana" w:cs="Arial"/>
          <w:color w:val="000000"/>
          <w:sz w:val="18"/>
          <w:szCs w:val="18"/>
          <w:lang w:val="es-CL"/>
        </w:rPr>
        <w:t xml:space="preserve">En conformidad al artículo 30 de la Ley Nº20.032, y el artículo 53 de su Reglamento, </w:t>
      </w:r>
      <w:r w:rsidRPr="00E56D91">
        <w:rPr>
          <w:rFonts w:ascii="Verdana" w:hAnsi="Verdana" w:cs="Courier New"/>
          <w:color w:val="000000"/>
          <w:sz w:val="18"/>
          <w:szCs w:val="18"/>
          <w:shd w:val="clear" w:color="auto" w:fill="FFFFFF"/>
          <w:lang w:val="es-CL"/>
        </w:rPr>
        <w:t xml:space="preserve">el </w:t>
      </w:r>
      <w:r>
        <w:rPr>
          <w:rFonts w:ascii="Verdana" w:hAnsi="Verdana" w:cs="Courier New"/>
          <w:color w:val="000000"/>
          <w:sz w:val="18"/>
          <w:szCs w:val="18"/>
          <w:shd w:val="clear" w:color="auto" w:fill="FFFFFF"/>
          <w:lang w:val="es-CL"/>
        </w:rPr>
        <w:t>SENAME</w:t>
      </w:r>
      <w:r w:rsidRPr="00E56D91">
        <w:rPr>
          <w:rFonts w:ascii="Verdana" w:hAnsi="Verdana" w:cs="Courier New"/>
          <w:color w:val="000000"/>
          <w:sz w:val="18"/>
          <w:szCs w:val="18"/>
          <w:shd w:val="clear" w:color="auto" w:fill="FFFFFF"/>
          <w:lang w:val="es-CL"/>
        </w:rPr>
        <w:t xml:space="preserve"> transferirá el monto de la subvención en forma mensual, y dentro de los primeros 15 días del mes siguiente al mes de entrada en vigencia del convenio respectivo, siempre que el organismo que ejecuta el proyecto haya informado las atenciones en los plazos establecidos por el Servicio Nacional de Menores, y así sucesivamente.</w:t>
      </w:r>
    </w:p>
    <w:p w14:paraId="2CED61D8" w14:textId="77777777" w:rsidR="009F4EAB" w:rsidRPr="00E56D91" w:rsidRDefault="009F4EAB" w:rsidP="009F4EAB">
      <w:pPr>
        <w:ind w:right="110"/>
        <w:jc w:val="both"/>
        <w:rPr>
          <w:rFonts w:ascii="Verdana" w:hAnsi="Verdana" w:cs="Courier New"/>
          <w:color w:val="000000"/>
          <w:sz w:val="18"/>
          <w:szCs w:val="18"/>
          <w:shd w:val="clear" w:color="auto" w:fill="FFFFFF"/>
          <w:lang w:val="es-CL"/>
        </w:rPr>
      </w:pPr>
    </w:p>
    <w:p w14:paraId="29CF5B9C" w14:textId="77777777" w:rsidR="009F4EAB" w:rsidRPr="00E56D91" w:rsidRDefault="009F4EAB" w:rsidP="009F4EAB">
      <w:pPr>
        <w:ind w:right="110"/>
        <w:jc w:val="both"/>
        <w:rPr>
          <w:rFonts w:ascii="Verdana" w:hAnsi="Verdana" w:cs="Arial"/>
          <w:sz w:val="18"/>
          <w:szCs w:val="18"/>
          <w:lang w:val="es-CL"/>
        </w:rPr>
      </w:pPr>
      <w:r w:rsidRPr="00E56D91">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12FA35BC" w14:textId="77777777" w:rsidR="009F4EAB" w:rsidRPr="005F02EA" w:rsidRDefault="009F4EAB" w:rsidP="009F4EAB">
      <w:pPr>
        <w:tabs>
          <w:tab w:val="left" w:pos="5330"/>
        </w:tabs>
        <w:ind w:right="110"/>
        <w:jc w:val="both"/>
        <w:rPr>
          <w:rFonts w:ascii="Verdana" w:hAnsi="Verdana" w:cs="Arial"/>
          <w:sz w:val="18"/>
          <w:szCs w:val="18"/>
          <w:highlight w:val="yellow"/>
          <w:lang w:val="es-CL"/>
        </w:rPr>
      </w:pPr>
    </w:p>
    <w:p w14:paraId="23EC1A68" w14:textId="77777777" w:rsidR="009F4EAB" w:rsidRPr="00E56D91" w:rsidRDefault="009F4EAB" w:rsidP="009F4EAB">
      <w:pPr>
        <w:tabs>
          <w:tab w:val="left" w:pos="5330"/>
        </w:tabs>
        <w:ind w:right="110"/>
        <w:jc w:val="both"/>
        <w:rPr>
          <w:rFonts w:ascii="Verdana" w:hAnsi="Verdana" w:cs="Arial"/>
          <w:sz w:val="18"/>
          <w:szCs w:val="18"/>
          <w:lang w:val="es-CL"/>
        </w:rPr>
      </w:pPr>
      <w:r w:rsidRPr="00E56D91">
        <w:rPr>
          <w:rFonts w:ascii="Verdana" w:hAnsi="Verdana" w:cs="Arial"/>
          <w:sz w:val="18"/>
          <w:szCs w:val="18"/>
          <w:lang w:val="es-CL"/>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33BDC898" w14:textId="77777777" w:rsidR="009F4EAB" w:rsidRPr="00E56D91" w:rsidRDefault="009F4EAB" w:rsidP="009F4EAB">
      <w:pPr>
        <w:tabs>
          <w:tab w:val="left" w:pos="5330"/>
        </w:tabs>
        <w:ind w:right="110"/>
        <w:jc w:val="both"/>
        <w:rPr>
          <w:rFonts w:ascii="Verdana" w:hAnsi="Verdana" w:cs="Arial"/>
          <w:sz w:val="18"/>
          <w:szCs w:val="18"/>
          <w:lang w:val="es-CL"/>
        </w:rPr>
      </w:pPr>
    </w:p>
    <w:p w14:paraId="12C54DA2" w14:textId="77777777" w:rsidR="009F4EAB" w:rsidRPr="00E56D91" w:rsidRDefault="009F4EAB" w:rsidP="009F4EAB">
      <w:pPr>
        <w:tabs>
          <w:tab w:val="left" w:pos="5330"/>
        </w:tabs>
        <w:ind w:right="110"/>
        <w:jc w:val="both"/>
        <w:rPr>
          <w:rFonts w:ascii="Verdana" w:hAnsi="Verdana" w:cs="Arial"/>
          <w:sz w:val="18"/>
          <w:szCs w:val="18"/>
          <w:lang w:val="es-CL"/>
        </w:rPr>
      </w:pPr>
      <w:r w:rsidRPr="00E56D91">
        <w:rPr>
          <w:rFonts w:ascii="Verdana" w:hAnsi="Verdana" w:cs="Arial"/>
          <w:sz w:val="18"/>
          <w:szCs w:val="18"/>
          <w:lang w:val="es-CL"/>
        </w:rPr>
        <w:t>El monto total del anticipo</w:t>
      </w:r>
      <w:r w:rsidRPr="00E56D91">
        <w:rPr>
          <w:rFonts w:ascii="Verdana" w:hAnsi="Verdana" w:cs="Arial"/>
          <w:b/>
          <w:sz w:val="18"/>
          <w:szCs w:val="18"/>
          <w:lang w:val="es-CL"/>
        </w:rPr>
        <w:t xml:space="preserve"> </w:t>
      </w:r>
      <w:r w:rsidRPr="00E56D91">
        <w:rPr>
          <w:rFonts w:ascii="Verdana" w:hAnsi="Verdana" w:cs="Arial"/>
          <w:sz w:val="18"/>
          <w:szCs w:val="18"/>
          <w:lang w:val="es-CL"/>
        </w:rPr>
        <w:t xml:space="preserve">corresponderá al número de plazas del proyecto respectivo. </w:t>
      </w:r>
    </w:p>
    <w:p w14:paraId="363FEE3C" w14:textId="77777777" w:rsidR="009F4EAB" w:rsidRPr="00E56D91" w:rsidRDefault="009F4EAB" w:rsidP="009F4EAB">
      <w:pPr>
        <w:tabs>
          <w:tab w:val="left" w:pos="5330"/>
        </w:tabs>
        <w:ind w:left="1260" w:right="110"/>
        <w:jc w:val="both"/>
        <w:rPr>
          <w:rFonts w:ascii="Verdana" w:hAnsi="Verdana" w:cs="Arial"/>
          <w:sz w:val="18"/>
          <w:szCs w:val="18"/>
          <w:lang w:val="es-CL"/>
        </w:rPr>
      </w:pPr>
    </w:p>
    <w:p w14:paraId="4DA337FB" w14:textId="77777777" w:rsidR="009F4EAB" w:rsidRPr="00E56D91" w:rsidRDefault="009F4EAB" w:rsidP="009F4EAB">
      <w:pPr>
        <w:ind w:right="110"/>
        <w:jc w:val="both"/>
        <w:rPr>
          <w:rFonts w:ascii="Verdana" w:hAnsi="Verdana" w:cs="Arial"/>
          <w:sz w:val="18"/>
          <w:szCs w:val="18"/>
          <w:lang w:val="es-CL"/>
        </w:rPr>
      </w:pPr>
      <w:r w:rsidRPr="00E56D91">
        <w:rPr>
          <w:rFonts w:ascii="Verdana" w:hAnsi="Verdana" w:cs="Arial"/>
          <w:sz w:val="18"/>
          <w:szCs w:val="18"/>
          <w:lang w:val="es-CL"/>
        </w:rPr>
        <w:t>El monto de la subvención se transferirá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r w:rsidRPr="00E17008">
        <w:rPr>
          <w:rFonts w:ascii="Courier New" w:hAnsi="Courier New" w:cs="Courier New"/>
          <w:color w:val="666666"/>
          <w:sz w:val="18"/>
          <w:szCs w:val="18"/>
          <w:shd w:val="clear" w:color="auto" w:fill="FFFFFF"/>
          <w:lang w:val="es-CL"/>
        </w:rPr>
        <w:t xml:space="preserve"> </w:t>
      </w:r>
    </w:p>
    <w:p w14:paraId="09A77D44" w14:textId="77777777" w:rsidR="009F4EAB" w:rsidRPr="00E17008" w:rsidRDefault="009F4EAB" w:rsidP="009F4EAB">
      <w:pPr>
        <w:autoSpaceDE w:val="0"/>
        <w:autoSpaceDN w:val="0"/>
        <w:adjustRightInd w:val="0"/>
        <w:jc w:val="both"/>
        <w:rPr>
          <w:rFonts w:ascii="Verdana" w:hAnsi="Verdana" w:cs="Arial"/>
          <w:sz w:val="18"/>
          <w:szCs w:val="18"/>
          <w:lang w:val="es-CL"/>
        </w:rPr>
      </w:pPr>
    </w:p>
    <w:p w14:paraId="1B72EE51"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3A47205B" w14:textId="0B241227" w:rsidR="00A863DA" w:rsidRPr="007A1767" w:rsidRDefault="00581C49">
      <w:pPr>
        <w:pStyle w:val="Ttulo2"/>
        <w:rPr>
          <w:rFonts w:ascii="Verdana" w:hAnsi="Verdana"/>
          <w:sz w:val="18"/>
          <w:szCs w:val="18"/>
        </w:rPr>
      </w:pPr>
      <w:bookmarkStart w:id="36" w:name="_Toc160857311"/>
      <w:bookmarkStart w:id="37" w:name="_Toc274295736"/>
      <w:r w:rsidRPr="007A1767">
        <w:rPr>
          <w:rFonts w:ascii="Verdana" w:hAnsi="Verdana"/>
          <w:sz w:val="18"/>
          <w:szCs w:val="18"/>
        </w:rPr>
        <w:t>1</w:t>
      </w:r>
      <w:r w:rsidR="005E7652">
        <w:rPr>
          <w:rFonts w:ascii="Verdana" w:hAnsi="Verdana"/>
          <w:sz w:val="18"/>
          <w:szCs w:val="18"/>
        </w:rPr>
        <w:t>3</w:t>
      </w:r>
      <w:r w:rsidRPr="007A1767">
        <w:rPr>
          <w:rFonts w:ascii="Verdana" w:hAnsi="Verdana"/>
          <w:sz w:val="18"/>
          <w:szCs w:val="18"/>
        </w:rPr>
        <w:t>.</w:t>
      </w:r>
      <w:r w:rsidR="00897DB7" w:rsidRPr="007A1767">
        <w:rPr>
          <w:rFonts w:ascii="Verdana" w:hAnsi="Verdana"/>
          <w:sz w:val="18"/>
          <w:szCs w:val="18"/>
        </w:rPr>
        <w:t xml:space="preserve"> </w:t>
      </w:r>
      <w:r w:rsidR="00A863DA" w:rsidRPr="007A1767">
        <w:rPr>
          <w:rFonts w:ascii="Verdana" w:hAnsi="Verdana"/>
          <w:sz w:val="18"/>
          <w:szCs w:val="18"/>
        </w:rPr>
        <w:t>Sistemas y mecanismo de registro de información</w:t>
      </w:r>
      <w:bookmarkEnd w:id="36"/>
      <w:bookmarkEnd w:id="37"/>
    </w:p>
    <w:p w14:paraId="55B123CA" w14:textId="77777777" w:rsidR="00A863DA" w:rsidRPr="007A1767" w:rsidRDefault="00A863DA" w:rsidP="00C66E2F">
      <w:pPr>
        <w:rPr>
          <w:rFonts w:ascii="Verdana" w:hAnsi="Verdana" w:cs="Arial"/>
          <w:sz w:val="18"/>
          <w:szCs w:val="18"/>
        </w:rPr>
      </w:pPr>
    </w:p>
    <w:p w14:paraId="07B6E955" w14:textId="65A2CD45" w:rsidR="00A863DA" w:rsidRPr="007A1767" w:rsidRDefault="00A863DA">
      <w:pPr>
        <w:ind w:right="72"/>
        <w:jc w:val="both"/>
        <w:rPr>
          <w:rFonts w:ascii="Verdana" w:hAnsi="Verdana" w:cs="Arial"/>
          <w:sz w:val="18"/>
          <w:szCs w:val="18"/>
          <w:lang w:val="es-MX"/>
        </w:rPr>
      </w:pPr>
      <w:r w:rsidRPr="007A1767">
        <w:rPr>
          <w:rFonts w:ascii="Verdana" w:hAnsi="Verdana" w:cs="Arial"/>
          <w:sz w:val="18"/>
          <w:szCs w:val="18"/>
          <w:lang w:val="es-MX"/>
        </w:rPr>
        <w:t>El colaborador acreditado deberá, obligatoriamente, ingresar la información requerida por el Sistema de Información de Registro de Niños/as (SENAINFO)</w:t>
      </w:r>
      <w:r w:rsidR="005F6B30">
        <w:rPr>
          <w:rFonts w:ascii="Verdana" w:hAnsi="Verdana" w:cs="Arial"/>
          <w:sz w:val="18"/>
          <w:szCs w:val="18"/>
          <w:lang w:val="es-MX"/>
        </w:rPr>
        <w:t xml:space="preserve"> o del que debidamente se informe</w:t>
      </w:r>
      <w:r w:rsidRPr="007A1767">
        <w:rPr>
          <w:rFonts w:ascii="Verdana" w:hAnsi="Verdana" w:cs="Arial"/>
          <w:sz w:val="18"/>
          <w:szCs w:val="18"/>
          <w:lang w:val="es-MX"/>
        </w:rPr>
        <w:t xml:space="preserve">, el cual estará disponible desde el momento de inicio de los proyectos, a través de la página </w:t>
      </w:r>
      <w:r w:rsidR="000641B7" w:rsidRPr="007A1767">
        <w:rPr>
          <w:rFonts w:ascii="Verdana" w:hAnsi="Verdana" w:cs="Arial"/>
          <w:sz w:val="18"/>
          <w:szCs w:val="18"/>
          <w:lang w:val="es-MX"/>
        </w:rPr>
        <w:t>Web</w:t>
      </w:r>
      <w:r w:rsidRPr="007A1767">
        <w:rPr>
          <w:rFonts w:ascii="Verdana" w:hAnsi="Verdana" w:cs="Arial"/>
          <w:sz w:val="18"/>
          <w:szCs w:val="18"/>
          <w:lang w:val="es-MX"/>
        </w:rPr>
        <w:t xml:space="preserve"> </w:t>
      </w:r>
      <w:hyperlink r:id="rId36" w:history="1">
        <w:r w:rsidRPr="007A1767">
          <w:rPr>
            <w:rStyle w:val="Hipervnculo"/>
            <w:rFonts w:ascii="Verdana" w:hAnsi="Verdana" w:cs="Arial"/>
            <w:sz w:val="18"/>
            <w:szCs w:val="18"/>
            <w:lang w:val="es-MX"/>
          </w:rPr>
          <w:t>www.senainfo.cl</w:t>
        </w:r>
      </w:hyperlink>
    </w:p>
    <w:p w14:paraId="0F221967" w14:textId="77777777" w:rsidR="00A863DA" w:rsidRPr="007A1767" w:rsidRDefault="00A863DA" w:rsidP="00C66E2F">
      <w:pPr>
        <w:ind w:right="72"/>
        <w:jc w:val="both"/>
        <w:rPr>
          <w:rFonts w:ascii="Verdana" w:hAnsi="Verdana" w:cs="Arial"/>
          <w:sz w:val="18"/>
          <w:szCs w:val="18"/>
          <w:lang w:val="es-MX"/>
        </w:rPr>
      </w:pPr>
    </w:p>
    <w:p w14:paraId="2A354EC0" w14:textId="14DDB9BC" w:rsidR="00A863DA" w:rsidRPr="007A1767" w:rsidRDefault="00A863DA">
      <w:pPr>
        <w:tabs>
          <w:tab w:val="left" w:pos="3780"/>
        </w:tabs>
        <w:ind w:right="72"/>
        <w:jc w:val="both"/>
        <w:rPr>
          <w:rFonts w:ascii="Verdana" w:hAnsi="Verdana" w:cs="Arial"/>
          <w:sz w:val="18"/>
          <w:szCs w:val="18"/>
          <w:lang w:val="es-MX"/>
        </w:rPr>
      </w:pPr>
      <w:r w:rsidRPr="007A1767">
        <w:rPr>
          <w:rFonts w:ascii="Verdana" w:hAnsi="Verdana" w:cs="Arial"/>
          <w:sz w:val="18"/>
          <w:szCs w:val="18"/>
          <w:lang w:val="es-MX"/>
        </w:rPr>
        <w:t xml:space="preserve">El ingreso de la información se regula por </w:t>
      </w:r>
      <w:r w:rsidR="009F55F4" w:rsidRPr="007A1767">
        <w:rPr>
          <w:rFonts w:ascii="Verdana" w:hAnsi="Verdana" w:cs="Arial"/>
          <w:sz w:val="18"/>
          <w:szCs w:val="18"/>
          <w:lang w:val="es-MX"/>
        </w:rPr>
        <w:t>los T</w:t>
      </w:r>
      <w:r w:rsidRPr="007A1767">
        <w:rPr>
          <w:rFonts w:ascii="Verdana" w:hAnsi="Verdana" w:cs="Arial"/>
          <w:sz w:val="18"/>
          <w:szCs w:val="18"/>
          <w:lang w:val="es-MX"/>
        </w:rPr>
        <w:t>ítulo</w:t>
      </w:r>
      <w:r w:rsidR="009F55F4" w:rsidRPr="007A1767">
        <w:rPr>
          <w:rFonts w:ascii="Verdana" w:hAnsi="Verdana" w:cs="Arial"/>
          <w:sz w:val="18"/>
          <w:szCs w:val="18"/>
          <w:lang w:val="es-MX"/>
        </w:rPr>
        <w:t xml:space="preserve">s V y </w:t>
      </w:r>
      <w:r w:rsidRPr="007A1767">
        <w:rPr>
          <w:rFonts w:ascii="Verdana" w:hAnsi="Verdana" w:cs="Arial"/>
          <w:sz w:val="18"/>
          <w:szCs w:val="18"/>
          <w:lang w:val="es-MX"/>
        </w:rPr>
        <w:t xml:space="preserve">VI del </w:t>
      </w:r>
      <w:r w:rsidR="0073269D" w:rsidRPr="007A1767">
        <w:rPr>
          <w:rFonts w:ascii="Verdana" w:hAnsi="Verdana" w:cs="Arial"/>
          <w:sz w:val="18"/>
          <w:szCs w:val="18"/>
          <w:lang w:val="es-MX"/>
        </w:rPr>
        <w:t>R</w:t>
      </w:r>
      <w:r w:rsidRPr="007A1767">
        <w:rPr>
          <w:rFonts w:ascii="Verdana" w:hAnsi="Verdana" w:cs="Arial"/>
          <w:sz w:val="18"/>
          <w:szCs w:val="18"/>
          <w:lang w:val="es-MX"/>
        </w:rPr>
        <w:t xml:space="preserve">eglamento de la ley </w:t>
      </w:r>
      <w:r w:rsidR="0001112E" w:rsidRPr="007A1767">
        <w:rPr>
          <w:rFonts w:ascii="Verdana" w:hAnsi="Verdana" w:cs="Arial"/>
          <w:sz w:val="18"/>
          <w:szCs w:val="18"/>
          <w:lang w:val="es-MX"/>
        </w:rPr>
        <w:t xml:space="preserve">N° </w:t>
      </w:r>
      <w:r w:rsidRPr="007A1767">
        <w:rPr>
          <w:rFonts w:ascii="Verdana" w:hAnsi="Verdana" w:cs="Arial"/>
          <w:sz w:val="18"/>
          <w:szCs w:val="18"/>
          <w:lang w:val="es-MX"/>
        </w:rPr>
        <w:t>20.032 y las instrucciones que sobre la materia dicte</w:t>
      </w:r>
      <w:r w:rsidR="0001112E" w:rsidRPr="007A1767">
        <w:rPr>
          <w:rFonts w:ascii="Verdana" w:hAnsi="Verdana" w:cs="Arial"/>
          <w:sz w:val="18"/>
          <w:szCs w:val="18"/>
          <w:lang w:val="es-MX"/>
        </w:rPr>
        <w:t xml:space="preserve"> el </w:t>
      </w:r>
      <w:r w:rsidRPr="007A1767">
        <w:rPr>
          <w:rFonts w:ascii="Verdana" w:hAnsi="Verdana" w:cs="Arial"/>
          <w:sz w:val="18"/>
          <w:szCs w:val="18"/>
          <w:lang w:val="es-MX"/>
        </w:rPr>
        <w:t>SENAME.</w:t>
      </w:r>
    </w:p>
    <w:p w14:paraId="5A1AD66B" w14:textId="77777777" w:rsidR="00A863DA" w:rsidRPr="007A1767" w:rsidRDefault="00A863DA" w:rsidP="00C66E2F">
      <w:pPr>
        <w:tabs>
          <w:tab w:val="left" w:pos="3780"/>
        </w:tabs>
        <w:ind w:right="72"/>
        <w:jc w:val="both"/>
        <w:rPr>
          <w:rFonts w:ascii="Verdana" w:hAnsi="Verdana" w:cs="Arial"/>
          <w:sz w:val="18"/>
          <w:szCs w:val="18"/>
          <w:lang w:val="es-MX"/>
        </w:rPr>
      </w:pPr>
    </w:p>
    <w:p w14:paraId="52A0A953" w14:textId="242763A0" w:rsidR="00A863DA" w:rsidRPr="007A1767" w:rsidRDefault="004C53AE">
      <w:pPr>
        <w:pStyle w:val="Ttulo2"/>
        <w:rPr>
          <w:rFonts w:ascii="Verdana" w:hAnsi="Verdana"/>
          <w:sz w:val="18"/>
          <w:szCs w:val="18"/>
        </w:rPr>
      </w:pPr>
      <w:bookmarkStart w:id="38" w:name="_Toc160857312"/>
      <w:bookmarkStart w:id="39" w:name="_Toc274295737"/>
      <w:r w:rsidRPr="007A1767">
        <w:rPr>
          <w:rFonts w:ascii="Verdana" w:hAnsi="Verdana"/>
          <w:sz w:val="18"/>
          <w:szCs w:val="18"/>
        </w:rPr>
        <w:t>1</w:t>
      </w:r>
      <w:r w:rsidR="005E7652">
        <w:rPr>
          <w:rFonts w:ascii="Verdana" w:hAnsi="Verdana"/>
          <w:sz w:val="18"/>
          <w:szCs w:val="18"/>
        </w:rPr>
        <w:t>4</w:t>
      </w:r>
      <w:r w:rsidR="00A863DA" w:rsidRPr="007A1767">
        <w:rPr>
          <w:rFonts w:ascii="Verdana" w:hAnsi="Verdana"/>
          <w:sz w:val="18"/>
          <w:szCs w:val="18"/>
        </w:rPr>
        <w:t>. Sobre la supervisión</w:t>
      </w:r>
      <w:bookmarkEnd w:id="38"/>
      <w:bookmarkEnd w:id="39"/>
    </w:p>
    <w:p w14:paraId="788CC8EA" w14:textId="77777777" w:rsidR="00A863DA" w:rsidRPr="007A1767" w:rsidRDefault="00A863DA" w:rsidP="00C66E2F">
      <w:pPr>
        <w:ind w:right="72"/>
        <w:jc w:val="both"/>
        <w:rPr>
          <w:rFonts w:ascii="Verdana" w:hAnsi="Verdana" w:cs="Arial"/>
          <w:sz w:val="18"/>
          <w:szCs w:val="18"/>
        </w:rPr>
      </w:pPr>
    </w:p>
    <w:p w14:paraId="1B30CB3D" w14:textId="77777777"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El Servicio Nacional de Menores consagra en su Ley Orgánica (Decreto Ley N° 2.465, Título I artículo 1º) la función de supervisión, fiscalización y asesoría a los Colaboradores Acreditados, con el fin de garantizar la calidad de la atención que estos proporcionan a los niños/as usuarios de los programas que conforman la red de atención. </w:t>
      </w:r>
    </w:p>
    <w:p w14:paraId="39F19211" w14:textId="77777777" w:rsidR="001C703C" w:rsidRPr="00E17008" w:rsidRDefault="001C703C" w:rsidP="001C703C">
      <w:pPr>
        <w:ind w:left="720" w:right="72"/>
        <w:jc w:val="both"/>
        <w:rPr>
          <w:rFonts w:ascii="Verdana" w:hAnsi="Verdana" w:cs="Arial"/>
          <w:sz w:val="18"/>
          <w:szCs w:val="18"/>
          <w:lang w:val="es-CL"/>
        </w:rPr>
      </w:pPr>
    </w:p>
    <w:p w14:paraId="037D64C8" w14:textId="77777777"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Igualmente, la Convención de los Derechos del Niño, señala en su artículo Nº 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w:t>
      </w:r>
      <w:r w:rsidRPr="00E17008">
        <w:rPr>
          <w:rFonts w:ascii="Verdana" w:hAnsi="Verdana" w:cs="Arial"/>
          <w:b/>
          <w:sz w:val="18"/>
          <w:szCs w:val="18"/>
          <w:lang w:val="es-CL"/>
        </w:rPr>
        <w:t>así como en relación con la existencia de una supervisión adecuada</w:t>
      </w:r>
      <w:r w:rsidRPr="00E17008">
        <w:rPr>
          <w:rFonts w:ascii="Verdana" w:hAnsi="Verdana" w:cs="Arial"/>
          <w:sz w:val="18"/>
          <w:szCs w:val="18"/>
          <w:lang w:val="es-CL"/>
        </w:rPr>
        <w:t>.</w:t>
      </w:r>
    </w:p>
    <w:p w14:paraId="7C8FEE85" w14:textId="77777777" w:rsidR="001C703C" w:rsidRPr="00E17008" w:rsidRDefault="001C703C" w:rsidP="001C703C">
      <w:pPr>
        <w:ind w:right="72"/>
        <w:jc w:val="both"/>
        <w:rPr>
          <w:rFonts w:ascii="Verdana" w:hAnsi="Verdana" w:cs="Arial"/>
          <w:sz w:val="18"/>
          <w:szCs w:val="18"/>
          <w:lang w:val="es-CL"/>
        </w:rPr>
      </w:pPr>
    </w:p>
    <w:p w14:paraId="38BE686A" w14:textId="77777777" w:rsidR="001C703C" w:rsidRPr="00E17008" w:rsidRDefault="001C703C" w:rsidP="001C703C">
      <w:pPr>
        <w:numPr>
          <w:ilvl w:val="12"/>
          <w:numId w:val="0"/>
        </w:numPr>
        <w:ind w:right="72"/>
        <w:jc w:val="both"/>
        <w:rPr>
          <w:rFonts w:ascii="Verdana" w:hAnsi="Verdana" w:cs="Arial"/>
          <w:sz w:val="18"/>
          <w:szCs w:val="18"/>
          <w:lang w:val="es-CL"/>
        </w:rPr>
      </w:pPr>
      <w:r w:rsidRPr="00E17008">
        <w:rPr>
          <w:rFonts w:ascii="Verdana" w:hAnsi="Verdana" w:cs="Arial"/>
          <w:sz w:val="18"/>
          <w:szCs w:val="18"/>
          <w:lang w:val="es-CL"/>
        </w:rPr>
        <w:t>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Esta supervisión será realizada por las Direcciones Regionales del Servicio.</w:t>
      </w:r>
    </w:p>
    <w:p w14:paraId="7BB88D56" w14:textId="77777777" w:rsidR="001C703C" w:rsidRPr="00E17008" w:rsidRDefault="001C703C" w:rsidP="001C703C">
      <w:pPr>
        <w:numPr>
          <w:ilvl w:val="12"/>
          <w:numId w:val="0"/>
        </w:numPr>
        <w:ind w:right="72"/>
        <w:jc w:val="both"/>
        <w:rPr>
          <w:rFonts w:ascii="Verdana" w:hAnsi="Verdana" w:cs="Arial"/>
          <w:sz w:val="18"/>
          <w:szCs w:val="18"/>
          <w:lang w:val="es-CL"/>
        </w:rPr>
      </w:pPr>
    </w:p>
    <w:p w14:paraId="72130C7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5FD2CEC8"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3553B17D"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 xml:space="preserve">Los colaboradores acreditados deberán cumplir las normas e instrucciones generales y particulares que imparta el Servicio Nacional de Menores, de conformidad a la ley. Asimismo, deberán proporcionar la información que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requiera, ajustándose y colaborando con su supervisión y fiscalización técnica y financiera.</w:t>
      </w:r>
    </w:p>
    <w:p w14:paraId="66CCD24A" w14:textId="6D37A195" w:rsidR="001C703C"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no cumplimiento de lo dispuesto en el inciso primero dará lugar a las sanciones consagradas en el artículo 9 bis y 37 de la ley Nº 20.032, de conformidad a lo establecido en el artículo 15 del decreto ley Nº 2465, del año 1979, del Ministerio de Justicia, que Crea el Servicio Nacional de Menores y fija el texto de su ley orgánica.</w:t>
      </w:r>
    </w:p>
    <w:p w14:paraId="0A3EB576" w14:textId="22C42BBD" w:rsidR="00865B3C" w:rsidRDefault="00865B3C" w:rsidP="001C703C">
      <w:pPr>
        <w:autoSpaceDE w:val="0"/>
        <w:autoSpaceDN w:val="0"/>
        <w:adjustRightInd w:val="0"/>
        <w:jc w:val="both"/>
        <w:rPr>
          <w:rFonts w:ascii="Verdana" w:hAnsi="Verdana" w:cs="Courier New"/>
          <w:color w:val="000000"/>
          <w:sz w:val="18"/>
          <w:szCs w:val="18"/>
          <w:shd w:val="clear" w:color="auto" w:fill="FFFFFF"/>
          <w:lang w:val="es-CL"/>
        </w:rPr>
      </w:pPr>
    </w:p>
    <w:p w14:paraId="5FC5C742" w14:textId="54EA5DAB" w:rsidR="00CA3957" w:rsidRDefault="00CE4D73" w:rsidP="00512FFE">
      <w:pPr>
        <w:autoSpaceDE w:val="0"/>
        <w:autoSpaceDN w:val="0"/>
        <w:adjustRightInd w:val="0"/>
        <w:jc w:val="both"/>
        <w:rPr>
          <w:rFonts w:ascii="Verdana" w:hAnsi="Verdana" w:cs="Courier New"/>
          <w:color w:val="000000"/>
          <w:sz w:val="18"/>
          <w:szCs w:val="18"/>
          <w:shd w:val="clear" w:color="auto" w:fill="FFFFFF"/>
          <w:lang w:val="es-CL"/>
        </w:rPr>
      </w:pPr>
      <w:r>
        <w:rPr>
          <w:rFonts w:ascii="Verdana" w:hAnsi="Verdana" w:cs="Courier New"/>
          <w:color w:val="000000"/>
          <w:sz w:val="18"/>
          <w:szCs w:val="18"/>
          <w:shd w:val="clear" w:color="auto" w:fill="FFFFFF"/>
          <w:lang w:val="es-CL"/>
        </w:rPr>
        <w:t xml:space="preserve">A partir del 01 de octubre de 2021, </w:t>
      </w:r>
      <w:r w:rsidR="003465EE">
        <w:rPr>
          <w:rFonts w:ascii="Verdana" w:hAnsi="Verdana" w:cs="Courier New"/>
          <w:color w:val="000000"/>
          <w:sz w:val="18"/>
          <w:szCs w:val="18"/>
          <w:shd w:val="clear" w:color="auto" w:fill="FFFFFF"/>
          <w:lang w:val="es-CL"/>
        </w:rPr>
        <w:t>e</w:t>
      </w:r>
      <w:r w:rsidR="00512FFE" w:rsidRPr="00512FFE">
        <w:rPr>
          <w:rFonts w:ascii="Verdana" w:hAnsi="Verdana" w:cs="Courier New"/>
          <w:color w:val="000000"/>
          <w:sz w:val="18"/>
          <w:szCs w:val="18"/>
          <w:shd w:val="clear" w:color="auto" w:fill="FFFFFF"/>
          <w:lang w:val="es-CL"/>
        </w:rPr>
        <w:t>l Servicio</w:t>
      </w:r>
      <w:r w:rsidR="003465EE">
        <w:rPr>
          <w:rFonts w:ascii="Verdana" w:hAnsi="Verdana" w:cs="Courier New"/>
          <w:color w:val="000000"/>
          <w:sz w:val="18"/>
          <w:szCs w:val="18"/>
          <w:shd w:val="clear" w:color="auto" w:fill="FFFFFF"/>
          <w:lang w:val="es-CL"/>
        </w:rPr>
        <w:t xml:space="preserve"> </w:t>
      </w:r>
      <w:r w:rsidR="000E6C1E">
        <w:rPr>
          <w:rFonts w:ascii="Verdana" w:hAnsi="Verdana" w:cs="Courier New"/>
          <w:color w:val="000000"/>
          <w:sz w:val="18"/>
          <w:szCs w:val="18"/>
          <w:shd w:val="clear" w:color="auto" w:fill="FFFFFF"/>
          <w:lang w:val="es-CL"/>
        </w:rPr>
        <w:t>Nacional</w:t>
      </w:r>
      <w:r w:rsidR="00510CC9">
        <w:rPr>
          <w:rFonts w:ascii="Verdana" w:hAnsi="Verdana" w:cs="Courier New"/>
          <w:color w:val="000000"/>
          <w:sz w:val="18"/>
          <w:szCs w:val="18"/>
          <w:shd w:val="clear" w:color="auto" w:fill="FFFFFF"/>
          <w:lang w:val="es-CL"/>
        </w:rPr>
        <w:t xml:space="preserve"> de</w:t>
      </w:r>
      <w:r w:rsidR="000E6C1E">
        <w:rPr>
          <w:rFonts w:ascii="Verdana" w:hAnsi="Verdana" w:cs="Courier New"/>
          <w:color w:val="000000"/>
          <w:sz w:val="18"/>
          <w:szCs w:val="18"/>
          <w:shd w:val="clear" w:color="auto" w:fill="FFFFFF"/>
          <w:lang w:val="es-CL"/>
        </w:rPr>
        <w:t xml:space="preserve"> </w:t>
      </w:r>
      <w:r w:rsidR="004E3A02">
        <w:rPr>
          <w:rFonts w:ascii="Verdana" w:hAnsi="Verdana" w:cs="Courier New"/>
          <w:color w:val="000000"/>
          <w:sz w:val="18"/>
          <w:szCs w:val="18"/>
          <w:shd w:val="clear" w:color="auto" w:fill="FFFFFF"/>
          <w:lang w:val="es-CL"/>
        </w:rPr>
        <w:t>Protección Especializada a la Niñez y Adolescencia</w:t>
      </w:r>
      <w:r w:rsidR="00512FFE" w:rsidRPr="00512FFE">
        <w:rPr>
          <w:rFonts w:ascii="Verdana" w:hAnsi="Verdana" w:cs="Courier New"/>
          <w:color w:val="000000"/>
          <w:sz w:val="18"/>
          <w:szCs w:val="18"/>
          <w:shd w:val="clear" w:color="auto" w:fill="FFFFFF"/>
          <w:lang w:val="es-CL"/>
        </w:rPr>
        <w:t xml:space="preserve"> supervisará y</w:t>
      </w:r>
      <w:r w:rsidR="003465EE">
        <w:rPr>
          <w:rFonts w:ascii="Verdana" w:hAnsi="Verdana" w:cs="Courier New"/>
          <w:color w:val="000000"/>
          <w:sz w:val="18"/>
          <w:szCs w:val="18"/>
          <w:shd w:val="clear" w:color="auto" w:fill="FFFFFF"/>
          <w:lang w:val="es-CL"/>
        </w:rPr>
        <w:t xml:space="preserve"> </w:t>
      </w:r>
      <w:r w:rsidR="00512FFE" w:rsidRPr="00512FFE">
        <w:rPr>
          <w:rFonts w:ascii="Verdana" w:hAnsi="Verdana" w:cs="Courier New"/>
          <w:color w:val="000000"/>
          <w:sz w:val="18"/>
          <w:szCs w:val="18"/>
          <w:shd w:val="clear" w:color="auto" w:fill="FFFFFF"/>
          <w:lang w:val="es-CL"/>
        </w:rPr>
        <w:t>fiscalizará técnica, administrativa y financieramente el cumplimiento de lo</w:t>
      </w:r>
      <w:r w:rsidR="003465EE">
        <w:rPr>
          <w:rFonts w:ascii="Verdana" w:hAnsi="Verdana" w:cs="Courier New"/>
          <w:color w:val="000000"/>
          <w:sz w:val="18"/>
          <w:szCs w:val="18"/>
          <w:shd w:val="clear" w:color="auto" w:fill="FFFFFF"/>
          <w:lang w:val="es-CL"/>
        </w:rPr>
        <w:t xml:space="preserve"> </w:t>
      </w:r>
      <w:r w:rsidR="00512FFE" w:rsidRPr="00512FFE">
        <w:rPr>
          <w:rFonts w:ascii="Verdana" w:hAnsi="Verdana" w:cs="Courier New"/>
          <w:color w:val="000000"/>
          <w:sz w:val="18"/>
          <w:szCs w:val="18"/>
          <w:shd w:val="clear" w:color="auto" w:fill="FFFFFF"/>
          <w:lang w:val="es-CL"/>
        </w:rPr>
        <w:t>establecido en la normativa legal, reglamentaria y normas técnicas determinadas</w:t>
      </w:r>
      <w:r w:rsidR="003465EE">
        <w:rPr>
          <w:rFonts w:ascii="Verdana" w:hAnsi="Verdana" w:cs="Courier New"/>
          <w:color w:val="000000"/>
          <w:sz w:val="18"/>
          <w:szCs w:val="18"/>
          <w:shd w:val="clear" w:color="auto" w:fill="FFFFFF"/>
          <w:lang w:val="es-CL"/>
        </w:rPr>
        <w:t xml:space="preserve"> </w:t>
      </w:r>
      <w:r w:rsidR="00512FFE" w:rsidRPr="00512FFE">
        <w:rPr>
          <w:rFonts w:ascii="Verdana" w:hAnsi="Verdana" w:cs="Courier New"/>
          <w:color w:val="000000"/>
          <w:sz w:val="18"/>
          <w:szCs w:val="18"/>
          <w:shd w:val="clear" w:color="auto" w:fill="FFFFFF"/>
          <w:lang w:val="es-CL"/>
        </w:rPr>
        <w:t>conforme a ellas, respecto de la ejecución de los programas de protección</w:t>
      </w:r>
      <w:r w:rsidR="003465EE">
        <w:rPr>
          <w:rFonts w:ascii="Verdana" w:hAnsi="Verdana" w:cs="Courier New"/>
          <w:color w:val="000000"/>
          <w:sz w:val="18"/>
          <w:szCs w:val="18"/>
          <w:shd w:val="clear" w:color="auto" w:fill="FFFFFF"/>
          <w:lang w:val="es-CL"/>
        </w:rPr>
        <w:t xml:space="preserve"> </w:t>
      </w:r>
      <w:r w:rsidR="00512FFE" w:rsidRPr="00512FFE">
        <w:rPr>
          <w:rFonts w:ascii="Verdana" w:hAnsi="Verdana" w:cs="Courier New"/>
          <w:color w:val="000000"/>
          <w:sz w:val="18"/>
          <w:szCs w:val="18"/>
          <w:shd w:val="clear" w:color="auto" w:fill="FFFFFF"/>
          <w:lang w:val="es-CL"/>
        </w:rPr>
        <w:t>especializada</w:t>
      </w:r>
      <w:r w:rsidR="003465EE">
        <w:rPr>
          <w:rFonts w:ascii="Verdana" w:hAnsi="Verdana" w:cs="Courier New"/>
          <w:color w:val="000000"/>
          <w:sz w:val="18"/>
          <w:szCs w:val="18"/>
          <w:shd w:val="clear" w:color="auto" w:fill="FFFFFF"/>
          <w:lang w:val="es-CL"/>
        </w:rPr>
        <w:t>, ello de conformidad al artículo 39 de la ley N° 21.302.</w:t>
      </w:r>
    </w:p>
    <w:p w14:paraId="036E978E" w14:textId="77777777" w:rsidR="00CA3957" w:rsidRDefault="00CA3957" w:rsidP="001C703C">
      <w:pPr>
        <w:autoSpaceDE w:val="0"/>
        <w:autoSpaceDN w:val="0"/>
        <w:adjustRightInd w:val="0"/>
        <w:jc w:val="both"/>
        <w:rPr>
          <w:rFonts w:ascii="Verdana" w:hAnsi="Verdana" w:cs="Courier New"/>
          <w:color w:val="000000"/>
          <w:sz w:val="18"/>
          <w:szCs w:val="18"/>
          <w:shd w:val="clear" w:color="auto" w:fill="FFFFFF"/>
          <w:lang w:val="es-CL"/>
        </w:rPr>
      </w:pPr>
    </w:p>
    <w:p w14:paraId="5AAC3E78" w14:textId="77777777" w:rsidR="001C703C" w:rsidRPr="000F2A6A" w:rsidRDefault="001C703C" w:rsidP="001C703C">
      <w:pPr>
        <w:autoSpaceDE w:val="0"/>
        <w:autoSpaceDN w:val="0"/>
        <w:adjustRightInd w:val="0"/>
        <w:jc w:val="both"/>
        <w:rPr>
          <w:rFonts w:ascii="Verdana" w:hAnsi="Verdana" w:cs="Arial"/>
          <w:color w:val="000000"/>
          <w:sz w:val="18"/>
          <w:szCs w:val="18"/>
          <w:lang w:val="es-CL"/>
        </w:rPr>
      </w:pPr>
    </w:p>
    <w:p w14:paraId="4A6E4A13" w14:textId="7522EC44" w:rsidR="00A863DA" w:rsidRPr="007A1767" w:rsidRDefault="004C53AE">
      <w:pPr>
        <w:pStyle w:val="Ttulo2"/>
        <w:rPr>
          <w:rFonts w:ascii="Verdana" w:hAnsi="Verdana"/>
          <w:sz w:val="18"/>
          <w:szCs w:val="18"/>
        </w:rPr>
      </w:pPr>
      <w:bookmarkStart w:id="40" w:name="_Toc160857313"/>
      <w:bookmarkStart w:id="41" w:name="_Toc274295738"/>
      <w:r w:rsidRPr="007A1767">
        <w:rPr>
          <w:rFonts w:ascii="Verdana" w:hAnsi="Verdana"/>
          <w:sz w:val="18"/>
          <w:szCs w:val="18"/>
        </w:rPr>
        <w:t>1</w:t>
      </w:r>
      <w:r w:rsidR="005E7652">
        <w:rPr>
          <w:rFonts w:ascii="Verdana" w:hAnsi="Verdana"/>
          <w:sz w:val="18"/>
          <w:szCs w:val="18"/>
        </w:rPr>
        <w:t>5</w:t>
      </w:r>
      <w:r w:rsidR="00A863DA" w:rsidRPr="007A1767">
        <w:rPr>
          <w:rFonts w:ascii="Verdana" w:hAnsi="Verdana"/>
          <w:sz w:val="18"/>
          <w:szCs w:val="18"/>
        </w:rPr>
        <w:t>. Sobre la evaluación anual</w:t>
      </w:r>
      <w:bookmarkEnd w:id="40"/>
      <w:bookmarkEnd w:id="41"/>
    </w:p>
    <w:p w14:paraId="041CA9CD" w14:textId="77777777" w:rsidR="00A863DA" w:rsidRPr="007A1767" w:rsidRDefault="00A863DA" w:rsidP="008014FB">
      <w:pPr>
        <w:pStyle w:val="Textoindependiente"/>
        <w:rPr>
          <w:rFonts w:ascii="Verdana" w:hAnsi="Verdana"/>
          <w:bCs/>
          <w:sz w:val="18"/>
          <w:szCs w:val="18"/>
          <w:lang w:val="es-ES"/>
        </w:rPr>
      </w:pPr>
    </w:p>
    <w:p w14:paraId="3FD88812" w14:textId="4BB56806" w:rsidR="000605E2" w:rsidRPr="007A1767" w:rsidRDefault="000605E2" w:rsidP="000605E2">
      <w:pPr>
        <w:numPr>
          <w:ilvl w:val="12"/>
          <w:numId w:val="0"/>
        </w:numPr>
        <w:ind w:right="72"/>
        <w:jc w:val="both"/>
        <w:rPr>
          <w:rFonts w:ascii="Verdana" w:hAnsi="Verdana" w:cs="Arial"/>
          <w:sz w:val="18"/>
          <w:szCs w:val="18"/>
        </w:rPr>
      </w:pPr>
      <w:r w:rsidRPr="007A1767">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7A1767" w:rsidRDefault="000605E2" w:rsidP="000605E2">
      <w:pPr>
        <w:numPr>
          <w:ilvl w:val="12"/>
          <w:numId w:val="0"/>
        </w:numPr>
        <w:ind w:right="72"/>
        <w:jc w:val="both"/>
        <w:rPr>
          <w:rFonts w:ascii="Verdana" w:hAnsi="Verdana" w:cs="Arial"/>
          <w:sz w:val="18"/>
          <w:szCs w:val="18"/>
        </w:rPr>
      </w:pPr>
    </w:p>
    <w:p w14:paraId="26543EB7" w14:textId="77777777" w:rsidR="001C703C" w:rsidRDefault="001C703C" w:rsidP="001C703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Para estos proyectos, la evaluación se realizará en los siguientes meses:</w:t>
      </w:r>
    </w:p>
    <w:p w14:paraId="38E58754" w14:textId="77777777" w:rsidR="00602B52" w:rsidRDefault="00602B52" w:rsidP="001C703C">
      <w:pPr>
        <w:autoSpaceDE w:val="0"/>
        <w:autoSpaceDN w:val="0"/>
        <w:adjustRightInd w:val="0"/>
        <w:jc w:val="both"/>
        <w:rPr>
          <w:rFonts w:ascii="Verdana" w:hAnsi="Verdana" w:cs="Arial"/>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558"/>
      </w:tblGrid>
      <w:tr w:rsidR="00602B52" w:rsidRPr="005528AA" w14:paraId="551B2962" w14:textId="77777777" w:rsidTr="00304079">
        <w:trPr>
          <w:jc w:val="center"/>
        </w:trPr>
        <w:tc>
          <w:tcPr>
            <w:tcW w:w="0" w:type="auto"/>
            <w:shd w:val="clear" w:color="auto" w:fill="auto"/>
            <w:vAlign w:val="center"/>
          </w:tcPr>
          <w:p w14:paraId="41A255D1" w14:textId="77777777" w:rsidR="00602B52" w:rsidRPr="00B956C0" w:rsidRDefault="00602B52" w:rsidP="00304079">
            <w:pPr>
              <w:autoSpaceDE w:val="0"/>
              <w:autoSpaceDN w:val="0"/>
              <w:adjustRightInd w:val="0"/>
              <w:jc w:val="center"/>
              <w:rPr>
                <w:rFonts w:ascii="Verdana" w:hAnsi="Verdana" w:cs="Arial"/>
                <w:b/>
                <w:sz w:val="16"/>
                <w:szCs w:val="16"/>
                <w:lang w:val="es-CL"/>
              </w:rPr>
            </w:pPr>
            <w:r w:rsidRPr="00B956C0">
              <w:rPr>
                <w:rFonts w:ascii="Verdana" w:hAnsi="Verdana" w:cs="Arial"/>
                <w:b/>
                <w:sz w:val="16"/>
                <w:szCs w:val="16"/>
                <w:lang w:val="es-CL"/>
              </w:rPr>
              <w:t>DURACIÓN DE CONVENIOS</w:t>
            </w:r>
          </w:p>
        </w:tc>
        <w:tc>
          <w:tcPr>
            <w:tcW w:w="0" w:type="auto"/>
            <w:shd w:val="clear" w:color="auto" w:fill="auto"/>
            <w:vAlign w:val="center"/>
          </w:tcPr>
          <w:p w14:paraId="0BC30ECB" w14:textId="77777777" w:rsidR="00602B52" w:rsidRPr="00B956C0" w:rsidRDefault="00602B52" w:rsidP="00304079">
            <w:pPr>
              <w:autoSpaceDE w:val="0"/>
              <w:autoSpaceDN w:val="0"/>
              <w:adjustRightInd w:val="0"/>
              <w:jc w:val="center"/>
              <w:rPr>
                <w:rFonts w:ascii="Verdana" w:hAnsi="Verdana" w:cs="Arial"/>
                <w:b/>
                <w:sz w:val="16"/>
                <w:szCs w:val="16"/>
                <w:lang w:val="es-CL"/>
              </w:rPr>
            </w:pPr>
            <w:r w:rsidRPr="00B956C0">
              <w:rPr>
                <w:rFonts w:ascii="Verdana" w:hAnsi="Verdana" w:cs="Arial"/>
                <w:b/>
                <w:sz w:val="16"/>
                <w:szCs w:val="16"/>
                <w:lang w:val="es-CL"/>
              </w:rPr>
              <w:t>MESES EN QUE SE REALIZARÁN LAS EVALUACIONES:</w:t>
            </w:r>
          </w:p>
        </w:tc>
      </w:tr>
      <w:tr w:rsidR="00602B52" w:rsidRPr="005528AA" w14:paraId="1942D706" w14:textId="77777777" w:rsidTr="00304079">
        <w:trPr>
          <w:jc w:val="center"/>
        </w:trPr>
        <w:tc>
          <w:tcPr>
            <w:tcW w:w="0" w:type="auto"/>
            <w:shd w:val="clear" w:color="auto" w:fill="auto"/>
            <w:vAlign w:val="center"/>
          </w:tcPr>
          <w:p w14:paraId="0E0F71D1" w14:textId="77777777"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Para aquellos que duran 1 año (12 meses)</w:t>
            </w:r>
          </w:p>
        </w:tc>
        <w:tc>
          <w:tcPr>
            <w:tcW w:w="0" w:type="auto"/>
            <w:shd w:val="clear" w:color="auto" w:fill="auto"/>
            <w:vAlign w:val="center"/>
          </w:tcPr>
          <w:p w14:paraId="018E10E8" w14:textId="77777777" w:rsidR="00602B52" w:rsidRPr="00B956C0" w:rsidRDefault="00602B52" w:rsidP="00304079">
            <w:pPr>
              <w:autoSpaceDE w:val="0"/>
              <w:autoSpaceDN w:val="0"/>
              <w:adjustRightInd w:val="0"/>
              <w:jc w:val="center"/>
              <w:rPr>
                <w:rFonts w:ascii="Verdana" w:hAnsi="Verdana" w:cs="Arial"/>
                <w:bCs/>
                <w:sz w:val="16"/>
                <w:szCs w:val="16"/>
                <w:lang w:val="es-CL"/>
              </w:rPr>
            </w:pPr>
          </w:p>
          <w:p w14:paraId="422B4DAD" w14:textId="77777777"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Al mes 9 (noveno) de ejecución.</w:t>
            </w:r>
          </w:p>
          <w:p w14:paraId="124FC4F0" w14:textId="77777777" w:rsidR="00602B52" w:rsidRPr="00B956C0" w:rsidRDefault="00602B52" w:rsidP="00304079">
            <w:pPr>
              <w:autoSpaceDE w:val="0"/>
              <w:autoSpaceDN w:val="0"/>
              <w:adjustRightInd w:val="0"/>
              <w:jc w:val="center"/>
              <w:rPr>
                <w:rFonts w:ascii="Verdana" w:hAnsi="Verdana" w:cs="Arial"/>
                <w:bCs/>
                <w:sz w:val="16"/>
                <w:szCs w:val="16"/>
                <w:lang w:val="es-CL"/>
              </w:rPr>
            </w:pPr>
          </w:p>
        </w:tc>
      </w:tr>
      <w:tr w:rsidR="00602B52" w:rsidRPr="005528AA" w14:paraId="1DACADDA" w14:textId="77777777" w:rsidTr="00304079">
        <w:trPr>
          <w:jc w:val="center"/>
        </w:trPr>
        <w:tc>
          <w:tcPr>
            <w:tcW w:w="0" w:type="auto"/>
            <w:shd w:val="clear" w:color="auto" w:fill="auto"/>
            <w:vAlign w:val="center"/>
          </w:tcPr>
          <w:p w14:paraId="343FBE9F" w14:textId="77777777"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Para aquellos que duran 1 año 6 meses (18 meses)</w:t>
            </w:r>
            <w:r w:rsidRPr="00B956C0" w:rsidDel="00570771">
              <w:rPr>
                <w:rFonts w:ascii="Verdana" w:hAnsi="Verdana" w:cs="Arial"/>
                <w:bCs/>
                <w:sz w:val="16"/>
                <w:szCs w:val="16"/>
                <w:lang w:val="es-CL"/>
              </w:rPr>
              <w:t xml:space="preserve"> </w:t>
            </w:r>
          </w:p>
          <w:p w14:paraId="0C80B182" w14:textId="77777777" w:rsidR="00602B52" w:rsidRPr="00B956C0" w:rsidRDefault="00602B52" w:rsidP="00304079">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4026703D" w14:textId="77777777"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Al mes 12 y al mes 15 de ejecución.</w:t>
            </w:r>
          </w:p>
        </w:tc>
      </w:tr>
      <w:tr w:rsidR="00602B52" w:rsidRPr="005528AA" w14:paraId="0A59B96C" w14:textId="77777777" w:rsidTr="00304079">
        <w:trPr>
          <w:jc w:val="center"/>
        </w:trPr>
        <w:tc>
          <w:tcPr>
            <w:tcW w:w="0" w:type="auto"/>
            <w:shd w:val="clear" w:color="auto" w:fill="auto"/>
            <w:vAlign w:val="center"/>
          </w:tcPr>
          <w:p w14:paraId="0176E5D8" w14:textId="495C366E"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Para aquellos que duran 2 años (24 meses)</w:t>
            </w:r>
          </w:p>
          <w:p w14:paraId="5DE68D02" w14:textId="2458E5DC" w:rsidR="00602B52" w:rsidRPr="00B956C0" w:rsidRDefault="00602B52" w:rsidP="00304079">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2E5E9D1F" w14:textId="77777777" w:rsidR="00602B52" w:rsidRPr="00B956C0" w:rsidRDefault="001130A6"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A los meses 12 y al mes 21</w:t>
            </w:r>
          </w:p>
          <w:p w14:paraId="7EBE89BF" w14:textId="77777777" w:rsidR="00B956C0" w:rsidRPr="00B956C0" w:rsidRDefault="00B956C0" w:rsidP="00304079">
            <w:pPr>
              <w:autoSpaceDE w:val="0"/>
              <w:autoSpaceDN w:val="0"/>
              <w:adjustRightInd w:val="0"/>
              <w:jc w:val="center"/>
              <w:rPr>
                <w:rFonts w:ascii="Verdana" w:hAnsi="Verdana" w:cs="Arial"/>
                <w:bCs/>
                <w:sz w:val="16"/>
                <w:szCs w:val="16"/>
                <w:lang w:val="es-CL"/>
              </w:rPr>
            </w:pPr>
          </w:p>
          <w:p w14:paraId="70BC7ECF" w14:textId="7BDD42AD" w:rsidR="00B956C0" w:rsidRPr="00B956C0" w:rsidRDefault="00B956C0" w:rsidP="00304079">
            <w:pPr>
              <w:autoSpaceDE w:val="0"/>
              <w:autoSpaceDN w:val="0"/>
              <w:adjustRightInd w:val="0"/>
              <w:jc w:val="center"/>
              <w:rPr>
                <w:rFonts w:ascii="Verdana" w:hAnsi="Verdana" w:cs="Arial"/>
                <w:bCs/>
                <w:sz w:val="16"/>
                <w:szCs w:val="16"/>
                <w:lang w:val="es-CL"/>
              </w:rPr>
            </w:pPr>
          </w:p>
        </w:tc>
      </w:tr>
      <w:tr w:rsidR="00602B52" w:rsidRPr="005528AA" w14:paraId="59348531" w14:textId="77777777" w:rsidTr="00304079">
        <w:trPr>
          <w:jc w:val="center"/>
        </w:trPr>
        <w:tc>
          <w:tcPr>
            <w:tcW w:w="0" w:type="auto"/>
            <w:shd w:val="clear" w:color="auto" w:fill="auto"/>
            <w:vAlign w:val="center"/>
          </w:tcPr>
          <w:p w14:paraId="049647EF" w14:textId="77777777"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 xml:space="preserve">Para aquellos que duran 2 años y 6 meses </w:t>
            </w:r>
          </w:p>
          <w:p w14:paraId="14525718" w14:textId="77777777"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 xml:space="preserve"> (30 meses) </w:t>
            </w:r>
          </w:p>
          <w:p w14:paraId="35E40132" w14:textId="77777777" w:rsidR="00602B52" w:rsidRPr="00B956C0" w:rsidRDefault="00602B52" w:rsidP="00304079">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070EADF7" w14:textId="77777777"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Al mes 12, mes 24 y al mes 27 de ejecución</w:t>
            </w:r>
          </w:p>
        </w:tc>
      </w:tr>
      <w:tr w:rsidR="00602B52" w:rsidRPr="005528AA" w14:paraId="787EF0B7" w14:textId="77777777" w:rsidTr="00304079">
        <w:trPr>
          <w:jc w:val="center"/>
        </w:trPr>
        <w:tc>
          <w:tcPr>
            <w:tcW w:w="0" w:type="auto"/>
            <w:shd w:val="clear" w:color="auto" w:fill="auto"/>
            <w:vAlign w:val="center"/>
          </w:tcPr>
          <w:p w14:paraId="733CD6B1" w14:textId="77777777"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Para aquellos que duran 3 años (36 meses)</w:t>
            </w:r>
          </w:p>
          <w:p w14:paraId="0005409C" w14:textId="77777777" w:rsidR="00602B52" w:rsidRPr="00B956C0" w:rsidRDefault="00602B52" w:rsidP="00304079">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648C6155" w14:textId="77777777" w:rsidR="00602B52" w:rsidRPr="00B956C0" w:rsidRDefault="00602B52"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Al mes 12, mes 24 y al mes 33 de ejecución</w:t>
            </w:r>
          </w:p>
        </w:tc>
      </w:tr>
      <w:tr w:rsidR="009F4EAB" w:rsidRPr="005528AA" w14:paraId="338DE255" w14:textId="77777777" w:rsidTr="00304079">
        <w:trPr>
          <w:jc w:val="center"/>
        </w:trPr>
        <w:tc>
          <w:tcPr>
            <w:tcW w:w="0" w:type="auto"/>
            <w:shd w:val="clear" w:color="auto" w:fill="auto"/>
            <w:vAlign w:val="center"/>
          </w:tcPr>
          <w:p w14:paraId="137D681F" w14:textId="0408F02F" w:rsidR="009F4EAB" w:rsidRPr="00B956C0" w:rsidRDefault="009F4EAB" w:rsidP="009F4EAB">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Para aquellos que duran 3 años 6 meses (42 meses)</w:t>
            </w:r>
          </w:p>
          <w:p w14:paraId="09606B9C" w14:textId="77777777" w:rsidR="009F4EAB" w:rsidRPr="00B956C0" w:rsidRDefault="009F4EAB" w:rsidP="00304079">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530CF7DE" w14:textId="4A1D3C16" w:rsidR="009F4EAB" w:rsidRPr="00B956C0" w:rsidRDefault="00B956C0" w:rsidP="00304079">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Al mes 12, mes 24 y mes 39 de ejecución</w:t>
            </w:r>
          </w:p>
        </w:tc>
      </w:tr>
      <w:tr w:rsidR="001130A6" w:rsidRPr="005528AA" w14:paraId="55F6D0B8" w14:textId="77777777" w:rsidTr="00304079">
        <w:trPr>
          <w:jc w:val="center"/>
        </w:trPr>
        <w:tc>
          <w:tcPr>
            <w:tcW w:w="0" w:type="auto"/>
            <w:shd w:val="clear" w:color="auto" w:fill="auto"/>
            <w:vAlign w:val="center"/>
          </w:tcPr>
          <w:p w14:paraId="7FF26720" w14:textId="25F2EC0E" w:rsidR="001130A6" w:rsidRPr="00B956C0" w:rsidRDefault="001130A6" w:rsidP="001130A6">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Para aquellos que duran 4 años (48 meses)</w:t>
            </w:r>
          </w:p>
          <w:p w14:paraId="19AC486D" w14:textId="77777777" w:rsidR="001130A6" w:rsidRPr="00B956C0" w:rsidRDefault="001130A6" w:rsidP="00304079">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0163350C" w14:textId="47759209" w:rsidR="001130A6" w:rsidRPr="00B956C0" w:rsidRDefault="00B956C0" w:rsidP="00304079">
            <w:pPr>
              <w:autoSpaceDE w:val="0"/>
              <w:autoSpaceDN w:val="0"/>
              <w:adjustRightInd w:val="0"/>
              <w:jc w:val="center"/>
              <w:rPr>
                <w:rFonts w:ascii="Verdana" w:hAnsi="Verdana" w:cs="Arial"/>
                <w:bCs/>
                <w:sz w:val="16"/>
                <w:szCs w:val="16"/>
                <w:lang w:val="es-CL"/>
              </w:rPr>
            </w:pPr>
            <w:r>
              <w:rPr>
                <w:rFonts w:ascii="Verdana" w:hAnsi="Verdana" w:cs="Arial"/>
                <w:bCs/>
                <w:sz w:val="16"/>
                <w:szCs w:val="16"/>
                <w:lang w:val="es-CL"/>
              </w:rPr>
              <w:t xml:space="preserve">Al mes </w:t>
            </w:r>
            <w:r w:rsidRPr="00B956C0">
              <w:rPr>
                <w:rFonts w:ascii="Verdana" w:hAnsi="Verdana" w:cs="Arial"/>
                <w:bCs/>
                <w:sz w:val="16"/>
                <w:szCs w:val="16"/>
                <w:lang w:val="es-CL"/>
              </w:rPr>
              <w:t xml:space="preserve">12, </w:t>
            </w:r>
            <w:r>
              <w:rPr>
                <w:rFonts w:ascii="Verdana" w:hAnsi="Verdana" w:cs="Arial"/>
                <w:bCs/>
                <w:sz w:val="16"/>
                <w:szCs w:val="16"/>
                <w:lang w:val="es-CL"/>
              </w:rPr>
              <w:t xml:space="preserve">mes </w:t>
            </w:r>
            <w:r w:rsidRPr="00B956C0">
              <w:rPr>
                <w:rFonts w:ascii="Verdana" w:hAnsi="Verdana" w:cs="Arial"/>
                <w:bCs/>
                <w:sz w:val="16"/>
                <w:szCs w:val="16"/>
                <w:lang w:val="es-CL"/>
              </w:rPr>
              <w:t xml:space="preserve">24, </w:t>
            </w:r>
            <w:r>
              <w:rPr>
                <w:rFonts w:ascii="Verdana" w:hAnsi="Verdana" w:cs="Arial"/>
                <w:bCs/>
                <w:sz w:val="16"/>
                <w:szCs w:val="16"/>
                <w:lang w:val="es-CL"/>
              </w:rPr>
              <w:t xml:space="preserve">mes </w:t>
            </w:r>
            <w:r w:rsidRPr="00B956C0">
              <w:rPr>
                <w:rFonts w:ascii="Verdana" w:hAnsi="Verdana" w:cs="Arial"/>
                <w:bCs/>
                <w:sz w:val="16"/>
                <w:szCs w:val="16"/>
                <w:lang w:val="es-CL"/>
              </w:rPr>
              <w:t xml:space="preserve">36 y </w:t>
            </w:r>
            <w:r>
              <w:rPr>
                <w:rFonts w:ascii="Verdana" w:hAnsi="Verdana" w:cs="Arial"/>
                <w:bCs/>
                <w:sz w:val="16"/>
                <w:szCs w:val="16"/>
                <w:lang w:val="es-CL"/>
              </w:rPr>
              <w:t xml:space="preserve">mes </w:t>
            </w:r>
            <w:r w:rsidRPr="00B956C0">
              <w:rPr>
                <w:rFonts w:ascii="Verdana" w:hAnsi="Verdana" w:cs="Arial"/>
                <w:bCs/>
                <w:sz w:val="16"/>
                <w:szCs w:val="16"/>
                <w:lang w:val="es-CL"/>
              </w:rPr>
              <w:t>45 de ejecución</w:t>
            </w:r>
          </w:p>
        </w:tc>
      </w:tr>
      <w:tr w:rsidR="001130A6" w:rsidRPr="005528AA" w14:paraId="54FEEB41" w14:textId="77777777" w:rsidTr="00304079">
        <w:trPr>
          <w:jc w:val="center"/>
        </w:trPr>
        <w:tc>
          <w:tcPr>
            <w:tcW w:w="0" w:type="auto"/>
            <w:shd w:val="clear" w:color="auto" w:fill="auto"/>
            <w:vAlign w:val="center"/>
          </w:tcPr>
          <w:p w14:paraId="13EC3496" w14:textId="1E60EDE2" w:rsidR="001130A6" w:rsidRPr="00B956C0" w:rsidRDefault="001130A6" w:rsidP="001130A6">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Para aquellos que duran 4 años</w:t>
            </w:r>
            <w:r w:rsidR="001E7FCF" w:rsidRPr="00B956C0">
              <w:rPr>
                <w:rFonts w:ascii="Verdana" w:hAnsi="Verdana" w:cs="Arial"/>
                <w:bCs/>
                <w:sz w:val="16"/>
                <w:szCs w:val="16"/>
                <w:lang w:val="es-CL"/>
              </w:rPr>
              <w:t xml:space="preserve"> y 6 meses</w:t>
            </w:r>
            <w:r w:rsidRPr="00B956C0">
              <w:rPr>
                <w:rFonts w:ascii="Verdana" w:hAnsi="Verdana" w:cs="Arial"/>
                <w:bCs/>
                <w:sz w:val="16"/>
                <w:szCs w:val="16"/>
                <w:lang w:val="es-CL"/>
              </w:rPr>
              <w:t xml:space="preserve"> (</w:t>
            </w:r>
            <w:r w:rsidR="001E7FCF" w:rsidRPr="00B956C0">
              <w:rPr>
                <w:rFonts w:ascii="Verdana" w:hAnsi="Verdana" w:cs="Arial"/>
                <w:bCs/>
                <w:sz w:val="16"/>
                <w:szCs w:val="16"/>
                <w:lang w:val="es-CL"/>
              </w:rPr>
              <w:t>54</w:t>
            </w:r>
            <w:r w:rsidRPr="00B956C0">
              <w:rPr>
                <w:rFonts w:ascii="Verdana" w:hAnsi="Verdana" w:cs="Arial"/>
                <w:bCs/>
                <w:sz w:val="16"/>
                <w:szCs w:val="16"/>
                <w:lang w:val="es-CL"/>
              </w:rPr>
              <w:t xml:space="preserve"> meses)</w:t>
            </w:r>
          </w:p>
          <w:p w14:paraId="5AA8035A" w14:textId="77777777" w:rsidR="001130A6" w:rsidRPr="00B956C0" w:rsidRDefault="001130A6" w:rsidP="001130A6">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7A95843C" w14:textId="10620DB0" w:rsidR="001130A6" w:rsidRPr="00B956C0" w:rsidRDefault="00B956C0" w:rsidP="00304079">
            <w:pPr>
              <w:autoSpaceDE w:val="0"/>
              <w:autoSpaceDN w:val="0"/>
              <w:adjustRightInd w:val="0"/>
              <w:jc w:val="center"/>
              <w:rPr>
                <w:rFonts w:ascii="Verdana" w:hAnsi="Verdana" w:cs="Arial"/>
                <w:bCs/>
                <w:sz w:val="16"/>
                <w:szCs w:val="16"/>
                <w:lang w:val="es-CL"/>
              </w:rPr>
            </w:pPr>
            <w:r>
              <w:rPr>
                <w:rFonts w:ascii="Verdana" w:hAnsi="Verdana" w:cs="Arial"/>
                <w:bCs/>
                <w:sz w:val="16"/>
                <w:szCs w:val="16"/>
                <w:lang w:val="es-CL"/>
              </w:rPr>
              <w:t xml:space="preserve">Al mes </w:t>
            </w:r>
            <w:r w:rsidRPr="00B956C0">
              <w:rPr>
                <w:rFonts w:ascii="Verdana" w:hAnsi="Verdana" w:cs="Arial"/>
                <w:bCs/>
                <w:sz w:val="16"/>
                <w:szCs w:val="16"/>
                <w:lang w:val="es-CL"/>
              </w:rPr>
              <w:t xml:space="preserve">12, </w:t>
            </w:r>
            <w:r>
              <w:rPr>
                <w:rFonts w:ascii="Verdana" w:hAnsi="Verdana" w:cs="Arial"/>
                <w:bCs/>
                <w:sz w:val="16"/>
                <w:szCs w:val="16"/>
                <w:lang w:val="es-CL"/>
              </w:rPr>
              <w:t xml:space="preserve">mes </w:t>
            </w:r>
            <w:r w:rsidRPr="00B956C0">
              <w:rPr>
                <w:rFonts w:ascii="Verdana" w:hAnsi="Verdana" w:cs="Arial"/>
                <w:bCs/>
                <w:sz w:val="16"/>
                <w:szCs w:val="16"/>
                <w:lang w:val="es-CL"/>
              </w:rPr>
              <w:t xml:space="preserve">24, </w:t>
            </w:r>
            <w:r>
              <w:rPr>
                <w:rFonts w:ascii="Verdana" w:hAnsi="Verdana" w:cs="Arial"/>
                <w:bCs/>
                <w:sz w:val="16"/>
                <w:szCs w:val="16"/>
                <w:lang w:val="es-CL"/>
              </w:rPr>
              <w:t xml:space="preserve">mes </w:t>
            </w:r>
            <w:r w:rsidRPr="00B956C0">
              <w:rPr>
                <w:rFonts w:ascii="Verdana" w:hAnsi="Verdana" w:cs="Arial"/>
                <w:bCs/>
                <w:sz w:val="16"/>
                <w:szCs w:val="16"/>
                <w:lang w:val="es-CL"/>
              </w:rPr>
              <w:t xml:space="preserve">36, 48 y </w:t>
            </w:r>
            <w:r>
              <w:rPr>
                <w:rFonts w:ascii="Verdana" w:hAnsi="Verdana" w:cs="Arial"/>
                <w:bCs/>
                <w:sz w:val="16"/>
                <w:szCs w:val="16"/>
                <w:lang w:val="es-CL"/>
              </w:rPr>
              <w:t xml:space="preserve">mes </w:t>
            </w:r>
            <w:r w:rsidRPr="00B956C0">
              <w:rPr>
                <w:rFonts w:ascii="Verdana" w:hAnsi="Verdana" w:cs="Arial"/>
                <w:bCs/>
                <w:sz w:val="16"/>
                <w:szCs w:val="16"/>
                <w:lang w:val="es-CL"/>
              </w:rPr>
              <w:t>51 de ejecución</w:t>
            </w:r>
          </w:p>
        </w:tc>
      </w:tr>
      <w:tr w:rsidR="00067624" w:rsidRPr="005528AA" w14:paraId="178E0516" w14:textId="77777777" w:rsidTr="00304079">
        <w:trPr>
          <w:jc w:val="center"/>
        </w:trPr>
        <w:tc>
          <w:tcPr>
            <w:tcW w:w="0" w:type="auto"/>
            <w:shd w:val="clear" w:color="auto" w:fill="auto"/>
            <w:vAlign w:val="center"/>
          </w:tcPr>
          <w:p w14:paraId="652EC3EA" w14:textId="4F9FB441" w:rsidR="00067624" w:rsidRPr="00B956C0" w:rsidRDefault="00067624" w:rsidP="00067624">
            <w:pPr>
              <w:autoSpaceDE w:val="0"/>
              <w:autoSpaceDN w:val="0"/>
              <w:adjustRightInd w:val="0"/>
              <w:jc w:val="center"/>
              <w:rPr>
                <w:rFonts w:ascii="Verdana" w:hAnsi="Verdana" w:cs="Arial"/>
                <w:bCs/>
                <w:sz w:val="16"/>
                <w:szCs w:val="16"/>
                <w:lang w:val="es-CL"/>
              </w:rPr>
            </w:pPr>
            <w:r w:rsidRPr="00B956C0">
              <w:rPr>
                <w:rFonts w:ascii="Verdana" w:hAnsi="Verdana" w:cs="Arial"/>
                <w:bCs/>
                <w:sz w:val="16"/>
                <w:szCs w:val="16"/>
                <w:lang w:val="es-CL"/>
              </w:rPr>
              <w:t>Para aquellos que duran 5 años (60 meses)</w:t>
            </w:r>
          </w:p>
          <w:p w14:paraId="645BA229" w14:textId="77777777" w:rsidR="00067624" w:rsidRPr="00B956C0" w:rsidRDefault="00067624" w:rsidP="001130A6">
            <w:pPr>
              <w:autoSpaceDE w:val="0"/>
              <w:autoSpaceDN w:val="0"/>
              <w:adjustRightInd w:val="0"/>
              <w:jc w:val="center"/>
              <w:rPr>
                <w:rFonts w:ascii="Verdana" w:hAnsi="Verdana" w:cs="Arial"/>
                <w:bCs/>
                <w:sz w:val="16"/>
                <w:szCs w:val="16"/>
                <w:lang w:val="es-CL"/>
              </w:rPr>
            </w:pPr>
          </w:p>
        </w:tc>
        <w:tc>
          <w:tcPr>
            <w:tcW w:w="0" w:type="auto"/>
            <w:shd w:val="clear" w:color="auto" w:fill="auto"/>
            <w:vAlign w:val="center"/>
          </w:tcPr>
          <w:p w14:paraId="2A68F50F" w14:textId="2D197972" w:rsidR="00067624" w:rsidRPr="00B956C0" w:rsidRDefault="00B956C0" w:rsidP="00304079">
            <w:pPr>
              <w:autoSpaceDE w:val="0"/>
              <w:autoSpaceDN w:val="0"/>
              <w:adjustRightInd w:val="0"/>
              <w:jc w:val="center"/>
              <w:rPr>
                <w:rFonts w:ascii="Verdana" w:hAnsi="Verdana" w:cs="Arial"/>
                <w:bCs/>
                <w:sz w:val="16"/>
                <w:szCs w:val="16"/>
                <w:lang w:val="es-CL"/>
              </w:rPr>
            </w:pPr>
            <w:r>
              <w:rPr>
                <w:rFonts w:ascii="Verdana" w:hAnsi="Verdana" w:cs="Arial"/>
                <w:bCs/>
                <w:sz w:val="16"/>
                <w:szCs w:val="16"/>
                <w:lang w:val="es-CL"/>
              </w:rPr>
              <w:t xml:space="preserve">Al mes </w:t>
            </w:r>
            <w:r w:rsidRPr="00B956C0">
              <w:rPr>
                <w:rFonts w:ascii="Verdana" w:hAnsi="Verdana" w:cs="Arial"/>
                <w:bCs/>
                <w:sz w:val="16"/>
                <w:szCs w:val="16"/>
                <w:lang w:val="es-CL"/>
              </w:rPr>
              <w:t xml:space="preserve">12, </w:t>
            </w:r>
            <w:r>
              <w:rPr>
                <w:rFonts w:ascii="Verdana" w:hAnsi="Verdana" w:cs="Arial"/>
                <w:bCs/>
                <w:sz w:val="16"/>
                <w:szCs w:val="16"/>
                <w:lang w:val="es-CL"/>
              </w:rPr>
              <w:t xml:space="preserve">mes </w:t>
            </w:r>
            <w:r w:rsidRPr="00B956C0">
              <w:rPr>
                <w:rFonts w:ascii="Verdana" w:hAnsi="Verdana" w:cs="Arial"/>
                <w:bCs/>
                <w:sz w:val="16"/>
                <w:szCs w:val="16"/>
                <w:lang w:val="es-CL"/>
              </w:rPr>
              <w:t xml:space="preserve">24, </w:t>
            </w:r>
            <w:r>
              <w:rPr>
                <w:rFonts w:ascii="Verdana" w:hAnsi="Verdana" w:cs="Arial"/>
                <w:bCs/>
                <w:sz w:val="16"/>
                <w:szCs w:val="16"/>
                <w:lang w:val="es-CL"/>
              </w:rPr>
              <w:t xml:space="preserve">mes </w:t>
            </w:r>
            <w:r w:rsidRPr="00B956C0">
              <w:rPr>
                <w:rFonts w:ascii="Verdana" w:hAnsi="Verdana" w:cs="Arial"/>
                <w:bCs/>
                <w:sz w:val="16"/>
                <w:szCs w:val="16"/>
                <w:lang w:val="es-CL"/>
              </w:rPr>
              <w:t xml:space="preserve">36, </w:t>
            </w:r>
            <w:r>
              <w:rPr>
                <w:rFonts w:ascii="Verdana" w:hAnsi="Verdana" w:cs="Arial"/>
                <w:bCs/>
                <w:sz w:val="16"/>
                <w:szCs w:val="16"/>
                <w:lang w:val="es-CL"/>
              </w:rPr>
              <w:t xml:space="preserve">mes </w:t>
            </w:r>
            <w:r w:rsidRPr="00B956C0">
              <w:rPr>
                <w:rFonts w:ascii="Verdana" w:hAnsi="Verdana" w:cs="Arial"/>
                <w:bCs/>
                <w:sz w:val="16"/>
                <w:szCs w:val="16"/>
                <w:lang w:val="es-CL"/>
              </w:rPr>
              <w:t xml:space="preserve">48 y </w:t>
            </w:r>
            <w:r>
              <w:rPr>
                <w:rFonts w:ascii="Verdana" w:hAnsi="Verdana" w:cs="Arial"/>
                <w:bCs/>
                <w:sz w:val="16"/>
                <w:szCs w:val="16"/>
                <w:lang w:val="es-CL"/>
              </w:rPr>
              <w:t xml:space="preserve">mes </w:t>
            </w:r>
            <w:r w:rsidRPr="00B956C0">
              <w:rPr>
                <w:rFonts w:ascii="Verdana" w:hAnsi="Verdana" w:cs="Arial"/>
                <w:bCs/>
                <w:sz w:val="16"/>
                <w:szCs w:val="16"/>
                <w:lang w:val="es-CL"/>
              </w:rPr>
              <w:t>57 de ejecución</w:t>
            </w:r>
          </w:p>
        </w:tc>
      </w:tr>
    </w:tbl>
    <w:p w14:paraId="7CA09486" w14:textId="77777777" w:rsidR="003F3F8B" w:rsidRPr="007A1767" w:rsidRDefault="003F3F8B" w:rsidP="009F55F4">
      <w:pPr>
        <w:autoSpaceDE w:val="0"/>
        <w:autoSpaceDN w:val="0"/>
        <w:adjustRightInd w:val="0"/>
        <w:jc w:val="both"/>
        <w:rPr>
          <w:rFonts w:ascii="Verdana" w:hAnsi="Verdana" w:cs="Arial"/>
          <w:sz w:val="18"/>
          <w:szCs w:val="18"/>
        </w:rPr>
      </w:pPr>
    </w:p>
    <w:p w14:paraId="19A157F8" w14:textId="77777777"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evaluación de los convenios se dirigirá a verificar:</w:t>
      </w:r>
    </w:p>
    <w:p w14:paraId="5DB87E7D"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9D9607F" w14:textId="77777777" w:rsidR="001C703C" w:rsidRPr="008C52E2" w:rsidRDefault="001C703C" w:rsidP="009739FF">
      <w:pPr>
        <w:pStyle w:val="Prrafodelista"/>
        <w:numPr>
          <w:ilvl w:val="0"/>
          <w:numId w:val="13"/>
        </w:numPr>
        <w:autoSpaceDE w:val="0"/>
        <w:autoSpaceDN w:val="0"/>
        <w:adjustRightInd w:val="0"/>
        <w:contextualSpacing/>
        <w:jc w:val="both"/>
        <w:rPr>
          <w:rFonts w:ascii="Verdana" w:hAnsi="Verdana" w:cs="Courier New"/>
          <w:sz w:val="18"/>
          <w:szCs w:val="18"/>
          <w:shd w:val="clear" w:color="auto" w:fill="FFFFFF"/>
        </w:rPr>
      </w:pPr>
      <w:r w:rsidRPr="008C52E2">
        <w:rPr>
          <w:rFonts w:ascii="Verdana" w:hAnsi="Verdana" w:cs="Courier New"/>
          <w:sz w:val="18"/>
          <w:szCs w:val="18"/>
          <w:shd w:val="clear" w:color="auto" w:fill="FFFFFF"/>
        </w:rPr>
        <w:t>El respeto, la promoción y la protección de los derechos de los niños, niñas y adolescentes, y de sus familias.</w:t>
      </w:r>
    </w:p>
    <w:p w14:paraId="7357AEDE" w14:textId="77777777" w:rsidR="001C703C" w:rsidRPr="00002D04" w:rsidRDefault="001C703C" w:rsidP="009739FF">
      <w:pPr>
        <w:pStyle w:val="Prrafodelista"/>
        <w:numPr>
          <w:ilvl w:val="0"/>
          <w:numId w:val="13"/>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cumplimiento de los objetivos del convenio. </w:t>
      </w:r>
    </w:p>
    <w:p w14:paraId="05DC6679" w14:textId="77777777" w:rsidR="001C703C" w:rsidRPr="00002D04" w:rsidRDefault="001C703C" w:rsidP="009739FF">
      <w:pPr>
        <w:pStyle w:val="Prrafodelista"/>
        <w:numPr>
          <w:ilvl w:val="0"/>
          <w:numId w:val="13"/>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logro de los resultados esperados especificados en el respectivo convenio. </w:t>
      </w:r>
    </w:p>
    <w:p w14:paraId="7353F21E" w14:textId="4A40E2F5" w:rsidR="001C703C" w:rsidRPr="00002D04" w:rsidRDefault="001C703C" w:rsidP="009739FF">
      <w:pPr>
        <w:pStyle w:val="Prrafodelista"/>
        <w:numPr>
          <w:ilvl w:val="0"/>
          <w:numId w:val="13"/>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002D04">
        <w:rPr>
          <w:rFonts w:ascii="Verdana" w:hAnsi="Verdana" w:cs="Courier New"/>
          <w:sz w:val="18"/>
          <w:szCs w:val="18"/>
        </w:rPr>
        <w:br/>
      </w:r>
      <w:r w:rsidRPr="00002D04">
        <w:rPr>
          <w:rFonts w:ascii="Verdana" w:hAnsi="Verdana" w:cs="Courier New"/>
          <w:sz w:val="18"/>
          <w:szCs w:val="18"/>
          <w:shd w:val="clear" w:color="auto" w:fill="FFFFFF"/>
        </w:rPr>
        <w:t>Los criterios empleados por el colaborador acreditado para decidir el ingreso y el egreso de niños, niñas o adolescentes.</w:t>
      </w:r>
    </w:p>
    <w:p w14:paraId="767C51A5" w14:textId="77777777" w:rsidR="001C703C" w:rsidRPr="00002D04" w:rsidRDefault="001C703C" w:rsidP="009739FF">
      <w:pPr>
        <w:pStyle w:val="Prrafodelista"/>
        <w:numPr>
          <w:ilvl w:val="0"/>
          <w:numId w:val="13"/>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1A5524C0"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4F6F8C53" w14:textId="77777777" w:rsidR="001C703C"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Deberán considerarse como criterios objetivos, a lo menos, los siguientes:</w:t>
      </w:r>
    </w:p>
    <w:p w14:paraId="05673D4C"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64A74AB9" w14:textId="77777777" w:rsidR="001C703C" w:rsidRPr="008F652B" w:rsidRDefault="001C703C" w:rsidP="009739FF">
      <w:pPr>
        <w:pStyle w:val="Prrafodelista"/>
        <w:numPr>
          <w:ilvl w:val="0"/>
          <w:numId w:val="14"/>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Otorgar un trato digno y respetuoso a los niños, niñas y adolescentes. </w:t>
      </w:r>
      <w:r w:rsidRPr="00002D04">
        <w:rPr>
          <w:rFonts w:ascii="Verdana" w:hAnsi="Verdana" w:cs="Courier New"/>
          <w:sz w:val="18"/>
          <w:szCs w:val="18"/>
        </w:rPr>
        <w:br/>
      </w:r>
      <w:proofErr w:type="spellStart"/>
      <w:r w:rsidRPr="00002D04">
        <w:rPr>
          <w:rFonts w:ascii="Verdana" w:hAnsi="Verdana" w:cs="Courier New"/>
          <w:sz w:val="18"/>
          <w:szCs w:val="18"/>
          <w:shd w:val="clear" w:color="auto" w:fill="FFFFFF"/>
        </w:rPr>
        <w:t>Revinculación</w:t>
      </w:r>
      <w:proofErr w:type="spellEnd"/>
      <w:r w:rsidRPr="00002D04">
        <w:rPr>
          <w:rFonts w:ascii="Verdana" w:hAnsi="Verdana" w:cs="Courier New"/>
          <w:sz w:val="18"/>
          <w:szCs w:val="18"/>
          <w:shd w:val="clear" w:color="auto" w:fill="FFFFFF"/>
        </w:rPr>
        <w:t xml:space="preserve"> familiar o la búsqueda de una medida de cuidado definitivo con base familiar.</w:t>
      </w:r>
    </w:p>
    <w:p w14:paraId="00EA8B4E" w14:textId="77777777" w:rsidR="001C703C" w:rsidRDefault="001C703C" w:rsidP="009739FF">
      <w:pPr>
        <w:pStyle w:val="Prrafodelista"/>
        <w:numPr>
          <w:ilvl w:val="0"/>
          <w:numId w:val="14"/>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Asistencia oportuna en el acceso a las prestaciones de educación y salud de los niños, niñas </w:t>
      </w:r>
      <w:r w:rsidRPr="00E17008">
        <w:rPr>
          <w:rFonts w:ascii="Verdana" w:hAnsi="Verdana" w:cs="Courier New"/>
          <w:sz w:val="18"/>
          <w:szCs w:val="18"/>
          <w:shd w:val="clear" w:color="auto" w:fill="FFFFFF"/>
        </w:rPr>
        <w:t>y adolescentes.</w:t>
      </w:r>
    </w:p>
    <w:p w14:paraId="40EED89F" w14:textId="77777777" w:rsidR="001C703C" w:rsidRPr="008F652B" w:rsidRDefault="001C703C" w:rsidP="009739FF">
      <w:pPr>
        <w:pStyle w:val="Prrafodelista"/>
        <w:numPr>
          <w:ilvl w:val="0"/>
          <w:numId w:val="14"/>
        </w:numPr>
        <w:autoSpaceDE w:val="0"/>
        <w:autoSpaceDN w:val="0"/>
        <w:adjustRightInd w:val="0"/>
        <w:contextualSpacing/>
        <w:jc w:val="both"/>
        <w:rPr>
          <w:rFonts w:ascii="Verdana" w:hAnsi="Verdana" w:cs="Courier New"/>
          <w:sz w:val="18"/>
          <w:szCs w:val="18"/>
          <w:shd w:val="clear" w:color="auto" w:fill="FFFFFF"/>
        </w:rPr>
      </w:pPr>
      <w:r w:rsidRPr="008F652B">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14:paraId="25F928D3" w14:textId="77777777" w:rsidR="001C703C" w:rsidRDefault="001C703C" w:rsidP="001C703C">
      <w:pPr>
        <w:pStyle w:val="Prrafodelista"/>
        <w:autoSpaceDE w:val="0"/>
        <w:autoSpaceDN w:val="0"/>
        <w:adjustRightInd w:val="0"/>
        <w:ind w:left="720"/>
        <w:contextualSpacing/>
        <w:jc w:val="both"/>
        <w:rPr>
          <w:rFonts w:ascii="Verdana" w:hAnsi="Verdana" w:cs="Courier New"/>
          <w:sz w:val="18"/>
          <w:szCs w:val="18"/>
        </w:rPr>
      </w:pPr>
    </w:p>
    <w:p w14:paraId="629FFC85" w14:textId="77777777" w:rsidR="001C703C" w:rsidRPr="008F652B"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La evaluación deberá considerar y ponderar tanto las observaciones levantadas en los informes de visita realizadas por los jueces de acuerdo con lo dispuesto en la ley Nº 19.968, que crea los Tribunales de Familia, así como aquellas emanadas de otros informes de organismos e instituciones que tengan por objeto la promoción, la protección o la defensa de los derechos de la niñez, y la opinión de los niños, niñas y adolescentes.</w:t>
      </w:r>
    </w:p>
    <w:p w14:paraId="2EA75A4D" w14:textId="77777777" w:rsidR="001C703C" w:rsidRPr="000F2A6A"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rPr>
        <w:br/>
      </w:r>
      <w:r w:rsidRPr="000F2A6A">
        <w:rPr>
          <w:rFonts w:ascii="Verdana" w:hAnsi="Verdana" w:cs="Courier New"/>
          <w:color w:val="000000"/>
          <w:sz w:val="18"/>
          <w:szCs w:val="18"/>
          <w:shd w:val="clear" w:color="auto" w:fill="FFFFFF"/>
        </w:rPr>
        <w:t>El procedimiento de evaluación de desempeño contempla las siguientes etapas, metodologías y mecanismos:</w:t>
      </w:r>
    </w:p>
    <w:p w14:paraId="65400999" w14:textId="77777777" w:rsidR="001C703C" w:rsidRDefault="001C703C" w:rsidP="009739FF">
      <w:pPr>
        <w:pStyle w:val="Prrafodelista"/>
        <w:numPr>
          <w:ilvl w:val="0"/>
          <w:numId w:val="15"/>
        </w:numPr>
        <w:autoSpaceDE w:val="0"/>
        <w:autoSpaceDN w:val="0"/>
        <w:adjustRightInd w:val="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shd w:val="clear" w:color="auto" w:fill="FFFFFF"/>
        </w:rPr>
        <w:t>Planificación de los proyectos a evaluar considerando los plazos de realización de la evaluación definido en los convenios.</w:t>
      </w:r>
    </w:p>
    <w:p w14:paraId="64BD1350" w14:textId="77777777" w:rsidR="001C703C" w:rsidRDefault="001C703C" w:rsidP="009739FF">
      <w:pPr>
        <w:pStyle w:val="Prrafodelista"/>
        <w:numPr>
          <w:ilvl w:val="0"/>
          <w:numId w:val="15"/>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p>
    <w:p w14:paraId="449AD102" w14:textId="77777777" w:rsidR="001C703C" w:rsidRPr="008F652B" w:rsidRDefault="001C703C" w:rsidP="009739FF">
      <w:pPr>
        <w:pStyle w:val="Prrafodelista"/>
        <w:numPr>
          <w:ilvl w:val="0"/>
          <w:numId w:val="15"/>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14:paraId="0251179E" w14:textId="77777777" w:rsidR="001C703C" w:rsidRDefault="001C703C" w:rsidP="009739FF">
      <w:pPr>
        <w:pStyle w:val="Prrafodelista"/>
        <w:numPr>
          <w:ilvl w:val="0"/>
          <w:numId w:val="15"/>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del instrumento de evaluación previamente definido, correspondiente a las distintas modalidades de atención, considerando los criterios objetivos definidos anteriormente.</w:t>
      </w:r>
    </w:p>
    <w:p w14:paraId="7C03AC5C" w14:textId="77777777" w:rsidR="001C703C" w:rsidRPr="008F652B" w:rsidRDefault="001C703C" w:rsidP="009739FF">
      <w:pPr>
        <w:pStyle w:val="Prrafodelista"/>
        <w:numPr>
          <w:ilvl w:val="0"/>
          <w:numId w:val="15"/>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Propuesta de resultado de la evaluación de desempeño al Director Regional.</w:t>
      </w:r>
    </w:p>
    <w:p w14:paraId="33F84CD2" w14:textId="77777777" w:rsidR="001C703C" w:rsidRPr="008F652B" w:rsidRDefault="001C703C" w:rsidP="009739FF">
      <w:pPr>
        <w:pStyle w:val="Prrafodelista"/>
        <w:numPr>
          <w:ilvl w:val="0"/>
          <w:numId w:val="15"/>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Aprobación, modificación o rechazo de la propuesta por parte del Director Regional.</w:t>
      </w:r>
    </w:p>
    <w:p w14:paraId="57A7E762" w14:textId="77777777" w:rsidR="001C703C" w:rsidRDefault="001C703C" w:rsidP="009739FF">
      <w:pPr>
        <w:pStyle w:val="Prrafodelista"/>
        <w:numPr>
          <w:ilvl w:val="0"/>
          <w:numId w:val="15"/>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Notificación al colaborador del resultado de la evaluación del proyecto, quien podrá recurrir de lo resuelto por la autoridad de conformidad a lo dispuesto en la ley 19.880.</w:t>
      </w:r>
    </w:p>
    <w:p w14:paraId="5F64854C" w14:textId="77777777" w:rsidR="001C703C" w:rsidRDefault="001C703C" w:rsidP="009739FF">
      <w:pPr>
        <w:pStyle w:val="Prrafodelista"/>
        <w:numPr>
          <w:ilvl w:val="0"/>
          <w:numId w:val="15"/>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 medidas, cuando corresponda, con motivo de los resultados de la evaluación.</w:t>
      </w:r>
    </w:p>
    <w:p w14:paraId="2E5AA7A0" w14:textId="77777777" w:rsidR="001C703C" w:rsidRPr="008F652B" w:rsidRDefault="001C703C" w:rsidP="009739FF">
      <w:pPr>
        <w:pStyle w:val="Prrafodelista"/>
        <w:numPr>
          <w:ilvl w:val="0"/>
          <w:numId w:val="15"/>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Publicación del resultado final de la respectiva evaluación.</w:t>
      </w:r>
    </w:p>
    <w:p w14:paraId="66DD77FE"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14:paraId="5951476E" w14:textId="77777777" w:rsidR="001C703C"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 xml:space="preserve">Como consecuencia de la evaluación ya indicada,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podrá emitir instrucciones 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1E2E1FFA"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6A8D8B91" w14:textId="1B716A86"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El retardo injustificado en el cumplimiento de las instrucciones será sancionado de conformidad con lo dispuesto en el artículo 37 de la ley Nº 20.032.</w:t>
      </w:r>
      <w:r>
        <w:rPr>
          <w:rFonts w:ascii="Verdana" w:hAnsi="Verdana" w:cs="Courier New"/>
          <w:color w:val="000000"/>
          <w:sz w:val="18"/>
          <w:szCs w:val="18"/>
          <w:shd w:val="clear" w:color="auto" w:fill="FFFFFF"/>
          <w:lang w:val="es-CL"/>
        </w:rPr>
        <w:t xml:space="preserve"> </w:t>
      </w:r>
      <w:r w:rsidRPr="000F2A6A">
        <w:rPr>
          <w:rFonts w:ascii="Verdana" w:hAnsi="Verdana" w:cs="Courier New"/>
          <w:color w:val="000000"/>
          <w:sz w:val="18"/>
          <w:szCs w:val="18"/>
          <w:shd w:val="clear" w:color="auto" w:fill="FFFFFF"/>
          <w:lang w:val="es-CL"/>
        </w:rPr>
        <w:t xml:space="preserve">Lo anterior se entiende sin perjuicio de la adopción por parte del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de las demás acciones que contemple la normativa vigente.</w:t>
      </w:r>
    </w:p>
    <w:p w14:paraId="53301A08"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7763955F" w14:textId="70DC42DD"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14:paraId="4CFE04C8" w14:textId="480A4718" w:rsidR="00A04338" w:rsidRDefault="00A04338" w:rsidP="001C703C">
      <w:pPr>
        <w:autoSpaceDE w:val="0"/>
        <w:autoSpaceDN w:val="0"/>
        <w:adjustRightInd w:val="0"/>
        <w:jc w:val="both"/>
        <w:rPr>
          <w:rFonts w:ascii="Verdana" w:hAnsi="Verdana" w:cs="Arial"/>
          <w:sz w:val="18"/>
          <w:szCs w:val="18"/>
          <w:lang w:val="es-CL"/>
        </w:rPr>
      </w:pPr>
    </w:p>
    <w:p w14:paraId="4D5646C6" w14:textId="48BBDFB8" w:rsidR="00A04338" w:rsidRPr="00E17008" w:rsidRDefault="00A04338" w:rsidP="001C703C">
      <w:pPr>
        <w:autoSpaceDE w:val="0"/>
        <w:autoSpaceDN w:val="0"/>
        <w:adjustRightInd w:val="0"/>
        <w:jc w:val="both"/>
        <w:rPr>
          <w:rFonts w:ascii="Verdana" w:hAnsi="Verdana" w:cs="Arial"/>
          <w:sz w:val="18"/>
          <w:szCs w:val="18"/>
          <w:lang w:val="es-CL"/>
        </w:rPr>
      </w:pPr>
      <w:r>
        <w:rPr>
          <w:rFonts w:ascii="Verdana" w:hAnsi="Verdana" w:cs="Courier New"/>
          <w:color w:val="000000"/>
          <w:sz w:val="18"/>
          <w:szCs w:val="18"/>
          <w:shd w:val="clear" w:color="auto" w:fill="FFFFFF"/>
          <w:lang w:val="es-CL"/>
        </w:rPr>
        <w:t>A partir del 01 de octubre de 2021, e</w:t>
      </w:r>
      <w:r w:rsidRPr="00512FFE">
        <w:rPr>
          <w:rFonts w:ascii="Verdana" w:hAnsi="Verdana" w:cs="Courier New"/>
          <w:color w:val="000000"/>
          <w:sz w:val="18"/>
          <w:szCs w:val="18"/>
          <w:shd w:val="clear" w:color="auto" w:fill="FFFFFF"/>
          <w:lang w:val="es-CL"/>
        </w:rPr>
        <w:t>l Servicio</w:t>
      </w:r>
      <w:r>
        <w:rPr>
          <w:rFonts w:ascii="Verdana" w:hAnsi="Verdana" w:cs="Courier New"/>
          <w:color w:val="000000"/>
          <w:sz w:val="18"/>
          <w:szCs w:val="18"/>
          <w:shd w:val="clear" w:color="auto" w:fill="FFFFFF"/>
          <w:lang w:val="es-CL"/>
        </w:rPr>
        <w:t xml:space="preserve"> </w:t>
      </w:r>
      <w:r w:rsidR="00E65DA9">
        <w:rPr>
          <w:rFonts w:ascii="Verdana" w:hAnsi="Verdana" w:cs="Courier New"/>
          <w:color w:val="000000"/>
          <w:sz w:val="18"/>
          <w:szCs w:val="18"/>
          <w:shd w:val="clear" w:color="auto" w:fill="FFFFFF"/>
          <w:lang w:val="es-CL"/>
        </w:rPr>
        <w:t>Nacional de Protección Especializada a la Niñez y Adolescencia</w:t>
      </w:r>
      <w:r w:rsidR="0027556B">
        <w:rPr>
          <w:rFonts w:ascii="Verdana" w:hAnsi="Verdana" w:cs="Courier New"/>
          <w:color w:val="000000"/>
          <w:sz w:val="18"/>
          <w:szCs w:val="18"/>
          <w:shd w:val="clear" w:color="auto" w:fill="FFFFFF"/>
          <w:lang w:val="es-CL"/>
        </w:rPr>
        <w:t xml:space="preserve">, </w:t>
      </w:r>
      <w:r w:rsidR="000F4B6F">
        <w:rPr>
          <w:rFonts w:ascii="Verdana" w:hAnsi="Verdana" w:cs="Courier New"/>
          <w:color w:val="000000"/>
          <w:sz w:val="18"/>
          <w:szCs w:val="18"/>
          <w:shd w:val="clear" w:color="auto" w:fill="FFFFFF"/>
          <w:lang w:val="es-CL"/>
        </w:rPr>
        <w:t xml:space="preserve">evaluará </w:t>
      </w:r>
      <w:r w:rsidR="0027556B">
        <w:rPr>
          <w:rFonts w:ascii="Verdana" w:hAnsi="Verdana" w:cs="Courier New"/>
          <w:color w:val="000000"/>
          <w:sz w:val="18"/>
          <w:szCs w:val="18"/>
          <w:shd w:val="clear" w:color="auto" w:fill="FFFFFF"/>
          <w:lang w:val="es-CL"/>
        </w:rPr>
        <w:t>a lo menos anualmente</w:t>
      </w:r>
      <w:r w:rsidR="000F4B6F">
        <w:rPr>
          <w:rFonts w:ascii="Verdana" w:hAnsi="Verdana" w:cs="Courier New"/>
          <w:color w:val="000000"/>
          <w:sz w:val="18"/>
          <w:szCs w:val="18"/>
          <w:shd w:val="clear" w:color="auto" w:fill="FFFFFF"/>
          <w:lang w:val="es-CL"/>
        </w:rPr>
        <w:t xml:space="preserve"> los programas de protección especializada</w:t>
      </w:r>
      <w:r w:rsidR="0027556B">
        <w:rPr>
          <w:rFonts w:ascii="Verdana" w:hAnsi="Verdana" w:cs="Courier New"/>
          <w:color w:val="000000"/>
          <w:sz w:val="18"/>
          <w:szCs w:val="18"/>
          <w:shd w:val="clear" w:color="auto" w:fill="FFFFFF"/>
          <w:lang w:val="es-CL"/>
        </w:rPr>
        <w:t xml:space="preserve">, y sin perjuicio de aquella que realice la Subsecretaría de </w:t>
      </w:r>
      <w:r w:rsidR="006E5D73">
        <w:rPr>
          <w:rFonts w:ascii="Verdana" w:hAnsi="Verdana" w:cs="Courier New"/>
          <w:color w:val="000000"/>
          <w:sz w:val="18"/>
          <w:szCs w:val="18"/>
          <w:shd w:val="clear" w:color="auto" w:fill="FFFFFF"/>
          <w:lang w:val="es-CL"/>
        </w:rPr>
        <w:t>Evaluación Social,</w:t>
      </w:r>
      <w:r w:rsidR="005717D1">
        <w:rPr>
          <w:rFonts w:ascii="Verdana" w:hAnsi="Verdana" w:cs="Courier New"/>
          <w:color w:val="000000"/>
          <w:sz w:val="18"/>
          <w:szCs w:val="18"/>
          <w:shd w:val="clear" w:color="auto" w:fill="FFFFFF"/>
          <w:lang w:val="es-CL"/>
        </w:rPr>
        <w:t xml:space="preserve"> conform</w:t>
      </w:r>
      <w:r w:rsidR="006E5D73">
        <w:rPr>
          <w:rFonts w:ascii="Verdana" w:hAnsi="Verdana" w:cs="Courier New"/>
          <w:color w:val="000000"/>
          <w:sz w:val="18"/>
          <w:szCs w:val="18"/>
          <w:shd w:val="clear" w:color="auto" w:fill="FFFFFF"/>
          <w:lang w:val="es-CL"/>
        </w:rPr>
        <w:t>e a</w:t>
      </w:r>
      <w:r w:rsidR="005717D1">
        <w:rPr>
          <w:rFonts w:ascii="Verdana" w:hAnsi="Verdana" w:cs="Courier New"/>
          <w:color w:val="000000"/>
          <w:sz w:val="18"/>
          <w:szCs w:val="18"/>
          <w:shd w:val="clear" w:color="auto" w:fill="FFFFFF"/>
          <w:lang w:val="es-CL"/>
        </w:rPr>
        <w:t>l artículo 3</w:t>
      </w:r>
      <w:r w:rsidR="0044524E">
        <w:rPr>
          <w:rFonts w:ascii="Verdana" w:hAnsi="Verdana" w:cs="Courier New"/>
          <w:color w:val="000000"/>
          <w:sz w:val="18"/>
          <w:szCs w:val="18"/>
          <w:shd w:val="clear" w:color="auto" w:fill="FFFFFF"/>
          <w:lang w:val="es-CL"/>
        </w:rPr>
        <w:t>8</w:t>
      </w:r>
      <w:r w:rsidR="005717D1">
        <w:rPr>
          <w:rFonts w:ascii="Verdana" w:hAnsi="Verdana" w:cs="Courier New"/>
          <w:color w:val="000000"/>
          <w:sz w:val="18"/>
          <w:szCs w:val="18"/>
          <w:shd w:val="clear" w:color="auto" w:fill="FFFFFF"/>
          <w:lang w:val="es-CL"/>
        </w:rPr>
        <w:t xml:space="preserve"> de la ley N° 21.302.</w:t>
      </w:r>
    </w:p>
    <w:p w14:paraId="4270B2C0" w14:textId="77777777" w:rsidR="001C703C" w:rsidRDefault="001C703C" w:rsidP="00C603D1">
      <w:pPr>
        <w:autoSpaceDE w:val="0"/>
        <w:autoSpaceDN w:val="0"/>
        <w:adjustRightInd w:val="0"/>
        <w:jc w:val="both"/>
        <w:rPr>
          <w:rFonts w:ascii="Verdana" w:hAnsi="Verdana" w:cs="Arial"/>
          <w:sz w:val="18"/>
          <w:szCs w:val="18"/>
        </w:rPr>
      </w:pPr>
    </w:p>
    <w:p w14:paraId="39D0BFB4" w14:textId="5BD06B41" w:rsidR="00FF4C76" w:rsidRPr="007A1767" w:rsidRDefault="00FF4C76" w:rsidP="00FF4C76">
      <w:pPr>
        <w:autoSpaceDE w:val="0"/>
        <w:autoSpaceDN w:val="0"/>
        <w:adjustRightInd w:val="0"/>
        <w:jc w:val="both"/>
        <w:rPr>
          <w:rFonts w:ascii="Verdana" w:hAnsi="Verdana" w:cs="Arial"/>
          <w:b/>
          <w:sz w:val="18"/>
          <w:szCs w:val="18"/>
        </w:rPr>
      </w:pPr>
      <w:r w:rsidRPr="007A1767">
        <w:rPr>
          <w:rFonts w:ascii="Verdana" w:hAnsi="Verdana" w:cs="Arial"/>
          <w:b/>
          <w:sz w:val="18"/>
          <w:szCs w:val="18"/>
        </w:rPr>
        <w:t>1</w:t>
      </w:r>
      <w:r w:rsidR="005E7652">
        <w:rPr>
          <w:rFonts w:ascii="Verdana" w:hAnsi="Verdana" w:cs="Arial"/>
          <w:b/>
          <w:sz w:val="18"/>
          <w:szCs w:val="18"/>
        </w:rPr>
        <w:t>6</w:t>
      </w:r>
      <w:r w:rsidRPr="007A1767">
        <w:rPr>
          <w:rFonts w:ascii="Verdana" w:hAnsi="Verdana" w:cs="Arial"/>
          <w:b/>
          <w:sz w:val="18"/>
          <w:szCs w:val="18"/>
        </w:rPr>
        <w:t>.</w:t>
      </w:r>
      <w:r w:rsidRPr="007A1767">
        <w:rPr>
          <w:rFonts w:ascii="Verdana" w:hAnsi="Verdana" w:cs="Arial"/>
          <w:b/>
          <w:sz w:val="18"/>
          <w:szCs w:val="18"/>
        </w:rPr>
        <w:tab/>
        <w:t>Rendición de cuentas:</w:t>
      </w:r>
    </w:p>
    <w:p w14:paraId="18573F86" w14:textId="77777777" w:rsidR="00FF4C76" w:rsidRPr="007A1767" w:rsidRDefault="00FF4C76" w:rsidP="00FF4C76">
      <w:pPr>
        <w:autoSpaceDE w:val="0"/>
        <w:autoSpaceDN w:val="0"/>
        <w:adjustRightInd w:val="0"/>
        <w:jc w:val="both"/>
        <w:rPr>
          <w:rFonts w:ascii="Verdana" w:hAnsi="Verdana" w:cs="Arial"/>
          <w:b/>
          <w:sz w:val="18"/>
          <w:szCs w:val="18"/>
        </w:rPr>
      </w:pPr>
    </w:p>
    <w:p w14:paraId="43762F17"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E17008">
        <w:rPr>
          <w:rFonts w:ascii="Verdana" w:hAnsi="Verdana" w:cs="Arial"/>
          <w:sz w:val="18"/>
          <w:szCs w:val="18"/>
          <w:lang w:val="es-CL"/>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w:t>
      </w:r>
      <w:r w:rsidRPr="000F2A6A">
        <w:rPr>
          <w:rFonts w:ascii="Verdana" w:hAnsi="Verdana" w:cs="Arial"/>
          <w:color w:val="000000"/>
          <w:sz w:val="18"/>
          <w:szCs w:val="18"/>
          <w:lang w:val="es-CL"/>
        </w:rPr>
        <w:t xml:space="preserve">. </w:t>
      </w:r>
      <w:r w:rsidRPr="000F2A6A">
        <w:rPr>
          <w:rFonts w:ascii="Verdana" w:hAnsi="Verdana" w:cs="Courier New"/>
          <w:color w:val="000000"/>
          <w:sz w:val="18"/>
          <w:szCs w:val="18"/>
          <w:shd w:val="clear" w:color="auto" w:fill="FFFFFF"/>
          <w:lang w:val="es-CL"/>
        </w:rPr>
        <w:t xml:space="preserve">La supervisión financiera y la fiscalización del gasto de la subvención se </w:t>
      </w:r>
      <w:proofErr w:type="gramStart"/>
      <w:r w:rsidRPr="000F2A6A">
        <w:rPr>
          <w:rFonts w:ascii="Verdana" w:hAnsi="Verdana" w:cs="Courier New"/>
          <w:color w:val="000000"/>
          <w:sz w:val="18"/>
          <w:szCs w:val="18"/>
          <w:shd w:val="clear" w:color="auto" w:fill="FFFFFF"/>
          <w:lang w:val="es-CL"/>
        </w:rPr>
        <w:t>orientará</w:t>
      </w:r>
      <w:proofErr w:type="gramEnd"/>
      <w:r w:rsidRPr="000F2A6A">
        <w:rPr>
          <w:rFonts w:ascii="Verdana" w:hAnsi="Verdana" w:cs="Courier New"/>
          <w:color w:val="000000"/>
          <w:sz w:val="18"/>
          <w:szCs w:val="18"/>
          <w:shd w:val="clear" w:color="auto" w:fill="FFFFFF"/>
          <w:lang w:val="es-CL"/>
        </w:rPr>
        <w:t xml:space="preserve"> a verificar el buen uso de los recursos transferidos.</w:t>
      </w:r>
    </w:p>
    <w:p w14:paraId="27F958FA"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23D73D9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subvención fiscal deberá ser destinada por el colaborador acreditado al financiamiento de aquellos gastos que origina la atención de los adolescentes, consistente en 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1361E036"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2CE326C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Respecto de la adquisición de bienes inmuebles que realicen los colaboradores con aportes de la subvención, regirán las disposiciones contenidas en los artículos 19 y siguientes del Decreto Ley Nº 2.465, de 1979, del Ministerio de Justicia y Derechos Humanos.</w:t>
      </w:r>
    </w:p>
    <w:p w14:paraId="215250E5"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DF61D0E"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15C5A750"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5AB05A0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también a los fondos que el colaborador perciba en virtud del bono de desempeño a que se refiere el artículo 34 de la ley.</w:t>
      </w:r>
    </w:p>
    <w:p w14:paraId="3A7B1164"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1E57086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BEA913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40D2BCFB" w14:textId="77777777" w:rsidR="001C703C" w:rsidRPr="00002D04" w:rsidRDefault="001C703C" w:rsidP="001C703C">
      <w:pPr>
        <w:pStyle w:val="Prrafodelista"/>
        <w:ind w:left="0"/>
        <w:contextualSpacing/>
        <w:jc w:val="both"/>
        <w:rPr>
          <w:rFonts w:ascii="Verdana" w:hAnsi="Verdana" w:cs="Arial"/>
          <w:sz w:val="18"/>
          <w:szCs w:val="18"/>
        </w:rPr>
      </w:pPr>
      <w:r w:rsidRPr="00E17008">
        <w:rPr>
          <w:rFonts w:ascii="Verdana" w:hAnsi="Verdana" w:cs="Arial"/>
          <w:sz w:val="18"/>
          <w:szCs w:val="18"/>
        </w:rPr>
        <w:t>El colaborador deberá r</w:t>
      </w:r>
      <w:r w:rsidRPr="008C52E2">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w:t>
      </w:r>
      <w:r>
        <w:rPr>
          <w:rFonts w:ascii="Verdana" w:hAnsi="Verdana" w:cs="Arial"/>
          <w:sz w:val="18"/>
          <w:szCs w:val="18"/>
        </w:rPr>
        <w:t xml:space="preserve"> Resolución Exenta N° 673, de 2020</w:t>
      </w:r>
      <w:r w:rsidRPr="00002D04">
        <w:rPr>
          <w:rFonts w:ascii="Verdana" w:hAnsi="Verdana" w:cs="Arial"/>
          <w:sz w:val="18"/>
          <w:szCs w:val="18"/>
        </w:rPr>
        <w:t xml:space="preserve">, que fija normas e instrucciones sobre rendición de cuentas de Fondos Transferidos en virtud de la Ley Nº 20.032 y a lo dispuesto en la Resolución Nº 30, de 2015, de  la Contraloría General de la República, que fija Normas de Procedimiento sobre Rendición de Cuentas, o su normativa que la modifique o reemplace. </w:t>
      </w:r>
    </w:p>
    <w:p w14:paraId="6FA8D1A2" w14:textId="77777777" w:rsidR="001C703C" w:rsidRPr="00E17008" w:rsidRDefault="001C703C" w:rsidP="001C703C">
      <w:pPr>
        <w:ind w:left="-426" w:hanging="425"/>
        <w:jc w:val="both"/>
        <w:rPr>
          <w:rFonts w:ascii="Verdana" w:hAnsi="Verdana" w:cs="Arial"/>
          <w:sz w:val="18"/>
          <w:szCs w:val="18"/>
          <w:lang w:val="es-CL"/>
        </w:rPr>
      </w:pPr>
    </w:p>
    <w:p w14:paraId="3A7F15A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SENAME determinará la forma y contenidos específicos del informe mensual y la oportunidad en que deberá ser presentado.</w:t>
      </w:r>
    </w:p>
    <w:p w14:paraId="386DC357"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65EBB220"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La rendición de cuentas es sobre los gastos realizados en los proyectos en forma posterior a la total tramitación de la resolución que aprueba el convenio. En casos calificados, fundamentados en razones de continuidad o buen servicio, podrá incluirse en la rendición de cuentas, gastos ejecutados con anterioridad a la total tramitación de la respectiva resolución.</w:t>
      </w:r>
    </w:p>
    <w:p w14:paraId="1E1D6772"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9163084" w14:textId="77777777" w:rsidR="001C703C" w:rsidRPr="000F2A6A" w:rsidRDefault="001C703C" w:rsidP="001C703C">
      <w:pPr>
        <w:jc w:val="both"/>
        <w:rPr>
          <w:rFonts w:ascii="Verdana" w:hAnsi="Verdana" w:cs="Arial"/>
          <w:color w:val="000000"/>
          <w:sz w:val="18"/>
          <w:szCs w:val="18"/>
          <w:lang w:val="es-CL"/>
        </w:rPr>
      </w:pPr>
      <w:r w:rsidRPr="000F2A6A">
        <w:rPr>
          <w:rFonts w:ascii="Verdana" w:hAnsi="Verdana" w:cs="Courier New"/>
          <w:color w:val="000000"/>
          <w:sz w:val="18"/>
          <w:szCs w:val="18"/>
          <w:shd w:val="clear" w:color="auto" w:fill="FFFFFF"/>
          <w:lang w:val="es-CL"/>
        </w:rPr>
        <w:t>El colaborador acreditado no podrá recibir nuevos fondos mientras no haya cumplido con la obligación de rendir cuenta de la inversión de los montos transferidos, y deberá restituir los respectivos fondos cuando aquélla no se ajuste a los objetivos de los proyectos.</w:t>
      </w:r>
    </w:p>
    <w:p w14:paraId="13502953"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54E01D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1CA845E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E8F8C3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También será aplicable en este caso lo dispuesto en el inciso segundo del artículo 70 del Reglamento de la Ley N° 20.032.</w:t>
      </w:r>
    </w:p>
    <w:p w14:paraId="6403AC4B"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BF592A2" w14:textId="15D4A959"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materia de rendición de cuentas regirá lo dispuesto en la Resolución Nº 30, de 2015</w:t>
      </w:r>
      <w:r>
        <w:rPr>
          <w:rFonts w:ascii="Verdana" w:hAnsi="Verdana" w:cs="Arial"/>
          <w:sz w:val="18"/>
          <w:szCs w:val="18"/>
          <w:lang w:val="es-CL"/>
        </w:rPr>
        <w:t>, de</w:t>
      </w:r>
      <w:r w:rsidRPr="00E17008">
        <w:rPr>
          <w:rFonts w:ascii="Verdana" w:hAnsi="Verdana" w:cs="Arial"/>
          <w:sz w:val="18"/>
          <w:szCs w:val="18"/>
          <w:lang w:val="es-CL"/>
        </w:rPr>
        <w:t xml:space="preserve"> la Contraloría General de la República, que fija Normas de Procedimiento sobre Rendición de Cuentas, o su normativa que la modifique o reemplace y lo dispuesto en los artículos 65 y siguientes del Decreto Supremo Nº 841 de 2005, del Ministerio de Justicia y Derechos Humanos, que aprueba el Reglamento de la Ley Nº 20.032</w:t>
      </w:r>
      <w:r w:rsidR="009358D4">
        <w:rPr>
          <w:rFonts w:ascii="Verdana" w:hAnsi="Verdana" w:cs="Arial"/>
          <w:sz w:val="18"/>
          <w:szCs w:val="18"/>
          <w:lang w:val="es-CL"/>
        </w:rPr>
        <w:t>, o aquel que lo modifique o lo reemplace</w:t>
      </w:r>
      <w:r w:rsidRPr="00E17008">
        <w:rPr>
          <w:rFonts w:ascii="Verdana" w:hAnsi="Verdana" w:cs="Arial"/>
          <w:sz w:val="18"/>
          <w:szCs w:val="18"/>
          <w:lang w:val="es-CL"/>
        </w:rPr>
        <w:t>.</w:t>
      </w:r>
      <w:r w:rsidR="0082723B">
        <w:rPr>
          <w:rFonts w:ascii="Verdana" w:hAnsi="Verdana" w:cs="Arial"/>
          <w:sz w:val="18"/>
          <w:szCs w:val="18"/>
          <w:lang w:val="es-CL"/>
        </w:rPr>
        <w:t xml:space="preserve"> </w:t>
      </w:r>
      <w:r w:rsidR="00955C84">
        <w:rPr>
          <w:rFonts w:ascii="Verdana" w:hAnsi="Verdana" w:cs="Arial"/>
          <w:sz w:val="18"/>
          <w:szCs w:val="18"/>
          <w:lang w:val="es-CL"/>
        </w:rPr>
        <w:t>Asimismo, a partir del 01 de octubre del 2021, se</w:t>
      </w:r>
      <w:r w:rsidR="00D765E5">
        <w:rPr>
          <w:rFonts w:ascii="Verdana" w:hAnsi="Verdana" w:cs="Arial"/>
          <w:sz w:val="18"/>
          <w:szCs w:val="18"/>
          <w:lang w:val="es-CL"/>
        </w:rPr>
        <w:t>rá aplicable lo dispuesto en el artículo 26 bis de la ley N° 20.032.</w:t>
      </w:r>
    </w:p>
    <w:p w14:paraId="65743065" w14:textId="77777777" w:rsidR="001C703C" w:rsidRDefault="001C703C" w:rsidP="00FF4C76">
      <w:pPr>
        <w:autoSpaceDE w:val="0"/>
        <w:autoSpaceDN w:val="0"/>
        <w:adjustRightInd w:val="0"/>
        <w:jc w:val="both"/>
        <w:rPr>
          <w:rFonts w:ascii="Verdana" w:hAnsi="Verdana" w:cs="Arial"/>
          <w:sz w:val="18"/>
          <w:szCs w:val="18"/>
        </w:rPr>
      </w:pPr>
    </w:p>
    <w:p w14:paraId="538DA464" w14:textId="0833F948" w:rsidR="000A6541" w:rsidRDefault="0056427C" w:rsidP="001130A6">
      <w:pPr>
        <w:pStyle w:val="Ttulo1"/>
        <w:jc w:val="both"/>
        <w:rPr>
          <w:rFonts w:ascii="Verdana" w:hAnsi="Verdana" w:cs="Arial"/>
          <w:sz w:val="18"/>
          <w:szCs w:val="18"/>
          <w:lang w:val="pt-BR"/>
        </w:rPr>
      </w:pPr>
      <w:bookmarkStart w:id="42" w:name="_Toc274295739"/>
      <w:r w:rsidRPr="007A1767">
        <w:rPr>
          <w:rFonts w:ascii="Verdana" w:hAnsi="Verdana" w:cs="Arial"/>
          <w:sz w:val="18"/>
          <w:szCs w:val="18"/>
          <w:lang w:val="pt-BR"/>
        </w:rPr>
        <w:t>III. ANEXOS</w:t>
      </w:r>
      <w:bookmarkEnd w:id="42"/>
    </w:p>
    <w:p w14:paraId="4CEF05AA" w14:textId="77777777" w:rsidR="001130A6" w:rsidRPr="001130A6" w:rsidRDefault="001130A6" w:rsidP="001130A6">
      <w:pPr>
        <w:rPr>
          <w:lang w:val="pt-BR"/>
        </w:rPr>
      </w:pPr>
    </w:p>
    <w:p w14:paraId="2AAD5BB3" w14:textId="77777777" w:rsidR="001130A6" w:rsidRPr="001130A6" w:rsidRDefault="001130A6" w:rsidP="001130A6">
      <w:pPr>
        <w:autoSpaceDE w:val="0"/>
        <w:autoSpaceDN w:val="0"/>
        <w:adjustRightInd w:val="0"/>
        <w:rPr>
          <w:rFonts w:ascii="Verdana" w:hAnsi="Verdana" w:cs="Arial"/>
          <w:sz w:val="18"/>
          <w:szCs w:val="18"/>
          <w:lang w:val="es-CL" w:eastAsia="es-CL"/>
        </w:rPr>
      </w:pPr>
      <w:proofErr w:type="gramStart"/>
      <w:r w:rsidRPr="001130A6">
        <w:rPr>
          <w:rFonts w:ascii="Verdana" w:hAnsi="Verdana" w:cs="Arial"/>
          <w:sz w:val="18"/>
          <w:szCs w:val="18"/>
          <w:lang w:val="es-CL" w:eastAsia="es-CL"/>
        </w:rPr>
        <w:t>I.  Bases</w:t>
      </w:r>
      <w:proofErr w:type="gramEnd"/>
      <w:r w:rsidRPr="001130A6">
        <w:rPr>
          <w:rFonts w:ascii="Verdana" w:hAnsi="Verdana" w:cs="Arial"/>
          <w:sz w:val="18"/>
          <w:szCs w:val="18"/>
          <w:lang w:val="es-CL" w:eastAsia="es-CL"/>
        </w:rPr>
        <w:t xml:space="preserve"> Administrativas</w:t>
      </w:r>
    </w:p>
    <w:p w14:paraId="57A3A623" w14:textId="77777777" w:rsidR="001130A6" w:rsidRPr="001130A6" w:rsidRDefault="001130A6" w:rsidP="001130A6">
      <w:pPr>
        <w:autoSpaceDE w:val="0"/>
        <w:autoSpaceDN w:val="0"/>
        <w:adjustRightInd w:val="0"/>
        <w:jc w:val="both"/>
        <w:rPr>
          <w:rFonts w:ascii="Verdana" w:hAnsi="Verdana" w:cs="Arial"/>
          <w:sz w:val="18"/>
          <w:szCs w:val="18"/>
          <w:lang w:val="es-CL" w:eastAsia="es-CL"/>
        </w:rPr>
      </w:pPr>
      <w:r w:rsidRPr="001130A6">
        <w:rPr>
          <w:rFonts w:ascii="Verdana" w:hAnsi="Verdana" w:cs="Arial"/>
          <w:sz w:val="18"/>
          <w:szCs w:val="18"/>
          <w:lang w:val="es-CL" w:eastAsia="es-CL"/>
        </w:rPr>
        <w:t>II. Bases y Orientaciones Técnicas.</w:t>
      </w:r>
    </w:p>
    <w:p w14:paraId="3C296AD3" w14:textId="77777777" w:rsidR="001130A6" w:rsidRPr="009739FF" w:rsidRDefault="001130A6" w:rsidP="001130A6">
      <w:pPr>
        <w:pStyle w:val="Textoindependiente"/>
        <w:rPr>
          <w:rFonts w:ascii="Verdana" w:hAnsi="Verdana"/>
          <w:sz w:val="18"/>
          <w:szCs w:val="18"/>
        </w:rPr>
      </w:pPr>
      <w:r w:rsidRPr="009739FF">
        <w:rPr>
          <w:rFonts w:ascii="Verdana" w:hAnsi="Verdana"/>
          <w:sz w:val="18"/>
          <w:szCs w:val="18"/>
        </w:rPr>
        <w:t>III. Anexos:</w:t>
      </w:r>
    </w:p>
    <w:p w14:paraId="3D1287AD" w14:textId="77777777" w:rsidR="009739FF" w:rsidRPr="009739FF" w:rsidRDefault="009739FF" w:rsidP="009739FF">
      <w:pPr>
        <w:numPr>
          <w:ilvl w:val="0"/>
          <w:numId w:val="18"/>
        </w:numPr>
        <w:contextualSpacing/>
        <w:jc w:val="both"/>
        <w:rPr>
          <w:rFonts w:ascii="Verdana" w:hAnsi="Verdana"/>
          <w:sz w:val="18"/>
          <w:szCs w:val="18"/>
          <w:lang w:val="es-CL"/>
        </w:rPr>
      </w:pPr>
      <w:bookmarkStart w:id="43" w:name="_Hlk63269312"/>
      <w:r w:rsidRPr="009739FF">
        <w:rPr>
          <w:rFonts w:ascii="Verdana" w:hAnsi="Verdana"/>
          <w:sz w:val="18"/>
          <w:szCs w:val="18"/>
          <w:lang w:val="es-CL"/>
        </w:rPr>
        <w:t>Anexo N°1, denominado “Plazas a licitar y focalización territorial”.</w:t>
      </w:r>
    </w:p>
    <w:p w14:paraId="0AEBCA0C" w14:textId="77777777" w:rsidR="009739FF" w:rsidRPr="009739FF" w:rsidRDefault="009739FF" w:rsidP="009739FF">
      <w:pPr>
        <w:numPr>
          <w:ilvl w:val="0"/>
          <w:numId w:val="18"/>
        </w:numPr>
        <w:contextualSpacing/>
        <w:jc w:val="both"/>
        <w:rPr>
          <w:rFonts w:ascii="Verdana" w:hAnsi="Verdana"/>
          <w:sz w:val="18"/>
          <w:szCs w:val="18"/>
          <w:lang w:val="es-CL"/>
        </w:rPr>
      </w:pPr>
      <w:r w:rsidRPr="009739FF">
        <w:rPr>
          <w:rFonts w:ascii="Verdana" w:hAnsi="Verdana"/>
          <w:sz w:val="18"/>
          <w:szCs w:val="18"/>
          <w:lang w:val="es-CL"/>
        </w:rPr>
        <w:t>Anexo N°2, denominado “Formularios de Presentación de Proyectos”, de cada modalidad.</w:t>
      </w:r>
    </w:p>
    <w:p w14:paraId="12B2EBCE" w14:textId="77777777" w:rsidR="009739FF" w:rsidRPr="009739FF" w:rsidRDefault="009739FF" w:rsidP="009739FF">
      <w:pPr>
        <w:numPr>
          <w:ilvl w:val="0"/>
          <w:numId w:val="18"/>
        </w:numPr>
        <w:contextualSpacing/>
        <w:jc w:val="both"/>
        <w:rPr>
          <w:rFonts w:ascii="Verdana" w:hAnsi="Verdana"/>
          <w:sz w:val="18"/>
          <w:szCs w:val="18"/>
          <w:lang w:val="es-CL"/>
        </w:rPr>
      </w:pPr>
      <w:r w:rsidRPr="009739FF">
        <w:rPr>
          <w:rFonts w:ascii="Verdana" w:hAnsi="Verdana"/>
          <w:sz w:val="18"/>
          <w:szCs w:val="18"/>
          <w:lang w:val="es-CL"/>
        </w:rPr>
        <w:t>Anexo N°3, denominado “Pauta de Evaluación de proyectos y Rúbrica para la aplicación de la Pauta de Evaluación”, de cada modalidad.</w:t>
      </w:r>
    </w:p>
    <w:p w14:paraId="750CEF36" w14:textId="77777777" w:rsidR="009739FF" w:rsidRPr="009739FF" w:rsidRDefault="009739FF" w:rsidP="009739FF">
      <w:pPr>
        <w:numPr>
          <w:ilvl w:val="0"/>
          <w:numId w:val="18"/>
        </w:numPr>
        <w:contextualSpacing/>
        <w:jc w:val="both"/>
        <w:rPr>
          <w:rFonts w:ascii="Verdana" w:hAnsi="Verdana"/>
          <w:sz w:val="18"/>
          <w:szCs w:val="18"/>
          <w:lang w:val="es-CL"/>
        </w:rPr>
      </w:pPr>
      <w:r w:rsidRPr="009739FF">
        <w:rPr>
          <w:rFonts w:ascii="Verdana" w:hAnsi="Verdana"/>
          <w:sz w:val="18"/>
          <w:szCs w:val="18"/>
          <w:lang w:val="es-CL"/>
        </w:rPr>
        <w:t xml:space="preserve">Anexo N°4, denominado “Formato de Delegación poder especial para firmar los Formularios de Presentación de Proyectos”. </w:t>
      </w:r>
    </w:p>
    <w:p w14:paraId="0C41DF5C" w14:textId="77777777" w:rsidR="009739FF" w:rsidRPr="009739FF" w:rsidRDefault="009739FF" w:rsidP="009739FF">
      <w:pPr>
        <w:numPr>
          <w:ilvl w:val="0"/>
          <w:numId w:val="18"/>
        </w:numPr>
        <w:contextualSpacing/>
        <w:jc w:val="both"/>
        <w:rPr>
          <w:rFonts w:ascii="Verdana" w:hAnsi="Verdana"/>
          <w:sz w:val="18"/>
          <w:szCs w:val="18"/>
          <w:lang w:val="es-CL"/>
        </w:rPr>
      </w:pPr>
      <w:r w:rsidRPr="009739FF">
        <w:rPr>
          <w:rFonts w:ascii="Verdana" w:hAnsi="Verdana"/>
          <w:sz w:val="18"/>
          <w:szCs w:val="18"/>
          <w:lang w:val="es-CL"/>
        </w:rPr>
        <w:t>Anexo N°5, denominado “Formato de carta de compromiso, relativo al Recurso Humano y Recursos Materiales”.</w:t>
      </w:r>
    </w:p>
    <w:p w14:paraId="56227FE6" w14:textId="77777777" w:rsidR="009739FF" w:rsidRPr="009739FF" w:rsidRDefault="009739FF" w:rsidP="009739FF">
      <w:pPr>
        <w:numPr>
          <w:ilvl w:val="0"/>
          <w:numId w:val="18"/>
        </w:numPr>
        <w:contextualSpacing/>
        <w:jc w:val="both"/>
        <w:rPr>
          <w:rFonts w:ascii="Verdana" w:hAnsi="Verdana"/>
          <w:sz w:val="18"/>
          <w:szCs w:val="18"/>
          <w:lang w:val="es-CL"/>
        </w:rPr>
      </w:pPr>
      <w:r w:rsidRPr="009739FF">
        <w:rPr>
          <w:rFonts w:ascii="Verdana" w:hAnsi="Verdana"/>
          <w:sz w:val="18"/>
          <w:szCs w:val="18"/>
          <w:lang w:val="es-CL"/>
        </w:rPr>
        <w:t>Anexo N°6, denominado “Nómina de conformación del equipo”, de cada modalidad.</w:t>
      </w:r>
    </w:p>
    <w:p w14:paraId="04916C3B" w14:textId="77777777" w:rsidR="009739FF" w:rsidRPr="009739FF" w:rsidRDefault="009739FF" w:rsidP="009739FF">
      <w:pPr>
        <w:numPr>
          <w:ilvl w:val="0"/>
          <w:numId w:val="18"/>
        </w:numPr>
        <w:contextualSpacing/>
        <w:jc w:val="both"/>
        <w:rPr>
          <w:rFonts w:ascii="Verdana" w:hAnsi="Verdana"/>
          <w:sz w:val="18"/>
          <w:szCs w:val="18"/>
          <w:lang w:val="es-CL"/>
        </w:rPr>
      </w:pPr>
      <w:r w:rsidRPr="009739FF">
        <w:rPr>
          <w:rFonts w:ascii="Verdana" w:hAnsi="Verdana"/>
          <w:sz w:val="18"/>
          <w:szCs w:val="18"/>
          <w:lang w:val="es-CL"/>
        </w:rPr>
        <w:t xml:space="preserve">Anexo N°7, denominado </w:t>
      </w:r>
      <w:r w:rsidRPr="009739FF">
        <w:rPr>
          <w:rFonts w:ascii="Verdana" w:hAnsi="Verdana" w:cstheme="minorHAnsi"/>
          <w:sz w:val="18"/>
          <w:szCs w:val="18"/>
          <w:lang w:val="es-CL"/>
        </w:rPr>
        <w:t>“Declaración jurada simple de trabajadores”. (Artículo 11 inciso final Ley N°20.032 y artículo 56 de la Ley N°21.302).</w:t>
      </w:r>
    </w:p>
    <w:p w14:paraId="59F1C675" w14:textId="77777777" w:rsidR="009739FF" w:rsidRPr="009739FF" w:rsidRDefault="009739FF" w:rsidP="009739FF">
      <w:pPr>
        <w:numPr>
          <w:ilvl w:val="0"/>
          <w:numId w:val="18"/>
        </w:numPr>
        <w:contextualSpacing/>
        <w:jc w:val="both"/>
        <w:rPr>
          <w:rFonts w:ascii="Verdana" w:hAnsi="Verdana"/>
          <w:sz w:val="18"/>
          <w:szCs w:val="18"/>
          <w:lang w:val="es-CL"/>
        </w:rPr>
      </w:pPr>
      <w:r w:rsidRPr="009739FF">
        <w:rPr>
          <w:rFonts w:ascii="Verdana" w:hAnsi="Verdana"/>
          <w:sz w:val="18"/>
          <w:szCs w:val="18"/>
          <w:lang w:val="es-CL"/>
        </w:rPr>
        <w:t>Anexo N°8, denominado “Plan Anual de Capacitación”.</w:t>
      </w:r>
    </w:p>
    <w:p w14:paraId="2B576B18"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cs="Arial"/>
          <w:sz w:val="18"/>
          <w:szCs w:val="18"/>
        </w:rPr>
        <w:t>Anexo N° 9, denominado “Estándares mínimos de calidad para la atención residencial”.</w:t>
      </w:r>
    </w:p>
    <w:p w14:paraId="53B44378"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cs="Arial"/>
          <w:sz w:val="18"/>
          <w:szCs w:val="18"/>
        </w:rPr>
        <w:t>Anexo N° 10, denominado “Ordinario N° 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458D44EF"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cs="Arial"/>
          <w:sz w:val="18"/>
          <w:szCs w:val="18"/>
        </w:rPr>
        <w:t>Anexo N° 11, denominado “Protocolo de Administración de Medicamentos”.</w:t>
      </w:r>
    </w:p>
    <w:p w14:paraId="579A65B5"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cs="Arial"/>
          <w:sz w:val="18"/>
          <w:szCs w:val="18"/>
        </w:rPr>
        <w:t>Anexo N°12, denominado “Protocolos de actuación para residencias de protección de la red de colaboradores del SENAME”.</w:t>
      </w:r>
    </w:p>
    <w:p w14:paraId="593CA546"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cs="Arial"/>
          <w:sz w:val="18"/>
          <w:szCs w:val="18"/>
        </w:rPr>
        <w:t>Anexo N°13, denominado “Protocolos sobre VIH, SIDA, ITS y no discriminación para los Centros Residenciales de Protección de Derechos del SENAME”.</w:t>
      </w:r>
    </w:p>
    <w:p w14:paraId="069D4414"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cs="Arial"/>
          <w:sz w:val="18"/>
          <w:szCs w:val="18"/>
        </w:rPr>
        <w:t>Anexo N°14, denominado “Enfoques Transversales”, del Departamento de Protección de Derechos del Servicio Nacional de Menores.</w:t>
      </w:r>
    </w:p>
    <w:p w14:paraId="5A4957FB"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cs="Arial"/>
          <w:sz w:val="18"/>
          <w:szCs w:val="18"/>
        </w:rPr>
        <w:t>Anexo N°15, denominado “Salidas para niños, niñas y adolescentes en Cuidado Alternativo Residencial”.</w:t>
      </w:r>
    </w:p>
    <w:p w14:paraId="4AC1122C"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cs="Arial"/>
          <w:sz w:val="18"/>
          <w:szCs w:val="18"/>
        </w:rPr>
        <w:t>Anexo N°16, denominado “Protocolo: Uso de tecnología en Residencias y Centros Residenciales de Administración Directa”.</w:t>
      </w:r>
    </w:p>
    <w:p w14:paraId="6BE30197"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sz w:val="18"/>
          <w:szCs w:val="18"/>
          <w:lang w:eastAsia="es-ES"/>
        </w:rPr>
        <w:t>Anexo N° 17, denominado “Formato de Declaración jurada simple sobre inhabilidades”.</w:t>
      </w:r>
    </w:p>
    <w:p w14:paraId="7EC0F55D" w14:textId="77777777" w:rsidR="009739FF" w:rsidRPr="009739FF" w:rsidRDefault="009739FF" w:rsidP="009739FF">
      <w:pPr>
        <w:pStyle w:val="Prrafodelista"/>
        <w:numPr>
          <w:ilvl w:val="0"/>
          <w:numId w:val="18"/>
        </w:numPr>
        <w:rPr>
          <w:rFonts w:ascii="Verdana" w:hAnsi="Verdana"/>
          <w:sz w:val="18"/>
          <w:szCs w:val="18"/>
          <w:lang w:eastAsia="es-ES"/>
        </w:rPr>
      </w:pPr>
      <w:r w:rsidRPr="009739FF">
        <w:rPr>
          <w:rFonts w:ascii="Verdana" w:hAnsi="Verdana"/>
          <w:sz w:val="18"/>
          <w:szCs w:val="18"/>
          <w:lang w:eastAsia="es-ES"/>
        </w:rPr>
        <w:t>Anexo N° 18, denominado “Formato de Declaración jurada simple sobre sanciones”.</w:t>
      </w:r>
    </w:p>
    <w:p w14:paraId="4B91E633" w14:textId="77777777" w:rsidR="009739FF" w:rsidRPr="009739FF" w:rsidRDefault="009739FF" w:rsidP="009739FF">
      <w:pPr>
        <w:pStyle w:val="Prrafodelista"/>
        <w:numPr>
          <w:ilvl w:val="0"/>
          <w:numId w:val="18"/>
        </w:numPr>
        <w:tabs>
          <w:tab w:val="left" w:pos="0"/>
          <w:tab w:val="left" w:pos="142"/>
        </w:tabs>
        <w:jc w:val="both"/>
        <w:rPr>
          <w:rFonts w:ascii="Verdana" w:hAnsi="Verdana" w:cs="Arial"/>
          <w:sz w:val="18"/>
          <w:szCs w:val="18"/>
        </w:rPr>
      </w:pPr>
      <w:r w:rsidRPr="009739FF">
        <w:rPr>
          <w:rFonts w:ascii="Verdana" w:hAnsi="Verdana" w:cs="Arial"/>
          <w:sz w:val="18"/>
          <w:szCs w:val="18"/>
        </w:rPr>
        <w:t xml:space="preserve">Anexo N° 19, </w:t>
      </w:r>
      <w:r w:rsidRPr="009739FF">
        <w:rPr>
          <w:rFonts w:ascii="Verdana" w:hAnsi="Verdana"/>
          <w:sz w:val="18"/>
          <w:szCs w:val="18"/>
          <w:lang w:eastAsia="es-ES"/>
        </w:rPr>
        <w:t>denominado</w:t>
      </w:r>
      <w:r w:rsidRPr="009739FF">
        <w:rPr>
          <w:rFonts w:ascii="Verdana" w:hAnsi="Verdana" w:cs="Arial"/>
          <w:sz w:val="18"/>
          <w:szCs w:val="18"/>
        </w:rPr>
        <w:t xml:space="preserve"> “Formato Currículum Vitae”.</w:t>
      </w:r>
      <w:bookmarkEnd w:id="43"/>
    </w:p>
    <w:p w14:paraId="659F881B" w14:textId="6E6F9A76" w:rsidR="00323977" w:rsidRPr="001130A6" w:rsidRDefault="00323977" w:rsidP="000A6541">
      <w:pPr>
        <w:pStyle w:val="Prrafodelista"/>
        <w:tabs>
          <w:tab w:val="left" w:pos="0"/>
          <w:tab w:val="left" w:pos="142"/>
        </w:tabs>
        <w:ind w:left="0"/>
        <w:jc w:val="both"/>
        <w:rPr>
          <w:rFonts w:ascii="Verdana" w:hAnsi="Verdana" w:cs="Arial"/>
          <w:sz w:val="18"/>
          <w:szCs w:val="18"/>
        </w:rPr>
      </w:pPr>
      <w:bookmarkStart w:id="44" w:name="_GoBack"/>
      <w:bookmarkEnd w:id="44"/>
    </w:p>
    <w:sectPr w:rsidR="00323977" w:rsidRPr="001130A6" w:rsidSect="00711D01">
      <w:headerReference w:type="even" r:id="rId37"/>
      <w:headerReference w:type="default" r:id="rId38"/>
      <w:footerReference w:type="even" r:id="rId39"/>
      <w:footerReference w:type="default" r:id="rId40"/>
      <w:headerReference w:type="first" r:id="rId41"/>
      <w:pgSz w:w="12240" w:h="15840" w:code="1"/>
      <w:pgMar w:top="1418" w:right="2036"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C8B3D" w16cex:dateUtc="2021-06-22T20:15:00Z"/>
  <w16cex:commentExtensible w16cex:durableId="247EE996" w16cex:dateUtc="2021-06-24T15:23:00Z"/>
  <w16cex:commentExtensible w16cex:durableId="247EDE38" w16cex:dateUtc="2021-06-24T14:34:00Z"/>
  <w16cex:commentExtensible w16cex:durableId="247EDD13" w16cex:dateUtc="2021-06-24T14:29:00Z"/>
  <w16cex:commentExtensible w16cex:durableId="2481856C" w16cex:dateUtc="2021-06-26T14:52:00Z"/>
  <w16cex:commentExtensible w16cex:durableId="2487095B" w16cex:dateUtc="2021-06-30T19:16:00Z"/>
  <w16cex:commentExtensible w16cex:durableId="247ECBF9" w16cex:dateUtc="2021-06-24T13:16:00Z"/>
  <w16cex:commentExtensible w16cex:durableId="24858C06" w16cex:dateUtc="2021-06-29T16:09:00Z"/>
  <w16cex:commentExtensible w16cex:durableId="24858ECB" w16cex:dateUtc="2021-06-29T16:21:00Z"/>
  <w16cex:commentExtensible w16cex:durableId="24870BD5" w16cex:dateUtc="2021-06-30T19:27:00Z"/>
  <w16cex:commentExtensible w16cex:durableId="24859313" w16cex:dateUtc="2021-06-29T16:39:00Z"/>
  <w16cex:commentExtensible w16cex:durableId="24772CB7" w16cex:dateUtc="2021-06-18T18:31:00Z"/>
  <w16cex:commentExtensible w16cex:durableId="247CADF2" w16cex:dateUtc="2021-06-22T22:44:00Z"/>
  <w16cex:commentExtensible w16cex:durableId="247CB585" w16cex:dateUtc="2021-06-22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540EA" w16cid:durableId="2476FBD9"/>
  <w16cid:commentId w16cid:paraId="72C03F94" w16cid:durableId="247C8B3D"/>
  <w16cid:commentId w16cid:paraId="60E7B5A0" w16cid:durableId="2476FBDA"/>
  <w16cid:commentId w16cid:paraId="08286165" w16cid:durableId="247EE996"/>
  <w16cid:commentId w16cid:paraId="27335507" w16cid:durableId="2476FBDB"/>
  <w16cid:commentId w16cid:paraId="4A927540" w16cid:durableId="2476FBDC"/>
  <w16cid:commentId w16cid:paraId="0E6DF258" w16cid:durableId="2476FBDD"/>
  <w16cid:commentId w16cid:paraId="090FC574" w16cid:durableId="247EDE38"/>
  <w16cid:commentId w16cid:paraId="390ED713" w16cid:durableId="2476FBDE"/>
  <w16cid:commentId w16cid:paraId="155E8BCD" w16cid:durableId="247EDD13"/>
  <w16cid:commentId w16cid:paraId="41493788" w16cid:durableId="2481856C"/>
  <w16cid:commentId w16cid:paraId="3109CFC9" w16cid:durableId="2486FD90"/>
  <w16cid:commentId w16cid:paraId="7AAC34B4" w16cid:durableId="2487095B"/>
  <w16cid:commentId w16cid:paraId="44E4B3D7" w16cid:durableId="24817D2C"/>
  <w16cid:commentId w16cid:paraId="307367A5" w16cid:durableId="24817D2D"/>
  <w16cid:commentId w16cid:paraId="3C627B92" w16cid:durableId="2476FBDF"/>
  <w16cid:commentId w16cid:paraId="74E2F904" w16cid:durableId="2476FBE0"/>
  <w16cid:commentId w16cid:paraId="2B9F50A2" w16cid:durableId="247ECBF9"/>
  <w16cid:commentId w16cid:paraId="5F1B0C4B" w16cid:durableId="2476FBE1"/>
  <w16cid:commentId w16cid:paraId="41783F1F" w16cid:durableId="2476FBE2"/>
  <w16cid:commentId w16cid:paraId="4D4D53D3" w16cid:durableId="24817D33"/>
  <w16cid:commentId w16cid:paraId="268AC396" w16cid:durableId="24858C06"/>
  <w16cid:commentId w16cid:paraId="695E2893" w16cid:durableId="2486FD9A"/>
  <w16cid:commentId w16cid:paraId="7BF9F37E" w16cid:durableId="2486FD9B"/>
  <w16cid:commentId w16cid:paraId="72236C84" w16cid:durableId="2476FBE3"/>
  <w16cid:commentId w16cid:paraId="08C8047A" w16cid:durableId="2476FBE4"/>
  <w16cid:commentId w16cid:paraId="02A1C823" w16cid:durableId="24817D36"/>
  <w16cid:commentId w16cid:paraId="03A95A54" w16cid:durableId="24817D37"/>
  <w16cid:commentId w16cid:paraId="3DF404D0" w16cid:durableId="24858ECB"/>
  <w16cid:commentId w16cid:paraId="5DE2A72F" w16cid:durableId="2476FBE5"/>
  <w16cid:commentId w16cid:paraId="05B0B6BE" w16cid:durableId="24817D3A"/>
  <w16cid:commentId w16cid:paraId="75E29C6B" w16cid:durableId="2476FBE6"/>
  <w16cid:commentId w16cid:paraId="5F97DFFD" w16cid:durableId="2476FBE7"/>
  <w16cid:commentId w16cid:paraId="7E675872" w16cid:durableId="24817D3D"/>
  <w16cid:commentId w16cid:paraId="1F81D5F5" w16cid:durableId="24870BD5"/>
  <w16cid:commentId w16cid:paraId="3BC5B0CF" w16cid:durableId="2476FBE8"/>
  <w16cid:commentId w16cid:paraId="3A177CF4" w16cid:durableId="24817D41"/>
  <w16cid:commentId w16cid:paraId="6CE4841A" w16cid:durableId="24859313"/>
  <w16cid:commentId w16cid:paraId="4C1DE019" w16cid:durableId="24772CB7"/>
  <w16cid:commentId w16cid:paraId="623847E5" w16cid:durableId="247CADF2"/>
  <w16cid:commentId w16cid:paraId="1EC87379" w16cid:durableId="2476FBE9"/>
  <w16cid:commentId w16cid:paraId="789D73F2" w16cid:durableId="2476FBEA"/>
  <w16cid:commentId w16cid:paraId="43F2D1DD" w16cid:durableId="2476FBEB"/>
  <w16cid:commentId w16cid:paraId="094BD3D3" w16cid:durableId="2476FBEC"/>
  <w16cid:commentId w16cid:paraId="278B74F0" w16cid:durableId="2476FBED"/>
  <w16cid:commentId w16cid:paraId="5F3FE6E9" w16cid:durableId="247CB585"/>
  <w16cid:commentId w16cid:paraId="520CD7EB" w16cid:durableId="24817D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A41C0" w14:textId="77777777" w:rsidR="00803DB9" w:rsidRDefault="00803DB9">
      <w:r>
        <w:separator/>
      </w:r>
    </w:p>
  </w:endnote>
  <w:endnote w:type="continuationSeparator" w:id="0">
    <w:p w14:paraId="40BEB6F5" w14:textId="77777777" w:rsidR="00803DB9" w:rsidRDefault="0080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altName w:val="MS Gothic"/>
    <w:charset w:val="00"/>
    <w:family w:val="auto"/>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B18CB" w14:textId="77777777" w:rsidR="007913AF" w:rsidRDefault="007913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7913AF" w:rsidRDefault="007913A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66004"/>
      <w:docPartObj>
        <w:docPartGallery w:val="Page Numbers (Bottom of Page)"/>
        <w:docPartUnique/>
      </w:docPartObj>
    </w:sdtPr>
    <w:sdtEndPr>
      <w:rPr>
        <w:rFonts w:ascii="Verdana" w:hAnsi="Verdana"/>
        <w:sz w:val="16"/>
        <w:szCs w:val="16"/>
      </w:rPr>
    </w:sdtEndPr>
    <w:sdtContent>
      <w:p w14:paraId="22267E13" w14:textId="0B2A63CC" w:rsidR="007913AF" w:rsidRPr="00710F7B" w:rsidRDefault="007913AF">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BA7994">
          <w:rPr>
            <w:rFonts w:asciiTheme="minorHAnsi" w:hAnsiTheme="minorHAnsi"/>
            <w:noProof/>
            <w:sz w:val="16"/>
            <w:szCs w:val="16"/>
          </w:rPr>
          <w:t>27</w:t>
        </w:r>
        <w:r w:rsidRPr="00DB61A5">
          <w:rPr>
            <w:rFonts w:asciiTheme="minorHAnsi" w:hAnsiTheme="minorHAnsi"/>
            <w:sz w:val="16"/>
            <w:szCs w:val="16"/>
          </w:rPr>
          <w:fldChar w:fldCharType="end"/>
        </w:r>
      </w:p>
    </w:sdtContent>
  </w:sdt>
  <w:p w14:paraId="39BF59DF" w14:textId="77777777" w:rsidR="007913AF" w:rsidRDefault="007913A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77EC2E" w14:textId="77777777" w:rsidR="00803DB9" w:rsidRDefault="00803DB9">
      <w:r>
        <w:separator/>
      </w:r>
    </w:p>
  </w:footnote>
  <w:footnote w:type="continuationSeparator" w:id="0">
    <w:p w14:paraId="1937C656" w14:textId="77777777" w:rsidR="00803DB9" w:rsidRDefault="00803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7E01E" w14:textId="77777777" w:rsidR="007913AF" w:rsidRDefault="007913A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7913AF" w:rsidRDefault="007913A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E9B37" w14:textId="77777777" w:rsidR="007913AF" w:rsidRPr="00DB61A5" w:rsidRDefault="007913AF"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E3519" w14:textId="77777777" w:rsidR="007913AF" w:rsidRDefault="007913AF">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nsid w:val="070D37EC"/>
    <w:multiLevelType w:val="hybridMultilevel"/>
    <w:tmpl w:val="29A62A14"/>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4">
    <w:nsid w:val="1DAF0B5E"/>
    <w:multiLevelType w:val="hybridMultilevel"/>
    <w:tmpl w:val="D8A01594"/>
    <w:lvl w:ilvl="0" w:tplc="274CD3EE">
      <w:start w:val="2"/>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ED3424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0">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53E1FF4"/>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CCA3043"/>
    <w:multiLevelType w:val="hybridMultilevel"/>
    <w:tmpl w:val="4A2835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31B3CF7"/>
    <w:multiLevelType w:val="hybridMultilevel"/>
    <w:tmpl w:val="F6DA9F9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42C2962"/>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E1279FE"/>
    <w:multiLevelType w:val="hybridMultilevel"/>
    <w:tmpl w:val="F11EA0C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nsid w:val="70B77A63"/>
    <w:multiLevelType w:val="hybridMultilevel"/>
    <w:tmpl w:val="D230263A"/>
    <w:lvl w:ilvl="0" w:tplc="340A0017">
      <w:start w:val="1"/>
      <w:numFmt w:val="lowerLetter"/>
      <w:lvlText w:val="%1)"/>
      <w:lvlJc w:val="left"/>
      <w:pPr>
        <w:tabs>
          <w:tab w:val="num" w:pos="8157"/>
        </w:tabs>
        <w:ind w:left="8157"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7">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num w:numId="1">
    <w:abstractNumId w:val="1"/>
  </w:num>
  <w:num w:numId="2">
    <w:abstractNumId w:val="16"/>
  </w:num>
  <w:num w:numId="3">
    <w:abstractNumId w:val="2"/>
  </w:num>
  <w:num w:numId="4">
    <w:abstractNumId w:val="7"/>
  </w:num>
  <w:num w:numId="5">
    <w:abstractNumId w:val="8"/>
  </w:num>
  <w:num w:numId="6">
    <w:abstractNumId w:val="17"/>
  </w:num>
  <w:num w:numId="7">
    <w:abstractNumId w:val="6"/>
  </w:num>
  <w:num w:numId="8">
    <w:abstractNumId w:val="3"/>
  </w:num>
  <w:num w:numId="9">
    <w:abstractNumId w:val="9"/>
  </w:num>
  <w:num w:numId="10">
    <w:abstractNumId w:val="15"/>
  </w:num>
  <w:num w:numId="11">
    <w:abstractNumId w:val="5"/>
  </w:num>
  <w:num w:numId="12">
    <w:abstractNumId w:val="13"/>
  </w:num>
  <w:num w:numId="13">
    <w:abstractNumId w:val="10"/>
  </w:num>
  <w:num w:numId="14">
    <w:abstractNumId w:val="0"/>
  </w:num>
  <w:num w:numId="15">
    <w:abstractNumId w:val="11"/>
  </w:num>
  <w:num w:numId="16">
    <w:abstractNumId w:val="12"/>
  </w:num>
  <w:num w:numId="17">
    <w:abstractNumId w:val="4"/>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es-CL"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93"/>
    <w:rsid w:val="00000E8B"/>
    <w:rsid w:val="00001168"/>
    <w:rsid w:val="000011A4"/>
    <w:rsid w:val="000021AB"/>
    <w:rsid w:val="00002213"/>
    <w:rsid w:val="00002864"/>
    <w:rsid w:val="0000290A"/>
    <w:rsid w:val="00003A9C"/>
    <w:rsid w:val="000045EF"/>
    <w:rsid w:val="000048AB"/>
    <w:rsid w:val="00004DEB"/>
    <w:rsid w:val="00004F33"/>
    <w:rsid w:val="00005099"/>
    <w:rsid w:val="000057A5"/>
    <w:rsid w:val="00005948"/>
    <w:rsid w:val="00005984"/>
    <w:rsid w:val="00006409"/>
    <w:rsid w:val="000067BF"/>
    <w:rsid w:val="00007094"/>
    <w:rsid w:val="00007231"/>
    <w:rsid w:val="000100FF"/>
    <w:rsid w:val="00010AAE"/>
    <w:rsid w:val="0001112E"/>
    <w:rsid w:val="00011B47"/>
    <w:rsid w:val="000129AC"/>
    <w:rsid w:val="0001395B"/>
    <w:rsid w:val="00016162"/>
    <w:rsid w:val="00016F04"/>
    <w:rsid w:val="00017A7E"/>
    <w:rsid w:val="00020EBC"/>
    <w:rsid w:val="000224C0"/>
    <w:rsid w:val="000237B7"/>
    <w:rsid w:val="00025BC6"/>
    <w:rsid w:val="00025C18"/>
    <w:rsid w:val="000260C9"/>
    <w:rsid w:val="000261A9"/>
    <w:rsid w:val="0002625E"/>
    <w:rsid w:val="000275D1"/>
    <w:rsid w:val="000304AD"/>
    <w:rsid w:val="00030875"/>
    <w:rsid w:val="000311DF"/>
    <w:rsid w:val="00031D01"/>
    <w:rsid w:val="00032AF8"/>
    <w:rsid w:val="00032DC2"/>
    <w:rsid w:val="00034411"/>
    <w:rsid w:val="00034635"/>
    <w:rsid w:val="0003468E"/>
    <w:rsid w:val="00034A25"/>
    <w:rsid w:val="0003785D"/>
    <w:rsid w:val="0004281A"/>
    <w:rsid w:val="00042FB4"/>
    <w:rsid w:val="00042FF2"/>
    <w:rsid w:val="0004375F"/>
    <w:rsid w:val="00043E4C"/>
    <w:rsid w:val="0004469F"/>
    <w:rsid w:val="00045775"/>
    <w:rsid w:val="00045BAA"/>
    <w:rsid w:val="00045DDE"/>
    <w:rsid w:val="000468C0"/>
    <w:rsid w:val="00047AAA"/>
    <w:rsid w:val="00050E86"/>
    <w:rsid w:val="00051468"/>
    <w:rsid w:val="00051BEC"/>
    <w:rsid w:val="000524FB"/>
    <w:rsid w:val="00052844"/>
    <w:rsid w:val="000536AA"/>
    <w:rsid w:val="00053AE3"/>
    <w:rsid w:val="00053B91"/>
    <w:rsid w:val="00055B50"/>
    <w:rsid w:val="00056191"/>
    <w:rsid w:val="00056FC3"/>
    <w:rsid w:val="00056FF9"/>
    <w:rsid w:val="000573F1"/>
    <w:rsid w:val="00057D30"/>
    <w:rsid w:val="00057FFD"/>
    <w:rsid w:val="000605E2"/>
    <w:rsid w:val="00063FA1"/>
    <w:rsid w:val="000641B7"/>
    <w:rsid w:val="000656B0"/>
    <w:rsid w:val="000661CE"/>
    <w:rsid w:val="000662AA"/>
    <w:rsid w:val="00067624"/>
    <w:rsid w:val="00067DCE"/>
    <w:rsid w:val="00067E30"/>
    <w:rsid w:val="00070362"/>
    <w:rsid w:val="00071257"/>
    <w:rsid w:val="00071BF1"/>
    <w:rsid w:val="00071EF9"/>
    <w:rsid w:val="000720E2"/>
    <w:rsid w:val="00072CA8"/>
    <w:rsid w:val="0007416B"/>
    <w:rsid w:val="000741FF"/>
    <w:rsid w:val="00074481"/>
    <w:rsid w:val="00075987"/>
    <w:rsid w:val="00075E54"/>
    <w:rsid w:val="00076511"/>
    <w:rsid w:val="00081E05"/>
    <w:rsid w:val="000827E2"/>
    <w:rsid w:val="00083852"/>
    <w:rsid w:val="000844BF"/>
    <w:rsid w:val="00084C2C"/>
    <w:rsid w:val="00085288"/>
    <w:rsid w:val="000855AC"/>
    <w:rsid w:val="00086146"/>
    <w:rsid w:val="00086642"/>
    <w:rsid w:val="00086809"/>
    <w:rsid w:val="000875CB"/>
    <w:rsid w:val="00087C73"/>
    <w:rsid w:val="00090299"/>
    <w:rsid w:val="00090485"/>
    <w:rsid w:val="000907E4"/>
    <w:rsid w:val="00095DAC"/>
    <w:rsid w:val="00095E05"/>
    <w:rsid w:val="00096971"/>
    <w:rsid w:val="000975D3"/>
    <w:rsid w:val="00097B84"/>
    <w:rsid w:val="000A19F0"/>
    <w:rsid w:val="000A2095"/>
    <w:rsid w:val="000A2118"/>
    <w:rsid w:val="000A3305"/>
    <w:rsid w:val="000A37E2"/>
    <w:rsid w:val="000A4A36"/>
    <w:rsid w:val="000A570C"/>
    <w:rsid w:val="000A5E34"/>
    <w:rsid w:val="000A6541"/>
    <w:rsid w:val="000B2295"/>
    <w:rsid w:val="000B2965"/>
    <w:rsid w:val="000B2C25"/>
    <w:rsid w:val="000B4D04"/>
    <w:rsid w:val="000B51FB"/>
    <w:rsid w:val="000B5E58"/>
    <w:rsid w:val="000B6BA0"/>
    <w:rsid w:val="000B79C9"/>
    <w:rsid w:val="000C194D"/>
    <w:rsid w:val="000C301F"/>
    <w:rsid w:val="000C31D5"/>
    <w:rsid w:val="000C49BB"/>
    <w:rsid w:val="000C4EF6"/>
    <w:rsid w:val="000C5BF9"/>
    <w:rsid w:val="000C5C3F"/>
    <w:rsid w:val="000C5C55"/>
    <w:rsid w:val="000C5D5B"/>
    <w:rsid w:val="000C72E2"/>
    <w:rsid w:val="000D09B7"/>
    <w:rsid w:val="000D10AA"/>
    <w:rsid w:val="000D150A"/>
    <w:rsid w:val="000D19B0"/>
    <w:rsid w:val="000D2619"/>
    <w:rsid w:val="000D26DE"/>
    <w:rsid w:val="000D2A1F"/>
    <w:rsid w:val="000D3424"/>
    <w:rsid w:val="000D5A26"/>
    <w:rsid w:val="000D626C"/>
    <w:rsid w:val="000D69EF"/>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4DF9"/>
    <w:rsid w:val="000E5633"/>
    <w:rsid w:val="000E6C1E"/>
    <w:rsid w:val="000F09FC"/>
    <w:rsid w:val="000F138D"/>
    <w:rsid w:val="000F2121"/>
    <w:rsid w:val="000F2C09"/>
    <w:rsid w:val="000F379A"/>
    <w:rsid w:val="000F39EF"/>
    <w:rsid w:val="000F4215"/>
    <w:rsid w:val="000F4A12"/>
    <w:rsid w:val="000F4B6F"/>
    <w:rsid w:val="000F50BD"/>
    <w:rsid w:val="000F5389"/>
    <w:rsid w:val="000F5709"/>
    <w:rsid w:val="000F5947"/>
    <w:rsid w:val="000F5FF5"/>
    <w:rsid w:val="000F69CF"/>
    <w:rsid w:val="000F7F11"/>
    <w:rsid w:val="001006D7"/>
    <w:rsid w:val="00101361"/>
    <w:rsid w:val="00101961"/>
    <w:rsid w:val="00101AA5"/>
    <w:rsid w:val="00101CCE"/>
    <w:rsid w:val="00101D61"/>
    <w:rsid w:val="001022A2"/>
    <w:rsid w:val="001033D0"/>
    <w:rsid w:val="001050D4"/>
    <w:rsid w:val="0010554B"/>
    <w:rsid w:val="00105818"/>
    <w:rsid w:val="001060C2"/>
    <w:rsid w:val="00107790"/>
    <w:rsid w:val="001130A6"/>
    <w:rsid w:val="00113478"/>
    <w:rsid w:val="00113D29"/>
    <w:rsid w:val="00114AA4"/>
    <w:rsid w:val="001151EE"/>
    <w:rsid w:val="0011718B"/>
    <w:rsid w:val="00117749"/>
    <w:rsid w:val="00121108"/>
    <w:rsid w:val="0012123F"/>
    <w:rsid w:val="0012414C"/>
    <w:rsid w:val="00125BEB"/>
    <w:rsid w:val="001264C4"/>
    <w:rsid w:val="00126733"/>
    <w:rsid w:val="0013126B"/>
    <w:rsid w:val="001316C1"/>
    <w:rsid w:val="001317C0"/>
    <w:rsid w:val="00131CC6"/>
    <w:rsid w:val="00132870"/>
    <w:rsid w:val="00132F16"/>
    <w:rsid w:val="00132FFE"/>
    <w:rsid w:val="001331DC"/>
    <w:rsid w:val="00133FBC"/>
    <w:rsid w:val="00134142"/>
    <w:rsid w:val="00134959"/>
    <w:rsid w:val="001358AF"/>
    <w:rsid w:val="001368F5"/>
    <w:rsid w:val="00136912"/>
    <w:rsid w:val="00136927"/>
    <w:rsid w:val="0014079C"/>
    <w:rsid w:val="00141215"/>
    <w:rsid w:val="001418B8"/>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1438"/>
    <w:rsid w:val="001521A3"/>
    <w:rsid w:val="001557FD"/>
    <w:rsid w:val="00155ACD"/>
    <w:rsid w:val="00155CDD"/>
    <w:rsid w:val="00156528"/>
    <w:rsid w:val="001567CE"/>
    <w:rsid w:val="00157E69"/>
    <w:rsid w:val="00160245"/>
    <w:rsid w:val="00160C0D"/>
    <w:rsid w:val="00160E23"/>
    <w:rsid w:val="00161A82"/>
    <w:rsid w:val="0016220C"/>
    <w:rsid w:val="00164F0C"/>
    <w:rsid w:val="00165190"/>
    <w:rsid w:val="0016541D"/>
    <w:rsid w:val="00165C2A"/>
    <w:rsid w:val="00165F8B"/>
    <w:rsid w:val="00166B1E"/>
    <w:rsid w:val="001710CD"/>
    <w:rsid w:val="00171684"/>
    <w:rsid w:val="00171D50"/>
    <w:rsid w:val="001734E5"/>
    <w:rsid w:val="001740B1"/>
    <w:rsid w:val="001748A6"/>
    <w:rsid w:val="00175B09"/>
    <w:rsid w:val="00175B41"/>
    <w:rsid w:val="0017695E"/>
    <w:rsid w:val="00177CE6"/>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3E10"/>
    <w:rsid w:val="001A4D38"/>
    <w:rsid w:val="001A5CD9"/>
    <w:rsid w:val="001A7119"/>
    <w:rsid w:val="001A75F9"/>
    <w:rsid w:val="001B03B9"/>
    <w:rsid w:val="001B048F"/>
    <w:rsid w:val="001B0EA9"/>
    <w:rsid w:val="001B0EAF"/>
    <w:rsid w:val="001B10DE"/>
    <w:rsid w:val="001B35ED"/>
    <w:rsid w:val="001B3753"/>
    <w:rsid w:val="001B53B2"/>
    <w:rsid w:val="001B5E39"/>
    <w:rsid w:val="001B6CD1"/>
    <w:rsid w:val="001B74CC"/>
    <w:rsid w:val="001B7AB8"/>
    <w:rsid w:val="001C174E"/>
    <w:rsid w:val="001C18F1"/>
    <w:rsid w:val="001C1BAF"/>
    <w:rsid w:val="001C1DB9"/>
    <w:rsid w:val="001C2032"/>
    <w:rsid w:val="001C38C0"/>
    <w:rsid w:val="001C4CB3"/>
    <w:rsid w:val="001C56FA"/>
    <w:rsid w:val="001C64F8"/>
    <w:rsid w:val="001C6B2E"/>
    <w:rsid w:val="001C703C"/>
    <w:rsid w:val="001D198D"/>
    <w:rsid w:val="001D326F"/>
    <w:rsid w:val="001D3493"/>
    <w:rsid w:val="001D38D2"/>
    <w:rsid w:val="001D4731"/>
    <w:rsid w:val="001D5922"/>
    <w:rsid w:val="001D5EB3"/>
    <w:rsid w:val="001D5F7B"/>
    <w:rsid w:val="001D6CF7"/>
    <w:rsid w:val="001D7695"/>
    <w:rsid w:val="001E01BE"/>
    <w:rsid w:val="001E0F99"/>
    <w:rsid w:val="001E2C0E"/>
    <w:rsid w:val="001E3F57"/>
    <w:rsid w:val="001E4458"/>
    <w:rsid w:val="001E55D0"/>
    <w:rsid w:val="001E65DA"/>
    <w:rsid w:val="001E7FCF"/>
    <w:rsid w:val="001F15C0"/>
    <w:rsid w:val="001F187C"/>
    <w:rsid w:val="001F42A8"/>
    <w:rsid w:val="001F4BEB"/>
    <w:rsid w:val="001F5744"/>
    <w:rsid w:val="001F5CE6"/>
    <w:rsid w:val="001F5F5A"/>
    <w:rsid w:val="001F7096"/>
    <w:rsid w:val="001F7BED"/>
    <w:rsid w:val="00200385"/>
    <w:rsid w:val="00200FBA"/>
    <w:rsid w:val="00201987"/>
    <w:rsid w:val="002042F3"/>
    <w:rsid w:val="0020495D"/>
    <w:rsid w:val="00204C17"/>
    <w:rsid w:val="00204E56"/>
    <w:rsid w:val="002050DD"/>
    <w:rsid w:val="00205259"/>
    <w:rsid w:val="00205595"/>
    <w:rsid w:val="00205A8F"/>
    <w:rsid w:val="00205F5C"/>
    <w:rsid w:val="00206D3D"/>
    <w:rsid w:val="002070E8"/>
    <w:rsid w:val="002077B3"/>
    <w:rsid w:val="00210C48"/>
    <w:rsid w:val="00211129"/>
    <w:rsid w:val="00212661"/>
    <w:rsid w:val="00212A90"/>
    <w:rsid w:val="00212B4A"/>
    <w:rsid w:val="00214D20"/>
    <w:rsid w:val="002157B4"/>
    <w:rsid w:val="0021678D"/>
    <w:rsid w:val="00217149"/>
    <w:rsid w:val="0021743F"/>
    <w:rsid w:val="00217698"/>
    <w:rsid w:val="00217901"/>
    <w:rsid w:val="00217F31"/>
    <w:rsid w:val="00220B31"/>
    <w:rsid w:val="00222E6D"/>
    <w:rsid w:val="002232EC"/>
    <w:rsid w:val="0022398B"/>
    <w:rsid w:val="00223B8D"/>
    <w:rsid w:val="00225787"/>
    <w:rsid w:val="00225F6B"/>
    <w:rsid w:val="00225F92"/>
    <w:rsid w:val="00226B53"/>
    <w:rsid w:val="002307C3"/>
    <w:rsid w:val="00231193"/>
    <w:rsid w:val="00232993"/>
    <w:rsid w:val="00233083"/>
    <w:rsid w:val="0023330F"/>
    <w:rsid w:val="002333B2"/>
    <w:rsid w:val="0023397B"/>
    <w:rsid w:val="00234F26"/>
    <w:rsid w:val="002354B8"/>
    <w:rsid w:val="00235B70"/>
    <w:rsid w:val="00235CB6"/>
    <w:rsid w:val="00237B76"/>
    <w:rsid w:val="00240128"/>
    <w:rsid w:val="00242634"/>
    <w:rsid w:val="0024528D"/>
    <w:rsid w:val="00245319"/>
    <w:rsid w:val="002454FC"/>
    <w:rsid w:val="0024642C"/>
    <w:rsid w:val="00247396"/>
    <w:rsid w:val="002479E9"/>
    <w:rsid w:val="00250E17"/>
    <w:rsid w:val="002517A5"/>
    <w:rsid w:val="00251F7E"/>
    <w:rsid w:val="0025259C"/>
    <w:rsid w:val="0025295F"/>
    <w:rsid w:val="00252E1E"/>
    <w:rsid w:val="002613B4"/>
    <w:rsid w:val="0026144E"/>
    <w:rsid w:val="002624FC"/>
    <w:rsid w:val="00263936"/>
    <w:rsid w:val="002640C0"/>
    <w:rsid w:val="00264567"/>
    <w:rsid w:val="00265C07"/>
    <w:rsid w:val="00266AAC"/>
    <w:rsid w:val="00270C5E"/>
    <w:rsid w:val="00272346"/>
    <w:rsid w:val="00272C19"/>
    <w:rsid w:val="00273994"/>
    <w:rsid w:val="002747DB"/>
    <w:rsid w:val="0027556B"/>
    <w:rsid w:val="00275EEB"/>
    <w:rsid w:val="00276272"/>
    <w:rsid w:val="00276A62"/>
    <w:rsid w:val="00277AC9"/>
    <w:rsid w:val="00280A7E"/>
    <w:rsid w:val="00280F7A"/>
    <w:rsid w:val="00281560"/>
    <w:rsid w:val="00281B8B"/>
    <w:rsid w:val="002826B1"/>
    <w:rsid w:val="00283B44"/>
    <w:rsid w:val="0028597F"/>
    <w:rsid w:val="00285BBC"/>
    <w:rsid w:val="00287D91"/>
    <w:rsid w:val="002920C1"/>
    <w:rsid w:val="002930AE"/>
    <w:rsid w:val="002931AC"/>
    <w:rsid w:val="0029391A"/>
    <w:rsid w:val="00293E07"/>
    <w:rsid w:val="002947C9"/>
    <w:rsid w:val="00294A10"/>
    <w:rsid w:val="00294BF5"/>
    <w:rsid w:val="00295BFB"/>
    <w:rsid w:val="0029652C"/>
    <w:rsid w:val="002A0E67"/>
    <w:rsid w:val="002A1214"/>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38EC"/>
    <w:rsid w:val="002D4D23"/>
    <w:rsid w:val="002D7A91"/>
    <w:rsid w:val="002E0175"/>
    <w:rsid w:val="002E061E"/>
    <w:rsid w:val="002E1C82"/>
    <w:rsid w:val="002E301A"/>
    <w:rsid w:val="002E31FB"/>
    <w:rsid w:val="002E3646"/>
    <w:rsid w:val="002F0251"/>
    <w:rsid w:val="002F0E28"/>
    <w:rsid w:val="002F27E7"/>
    <w:rsid w:val="002F29AF"/>
    <w:rsid w:val="002F2F58"/>
    <w:rsid w:val="002F4E02"/>
    <w:rsid w:val="002F51DF"/>
    <w:rsid w:val="002F6EC4"/>
    <w:rsid w:val="00300248"/>
    <w:rsid w:val="00300B44"/>
    <w:rsid w:val="00301B5D"/>
    <w:rsid w:val="003021A1"/>
    <w:rsid w:val="003023DE"/>
    <w:rsid w:val="00302C66"/>
    <w:rsid w:val="00303566"/>
    <w:rsid w:val="003057E5"/>
    <w:rsid w:val="003062D9"/>
    <w:rsid w:val="00306B1C"/>
    <w:rsid w:val="00307033"/>
    <w:rsid w:val="003075C1"/>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0B9E"/>
    <w:rsid w:val="00321E94"/>
    <w:rsid w:val="0032221B"/>
    <w:rsid w:val="0032298B"/>
    <w:rsid w:val="00323977"/>
    <w:rsid w:val="00324B80"/>
    <w:rsid w:val="00326314"/>
    <w:rsid w:val="00326514"/>
    <w:rsid w:val="00331EAF"/>
    <w:rsid w:val="003350F3"/>
    <w:rsid w:val="00335AAB"/>
    <w:rsid w:val="00336806"/>
    <w:rsid w:val="003411AF"/>
    <w:rsid w:val="00341650"/>
    <w:rsid w:val="00342089"/>
    <w:rsid w:val="003424AC"/>
    <w:rsid w:val="00342A76"/>
    <w:rsid w:val="003465EE"/>
    <w:rsid w:val="00347330"/>
    <w:rsid w:val="00347411"/>
    <w:rsid w:val="0034794D"/>
    <w:rsid w:val="00347A16"/>
    <w:rsid w:val="00347C7F"/>
    <w:rsid w:val="00350862"/>
    <w:rsid w:val="003510FB"/>
    <w:rsid w:val="0035129C"/>
    <w:rsid w:val="003527E6"/>
    <w:rsid w:val="00353285"/>
    <w:rsid w:val="003545A8"/>
    <w:rsid w:val="00355794"/>
    <w:rsid w:val="003559C3"/>
    <w:rsid w:val="00355BDF"/>
    <w:rsid w:val="00355DE2"/>
    <w:rsid w:val="00356D80"/>
    <w:rsid w:val="00357B92"/>
    <w:rsid w:val="0036110B"/>
    <w:rsid w:val="0036217B"/>
    <w:rsid w:val="0036286E"/>
    <w:rsid w:val="00362BA3"/>
    <w:rsid w:val="0036301C"/>
    <w:rsid w:val="00364054"/>
    <w:rsid w:val="003656D6"/>
    <w:rsid w:val="00365A82"/>
    <w:rsid w:val="0036659A"/>
    <w:rsid w:val="00366900"/>
    <w:rsid w:val="00367E71"/>
    <w:rsid w:val="00370933"/>
    <w:rsid w:val="00370AB5"/>
    <w:rsid w:val="00371BE0"/>
    <w:rsid w:val="00371EB2"/>
    <w:rsid w:val="003725FC"/>
    <w:rsid w:val="00372611"/>
    <w:rsid w:val="00373B00"/>
    <w:rsid w:val="00374662"/>
    <w:rsid w:val="003750A5"/>
    <w:rsid w:val="003753C7"/>
    <w:rsid w:val="00375CD8"/>
    <w:rsid w:val="00376289"/>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BA9"/>
    <w:rsid w:val="00392D0E"/>
    <w:rsid w:val="0039319E"/>
    <w:rsid w:val="003936E3"/>
    <w:rsid w:val="00393AA9"/>
    <w:rsid w:val="00393AD8"/>
    <w:rsid w:val="00393BCC"/>
    <w:rsid w:val="00395975"/>
    <w:rsid w:val="00396103"/>
    <w:rsid w:val="00396604"/>
    <w:rsid w:val="00396A1F"/>
    <w:rsid w:val="00396D10"/>
    <w:rsid w:val="00397DFA"/>
    <w:rsid w:val="003A01C4"/>
    <w:rsid w:val="003A354F"/>
    <w:rsid w:val="003A365C"/>
    <w:rsid w:val="003A3975"/>
    <w:rsid w:val="003A416D"/>
    <w:rsid w:val="003A466A"/>
    <w:rsid w:val="003A5F23"/>
    <w:rsid w:val="003A67DA"/>
    <w:rsid w:val="003A6DAA"/>
    <w:rsid w:val="003A6E38"/>
    <w:rsid w:val="003A7573"/>
    <w:rsid w:val="003A78F2"/>
    <w:rsid w:val="003B03A8"/>
    <w:rsid w:val="003B0B32"/>
    <w:rsid w:val="003B1A95"/>
    <w:rsid w:val="003B1F38"/>
    <w:rsid w:val="003B24BC"/>
    <w:rsid w:val="003B32C4"/>
    <w:rsid w:val="003B69AF"/>
    <w:rsid w:val="003B7170"/>
    <w:rsid w:val="003B7AA8"/>
    <w:rsid w:val="003C3209"/>
    <w:rsid w:val="003C48BF"/>
    <w:rsid w:val="003C4B4F"/>
    <w:rsid w:val="003C59C7"/>
    <w:rsid w:val="003C5BC3"/>
    <w:rsid w:val="003C716E"/>
    <w:rsid w:val="003C71BF"/>
    <w:rsid w:val="003C783F"/>
    <w:rsid w:val="003C7DD0"/>
    <w:rsid w:val="003D0107"/>
    <w:rsid w:val="003D15C7"/>
    <w:rsid w:val="003D1D50"/>
    <w:rsid w:val="003D2211"/>
    <w:rsid w:val="003D2213"/>
    <w:rsid w:val="003D3213"/>
    <w:rsid w:val="003D35C5"/>
    <w:rsid w:val="003D35E8"/>
    <w:rsid w:val="003D4211"/>
    <w:rsid w:val="003D4DCF"/>
    <w:rsid w:val="003D4ED6"/>
    <w:rsid w:val="003D58B9"/>
    <w:rsid w:val="003D5996"/>
    <w:rsid w:val="003D6A80"/>
    <w:rsid w:val="003D72D1"/>
    <w:rsid w:val="003D759D"/>
    <w:rsid w:val="003E013A"/>
    <w:rsid w:val="003E1D4C"/>
    <w:rsid w:val="003E258D"/>
    <w:rsid w:val="003E31D6"/>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088B"/>
    <w:rsid w:val="004014FF"/>
    <w:rsid w:val="00401898"/>
    <w:rsid w:val="0040208F"/>
    <w:rsid w:val="00402845"/>
    <w:rsid w:val="00403D03"/>
    <w:rsid w:val="00405D22"/>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2E0"/>
    <w:rsid w:val="00421D0B"/>
    <w:rsid w:val="00421DE5"/>
    <w:rsid w:val="00421ED0"/>
    <w:rsid w:val="004226D1"/>
    <w:rsid w:val="00423451"/>
    <w:rsid w:val="00424DAF"/>
    <w:rsid w:val="0042613E"/>
    <w:rsid w:val="00426326"/>
    <w:rsid w:val="00426D0F"/>
    <w:rsid w:val="00426ED7"/>
    <w:rsid w:val="00427352"/>
    <w:rsid w:val="00427C05"/>
    <w:rsid w:val="004301CF"/>
    <w:rsid w:val="00430495"/>
    <w:rsid w:val="00430526"/>
    <w:rsid w:val="004306A3"/>
    <w:rsid w:val="0043110C"/>
    <w:rsid w:val="0043134C"/>
    <w:rsid w:val="00431E1B"/>
    <w:rsid w:val="00432C20"/>
    <w:rsid w:val="00433017"/>
    <w:rsid w:val="0043308F"/>
    <w:rsid w:val="0043459B"/>
    <w:rsid w:val="004355E1"/>
    <w:rsid w:val="00435ABA"/>
    <w:rsid w:val="00436827"/>
    <w:rsid w:val="0043768B"/>
    <w:rsid w:val="0044055C"/>
    <w:rsid w:val="00440D59"/>
    <w:rsid w:val="00441BB2"/>
    <w:rsid w:val="004427DF"/>
    <w:rsid w:val="00442903"/>
    <w:rsid w:val="004436D4"/>
    <w:rsid w:val="0044415D"/>
    <w:rsid w:val="00444402"/>
    <w:rsid w:val="0044513B"/>
    <w:rsid w:val="0044524E"/>
    <w:rsid w:val="0044620C"/>
    <w:rsid w:val="0045032F"/>
    <w:rsid w:val="00450613"/>
    <w:rsid w:val="00451541"/>
    <w:rsid w:val="00452376"/>
    <w:rsid w:val="0045297C"/>
    <w:rsid w:val="004530FE"/>
    <w:rsid w:val="0045360A"/>
    <w:rsid w:val="00454C87"/>
    <w:rsid w:val="00455F18"/>
    <w:rsid w:val="00457541"/>
    <w:rsid w:val="00460AC8"/>
    <w:rsid w:val="0046109F"/>
    <w:rsid w:val="00461ACF"/>
    <w:rsid w:val="00463205"/>
    <w:rsid w:val="00464A0D"/>
    <w:rsid w:val="00464EB7"/>
    <w:rsid w:val="0046554B"/>
    <w:rsid w:val="0046638C"/>
    <w:rsid w:val="004668B4"/>
    <w:rsid w:val="00466BDC"/>
    <w:rsid w:val="00466C0E"/>
    <w:rsid w:val="00467DF2"/>
    <w:rsid w:val="00467F39"/>
    <w:rsid w:val="00471372"/>
    <w:rsid w:val="004719BE"/>
    <w:rsid w:val="00473625"/>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620"/>
    <w:rsid w:val="00484AA4"/>
    <w:rsid w:val="00484FAD"/>
    <w:rsid w:val="00484FDD"/>
    <w:rsid w:val="004856DC"/>
    <w:rsid w:val="00485728"/>
    <w:rsid w:val="004866B0"/>
    <w:rsid w:val="00487AE7"/>
    <w:rsid w:val="00490CD3"/>
    <w:rsid w:val="004917F0"/>
    <w:rsid w:val="00491A67"/>
    <w:rsid w:val="00491C80"/>
    <w:rsid w:val="004926BD"/>
    <w:rsid w:val="004926ED"/>
    <w:rsid w:val="004947A8"/>
    <w:rsid w:val="00497368"/>
    <w:rsid w:val="00497478"/>
    <w:rsid w:val="00497CA7"/>
    <w:rsid w:val="004A2321"/>
    <w:rsid w:val="004A35E3"/>
    <w:rsid w:val="004A3B3F"/>
    <w:rsid w:val="004A4149"/>
    <w:rsid w:val="004A5820"/>
    <w:rsid w:val="004A5D23"/>
    <w:rsid w:val="004A61C7"/>
    <w:rsid w:val="004A7847"/>
    <w:rsid w:val="004B03F3"/>
    <w:rsid w:val="004B1465"/>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04A3"/>
    <w:rsid w:val="004D1546"/>
    <w:rsid w:val="004D2382"/>
    <w:rsid w:val="004D28D7"/>
    <w:rsid w:val="004D4753"/>
    <w:rsid w:val="004D4A29"/>
    <w:rsid w:val="004D5241"/>
    <w:rsid w:val="004D7413"/>
    <w:rsid w:val="004D766D"/>
    <w:rsid w:val="004D79C3"/>
    <w:rsid w:val="004D7F79"/>
    <w:rsid w:val="004E02AF"/>
    <w:rsid w:val="004E05DA"/>
    <w:rsid w:val="004E062C"/>
    <w:rsid w:val="004E0906"/>
    <w:rsid w:val="004E1D5F"/>
    <w:rsid w:val="004E26F0"/>
    <w:rsid w:val="004E30B9"/>
    <w:rsid w:val="004E3A02"/>
    <w:rsid w:val="004E3D3D"/>
    <w:rsid w:val="004E4080"/>
    <w:rsid w:val="004E5211"/>
    <w:rsid w:val="004E5411"/>
    <w:rsid w:val="004E5B0B"/>
    <w:rsid w:val="004E5E19"/>
    <w:rsid w:val="004E67D3"/>
    <w:rsid w:val="004E7845"/>
    <w:rsid w:val="004F08D8"/>
    <w:rsid w:val="004F0CAC"/>
    <w:rsid w:val="004F3D5A"/>
    <w:rsid w:val="004F4C84"/>
    <w:rsid w:val="004F4DAE"/>
    <w:rsid w:val="004F5B05"/>
    <w:rsid w:val="004F5D8E"/>
    <w:rsid w:val="004F69E1"/>
    <w:rsid w:val="004F6A2A"/>
    <w:rsid w:val="004F7968"/>
    <w:rsid w:val="004F7D9C"/>
    <w:rsid w:val="00500454"/>
    <w:rsid w:val="00500ADB"/>
    <w:rsid w:val="005012FF"/>
    <w:rsid w:val="00501353"/>
    <w:rsid w:val="005019E4"/>
    <w:rsid w:val="00501C26"/>
    <w:rsid w:val="005028E8"/>
    <w:rsid w:val="00502A2C"/>
    <w:rsid w:val="00502DC6"/>
    <w:rsid w:val="005034E5"/>
    <w:rsid w:val="00504AAA"/>
    <w:rsid w:val="00504BB8"/>
    <w:rsid w:val="0050508D"/>
    <w:rsid w:val="005060EA"/>
    <w:rsid w:val="00507676"/>
    <w:rsid w:val="00507811"/>
    <w:rsid w:val="00510811"/>
    <w:rsid w:val="00510CC9"/>
    <w:rsid w:val="00511849"/>
    <w:rsid w:val="0051276A"/>
    <w:rsid w:val="00512FFE"/>
    <w:rsid w:val="00513FB1"/>
    <w:rsid w:val="005148FD"/>
    <w:rsid w:val="00514C01"/>
    <w:rsid w:val="00514CD6"/>
    <w:rsid w:val="00514CEB"/>
    <w:rsid w:val="00515F0A"/>
    <w:rsid w:val="00516504"/>
    <w:rsid w:val="00516FAA"/>
    <w:rsid w:val="00517038"/>
    <w:rsid w:val="00517580"/>
    <w:rsid w:val="005178FD"/>
    <w:rsid w:val="00517AF0"/>
    <w:rsid w:val="0052044F"/>
    <w:rsid w:val="00520B36"/>
    <w:rsid w:val="00522BC8"/>
    <w:rsid w:val="00524743"/>
    <w:rsid w:val="00524A86"/>
    <w:rsid w:val="00524C93"/>
    <w:rsid w:val="0052654A"/>
    <w:rsid w:val="00530157"/>
    <w:rsid w:val="00530623"/>
    <w:rsid w:val="005320ED"/>
    <w:rsid w:val="0053383C"/>
    <w:rsid w:val="00534C5B"/>
    <w:rsid w:val="00536CBA"/>
    <w:rsid w:val="0053745B"/>
    <w:rsid w:val="00537CD0"/>
    <w:rsid w:val="00540476"/>
    <w:rsid w:val="005405EB"/>
    <w:rsid w:val="00541993"/>
    <w:rsid w:val="00542900"/>
    <w:rsid w:val="00542F85"/>
    <w:rsid w:val="00543E05"/>
    <w:rsid w:val="005442D0"/>
    <w:rsid w:val="0054453F"/>
    <w:rsid w:val="005448A7"/>
    <w:rsid w:val="00544A38"/>
    <w:rsid w:val="005454B0"/>
    <w:rsid w:val="0054551E"/>
    <w:rsid w:val="005461D7"/>
    <w:rsid w:val="00546949"/>
    <w:rsid w:val="00546FBB"/>
    <w:rsid w:val="00547258"/>
    <w:rsid w:val="00547782"/>
    <w:rsid w:val="00552B0F"/>
    <w:rsid w:val="00552DCD"/>
    <w:rsid w:val="0055407C"/>
    <w:rsid w:val="005540CD"/>
    <w:rsid w:val="005542C4"/>
    <w:rsid w:val="00555C9A"/>
    <w:rsid w:val="005571E6"/>
    <w:rsid w:val="00560C64"/>
    <w:rsid w:val="00560F96"/>
    <w:rsid w:val="0056427C"/>
    <w:rsid w:val="005644C6"/>
    <w:rsid w:val="0056554B"/>
    <w:rsid w:val="005662C6"/>
    <w:rsid w:val="0056784E"/>
    <w:rsid w:val="005701D3"/>
    <w:rsid w:val="00570918"/>
    <w:rsid w:val="005717D1"/>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005"/>
    <w:rsid w:val="00595777"/>
    <w:rsid w:val="00596F44"/>
    <w:rsid w:val="005971FB"/>
    <w:rsid w:val="00597B32"/>
    <w:rsid w:val="00597D20"/>
    <w:rsid w:val="005A05B3"/>
    <w:rsid w:val="005A0ADE"/>
    <w:rsid w:val="005A412F"/>
    <w:rsid w:val="005A4CB8"/>
    <w:rsid w:val="005A541B"/>
    <w:rsid w:val="005A5892"/>
    <w:rsid w:val="005A61E5"/>
    <w:rsid w:val="005A6886"/>
    <w:rsid w:val="005A72C0"/>
    <w:rsid w:val="005A7456"/>
    <w:rsid w:val="005A7787"/>
    <w:rsid w:val="005A7ED2"/>
    <w:rsid w:val="005B066B"/>
    <w:rsid w:val="005B3A01"/>
    <w:rsid w:val="005B4385"/>
    <w:rsid w:val="005B4AA2"/>
    <w:rsid w:val="005B5471"/>
    <w:rsid w:val="005B5CF6"/>
    <w:rsid w:val="005B64D1"/>
    <w:rsid w:val="005B71FC"/>
    <w:rsid w:val="005B75FE"/>
    <w:rsid w:val="005B7F1E"/>
    <w:rsid w:val="005C01D3"/>
    <w:rsid w:val="005C087C"/>
    <w:rsid w:val="005C08AD"/>
    <w:rsid w:val="005C0ABF"/>
    <w:rsid w:val="005C19B2"/>
    <w:rsid w:val="005C1A53"/>
    <w:rsid w:val="005C30AA"/>
    <w:rsid w:val="005C41EE"/>
    <w:rsid w:val="005C45EE"/>
    <w:rsid w:val="005C4671"/>
    <w:rsid w:val="005C758E"/>
    <w:rsid w:val="005C79FC"/>
    <w:rsid w:val="005C7A4A"/>
    <w:rsid w:val="005C7D2E"/>
    <w:rsid w:val="005D14BA"/>
    <w:rsid w:val="005D25BD"/>
    <w:rsid w:val="005D34D5"/>
    <w:rsid w:val="005D3870"/>
    <w:rsid w:val="005D4863"/>
    <w:rsid w:val="005D4D7F"/>
    <w:rsid w:val="005D51DD"/>
    <w:rsid w:val="005D5689"/>
    <w:rsid w:val="005D7C18"/>
    <w:rsid w:val="005D7E1E"/>
    <w:rsid w:val="005E09AB"/>
    <w:rsid w:val="005E1CC0"/>
    <w:rsid w:val="005E22FD"/>
    <w:rsid w:val="005E2891"/>
    <w:rsid w:val="005E2CDD"/>
    <w:rsid w:val="005E39BD"/>
    <w:rsid w:val="005E3DB0"/>
    <w:rsid w:val="005E4552"/>
    <w:rsid w:val="005E4662"/>
    <w:rsid w:val="005E4E64"/>
    <w:rsid w:val="005E4F98"/>
    <w:rsid w:val="005E6391"/>
    <w:rsid w:val="005E7652"/>
    <w:rsid w:val="005F04EB"/>
    <w:rsid w:val="005F0D94"/>
    <w:rsid w:val="005F0F99"/>
    <w:rsid w:val="005F2061"/>
    <w:rsid w:val="005F2A8C"/>
    <w:rsid w:val="005F38F4"/>
    <w:rsid w:val="005F4ED6"/>
    <w:rsid w:val="005F6796"/>
    <w:rsid w:val="005F6B30"/>
    <w:rsid w:val="005F7CF1"/>
    <w:rsid w:val="00600DF4"/>
    <w:rsid w:val="00601E1A"/>
    <w:rsid w:val="006023C5"/>
    <w:rsid w:val="00602B52"/>
    <w:rsid w:val="006049F0"/>
    <w:rsid w:val="00604BB2"/>
    <w:rsid w:val="006051C4"/>
    <w:rsid w:val="00605A55"/>
    <w:rsid w:val="006107B7"/>
    <w:rsid w:val="00611152"/>
    <w:rsid w:val="006111FB"/>
    <w:rsid w:val="00612007"/>
    <w:rsid w:val="00614D0D"/>
    <w:rsid w:val="00616A9C"/>
    <w:rsid w:val="0062201D"/>
    <w:rsid w:val="0062482D"/>
    <w:rsid w:val="00624DF8"/>
    <w:rsid w:val="0062501F"/>
    <w:rsid w:val="00625456"/>
    <w:rsid w:val="00625D49"/>
    <w:rsid w:val="00626636"/>
    <w:rsid w:val="00627CF9"/>
    <w:rsid w:val="0063042D"/>
    <w:rsid w:val="00630D83"/>
    <w:rsid w:val="00631539"/>
    <w:rsid w:val="0063269F"/>
    <w:rsid w:val="00633C02"/>
    <w:rsid w:val="0063562C"/>
    <w:rsid w:val="006359C7"/>
    <w:rsid w:val="00635C9D"/>
    <w:rsid w:val="00635CE0"/>
    <w:rsid w:val="00635D5C"/>
    <w:rsid w:val="00635D9A"/>
    <w:rsid w:val="00640A0D"/>
    <w:rsid w:val="00640BB8"/>
    <w:rsid w:val="00641265"/>
    <w:rsid w:val="00642F75"/>
    <w:rsid w:val="00643D55"/>
    <w:rsid w:val="006459E8"/>
    <w:rsid w:val="00650755"/>
    <w:rsid w:val="00650B30"/>
    <w:rsid w:val="00651206"/>
    <w:rsid w:val="00653599"/>
    <w:rsid w:val="006541C6"/>
    <w:rsid w:val="006544B5"/>
    <w:rsid w:val="00654A0B"/>
    <w:rsid w:val="00654C6B"/>
    <w:rsid w:val="00655231"/>
    <w:rsid w:val="006553FE"/>
    <w:rsid w:val="006555F7"/>
    <w:rsid w:val="006562F8"/>
    <w:rsid w:val="00656899"/>
    <w:rsid w:val="006568FC"/>
    <w:rsid w:val="00657055"/>
    <w:rsid w:val="00660C50"/>
    <w:rsid w:val="00661B4E"/>
    <w:rsid w:val="00661D51"/>
    <w:rsid w:val="00663EB0"/>
    <w:rsid w:val="00664022"/>
    <w:rsid w:val="00665968"/>
    <w:rsid w:val="006659DA"/>
    <w:rsid w:val="00665A88"/>
    <w:rsid w:val="00666F74"/>
    <w:rsid w:val="00666FED"/>
    <w:rsid w:val="00670675"/>
    <w:rsid w:val="006706EE"/>
    <w:rsid w:val="00670754"/>
    <w:rsid w:val="00671DC6"/>
    <w:rsid w:val="00673E60"/>
    <w:rsid w:val="00674768"/>
    <w:rsid w:val="006762A8"/>
    <w:rsid w:val="00677D7E"/>
    <w:rsid w:val="00680B20"/>
    <w:rsid w:val="006821B1"/>
    <w:rsid w:val="0068234C"/>
    <w:rsid w:val="00682682"/>
    <w:rsid w:val="0068435D"/>
    <w:rsid w:val="00684755"/>
    <w:rsid w:val="0068597D"/>
    <w:rsid w:val="00685ACD"/>
    <w:rsid w:val="0068621C"/>
    <w:rsid w:val="00686D9C"/>
    <w:rsid w:val="00690A4A"/>
    <w:rsid w:val="00691446"/>
    <w:rsid w:val="00691B9B"/>
    <w:rsid w:val="00692A99"/>
    <w:rsid w:val="00692AE4"/>
    <w:rsid w:val="00692D26"/>
    <w:rsid w:val="00694B6C"/>
    <w:rsid w:val="00694F92"/>
    <w:rsid w:val="0069640F"/>
    <w:rsid w:val="0069670B"/>
    <w:rsid w:val="00696F86"/>
    <w:rsid w:val="00697462"/>
    <w:rsid w:val="00697C56"/>
    <w:rsid w:val="00697F25"/>
    <w:rsid w:val="006A0681"/>
    <w:rsid w:val="006A0EAE"/>
    <w:rsid w:val="006A1C76"/>
    <w:rsid w:val="006A2602"/>
    <w:rsid w:val="006A2B69"/>
    <w:rsid w:val="006A3078"/>
    <w:rsid w:val="006A426D"/>
    <w:rsid w:val="006A5152"/>
    <w:rsid w:val="006A575F"/>
    <w:rsid w:val="006A5A15"/>
    <w:rsid w:val="006A7344"/>
    <w:rsid w:val="006A7756"/>
    <w:rsid w:val="006A7FE4"/>
    <w:rsid w:val="006B0FE8"/>
    <w:rsid w:val="006B1414"/>
    <w:rsid w:val="006B258D"/>
    <w:rsid w:val="006B30E6"/>
    <w:rsid w:val="006B3483"/>
    <w:rsid w:val="006B3BAA"/>
    <w:rsid w:val="006B6111"/>
    <w:rsid w:val="006B623C"/>
    <w:rsid w:val="006B6E8F"/>
    <w:rsid w:val="006B77D8"/>
    <w:rsid w:val="006B7D95"/>
    <w:rsid w:val="006C0091"/>
    <w:rsid w:val="006C2171"/>
    <w:rsid w:val="006C2787"/>
    <w:rsid w:val="006C366C"/>
    <w:rsid w:val="006C3843"/>
    <w:rsid w:val="006C3E1E"/>
    <w:rsid w:val="006C43F9"/>
    <w:rsid w:val="006C4607"/>
    <w:rsid w:val="006C5F36"/>
    <w:rsid w:val="006C6FAA"/>
    <w:rsid w:val="006D092A"/>
    <w:rsid w:val="006D0A46"/>
    <w:rsid w:val="006D0A4B"/>
    <w:rsid w:val="006D0B29"/>
    <w:rsid w:val="006D107F"/>
    <w:rsid w:val="006D2AA7"/>
    <w:rsid w:val="006D2BB8"/>
    <w:rsid w:val="006D2E62"/>
    <w:rsid w:val="006D3688"/>
    <w:rsid w:val="006D3B71"/>
    <w:rsid w:val="006D3ED3"/>
    <w:rsid w:val="006D53BF"/>
    <w:rsid w:val="006D5AA8"/>
    <w:rsid w:val="006E0D63"/>
    <w:rsid w:val="006E2FF5"/>
    <w:rsid w:val="006E3255"/>
    <w:rsid w:val="006E3588"/>
    <w:rsid w:val="006E3C37"/>
    <w:rsid w:val="006E5D73"/>
    <w:rsid w:val="006E64FD"/>
    <w:rsid w:val="006F127D"/>
    <w:rsid w:val="006F1C05"/>
    <w:rsid w:val="006F1C14"/>
    <w:rsid w:val="006F423C"/>
    <w:rsid w:val="006F6DF2"/>
    <w:rsid w:val="006F7AF5"/>
    <w:rsid w:val="00700A7A"/>
    <w:rsid w:val="00701495"/>
    <w:rsid w:val="00701617"/>
    <w:rsid w:val="007023E5"/>
    <w:rsid w:val="0070246E"/>
    <w:rsid w:val="00702C2E"/>
    <w:rsid w:val="00703539"/>
    <w:rsid w:val="00703CAF"/>
    <w:rsid w:val="00706747"/>
    <w:rsid w:val="00706D31"/>
    <w:rsid w:val="00707195"/>
    <w:rsid w:val="00707660"/>
    <w:rsid w:val="007079A2"/>
    <w:rsid w:val="00710F7B"/>
    <w:rsid w:val="00711D01"/>
    <w:rsid w:val="007122A2"/>
    <w:rsid w:val="00712FB4"/>
    <w:rsid w:val="00713166"/>
    <w:rsid w:val="00714CDE"/>
    <w:rsid w:val="00715829"/>
    <w:rsid w:val="007206A2"/>
    <w:rsid w:val="007208B1"/>
    <w:rsid w:val="00720C1E"/>
    <w:rsid w:val="007230F2"/>
    <w:rsid w:val="00723606"/>
    <w:rsid w:val="00723B50"/>
    <w:rsid w:val="00724715"/>
    <w:rsid w:val="007250ED"/>
    <w:rsid w:val="00725363"/>
    <w:rsid w:val="00725B2B"/>
    <w:rsid w:val="00727AFE"/>
    <w:rsid w:val="00731AA7"/>
    <w:rsid w:val="0073269D"/>
    <w:rsid w:val="00734FCC"/>
    <w:rsid w:val="00735854"/>
    <w:rsid w:val="00737690"/>
    <w:rsid w:val="00742216"/>
    <w:rsid w:val="007430C4"/>
    <w:rsid w:val="00743519"/>
    <w:rsid w:val="007468AB"/>
    <w:rsid w:val="00746B4F"/>
    <w:rsid w:val="0074702F"/>
    <w:rsid w:val="00747092"/>
    <w:rsid w:val="00747AE4"/>
    <w:rsid w:val="00747DD4"/>
    <w:rsid w:val="007525E3"/>
    <w:rsid w:val="00752FBB"/>
    <w:rsid w:val="00753067"/>
    <w:rsid w:val="00753254"/>
    <w:rsid w:val="00754994"/>
    <w:rsid w:val="007556F5"/>
    <w:rsid w:val="00757392"/>
    <w:rsid w:val="007576FD"/>
    <w:rsid w:val="00760F4D"/>
    <w:rsid w:val="007618AF"/>
    <w:rsid w:val="00761A85"/>
    <w:rsid w:val="00761BFA"/>
    <w:rsid w:val="007642BA"/>
    <w:rsid w:val="0076435F"/>
    <w:rsid w:val="00764458"/>
    <w:rsid w:val="00765538"/>
    <w:rsid w:val="00765757"/>
    <w:rsid w:val="00765E1C"/>
    <w:rsid w:val="007668E7"/>
    <w:rsid w:val="007676D5"/>
    <w:rsid w:val="00767C2E"/>
    <w:rsid w:val="00771090"/>
    <w:rsid w:val="0077126C"/>
    <w:rsid w:val="007716CE"/>
    <w:rsid w:val="007717DE"/>
    <w:rsid w:val="00771D5B"/>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3AF"/>
    <w:rsid w:val="007914B5"/>
    <w:rsid w:val="00792357"/>
    <w:rsid w:val="00792881"/>
    <w:rsid w:val="00792CD0"/>
    <w:rsid w:val="00793309"/>
    <w:rsid w:val="007937FC"/>
    <w:rsid w:val="00794F4B"/>
    <w:rsid w:val="007951D9"/>
    <w:rsid w:val="00796D4B"/>
    <w:rsid w:val="00796F0C"/>
    <w:rsid w:val="00797CE6"/>
    <w:rsid w:val="00797F6A"/>
    <w:rsid w:val="007A1767"/>
    <w:rsid w:val="007A2CFE"/>
    <w:rsid w:val="007A3187"/>
    <w:rsid w:val="007A33BD"/>
    <w:rsid w:val="007A6DF1"/>
    <w:rsid w:val="007A7C09"/>
    <w:rsid w:val="007B0224"/>
    <w:rsid w:val="007B03EE"/>
    <w:rsid w:val="007B1530"/>
    <w:rsid w:val="007B15A7"/>
    <w:rsid w:val="007B1E6D"/>
    <w:rsid w:val="007B2460"/>
    <w:rsid w:val="007B29FA"/>
    <w:rsid w:val="007B3D17"/>
    <w:rsid w:val="007B4707"/>
    <w:rsid w:val="007B5E5C"/>
    <w:rsid w:val="007B6BBE"/>
    <w:rsid w:val="007B7BFC"/>
    <w:rsid w:val="007C0BF6"/>
    <w:rsid w:val="007C11BE"/>
    <w:rsid w:val="007C137E"/>
    <w:rsid w:val="007C1D05"/>
    <w:rsid w:val="007C3601"/>
    <w:rsid w:val="007C56F0"/>
    <w:rsid w:val="007C5CA8"/>
    <w:rsid w:val="007C6A28"/>
    <w:rsid w:val="007C6C1A"/>
    <w:rsid w:val="007C6FB6"/>
    <w:rsid w:val="007D1476"/>
    <w:rsid w:val="007D1A0B"/>
    <w:rsid w:val="007D2479"/>
    <w:rsid w:val="007D2525"/>
    <w:rsid w:val="007D28A5"/>
    <w:rsid w:val="007D2E58"/>
    <w:rsid w:val="007D31E6"/>
    <w:rsid w:val="007D363E"/>
    <w:rsid w:val="007D3B23"/>
    <w:rsid w:val="007D3EA7"/>
    <w:rsid w:val="007D419A"/>
    <w:rsid w:val="007D5C50"/>
    <w:rsid w:val="007D6220"/>
    <w:rsid w:val="007D74AD"/>
    <w:rsid w:val="007E0C14"/>
    <w:rsid w:val="007E226C"/>
    <w:rsid w:val="007E2BF8"/>
    <w:rsid w:val="007E356F"/>
    <w:rsid w:val="007E3DCB"/>
    <w:rsid w:val="007E3E8C"/>
    <w:rsid w:val="007E3FF9"/>
    <w:rsid w:val="007E436F"/>
    <w:rsid w:val="007E5BF0"/>
    <w:rsid w:val="007E5F58"/>
    <w:rsid w:val="007F2977"/>
    <w:rsid w:val="007F423C"/>
    <w:rsid w:val="007F4B51"/>
    <w:rsid w:val="007F509C"/>
    <w:rsid w:val="007F51C2"/>
    <w:rsid w:val="007F56AC"/>
    <w:rsid w:val="007F57A1"/>
    <w:rsid w:val="007F57DF"/>
    <w:rsid w:val="007F5940"/>
    <w:rsid w:val="007F59D4"/>
    <w:rsid w:val="007F671D"/>
    <w:rsid w:val="007F681E"/>
    <w:rsid w:val="007F705A"/>
    <w:rsid w:val="008014FB"/>
    <w:rsid w:val="00802E21"/>
    <w:rsid w:val="00803A5E"/>
    <w:rsid w:val="00803DB9"/>
    <w:rsid w:val="00803FAB"/>
    <w:rsid w:val="008045EC"/>
    <w:rsid w:val="008046C5"/>
    <w:rsid w:val="008047F2"/>
    <w:rsid w:val="00804AA5"/>
    <w:rsid w:val="00805F93"/>
    <w:rsid w:val="0080674A"/>
    <w:rsid w:val="00807475"/>
    <w:rsid w:val="00807785"/>
    <w:rsid w:val="0081074F"/>
    <w:rsid w:val="00810C80"/>
    <w:rsid w:val="0081158B"/>
    <w:rsid w:val="0081177F"/>
    <w:rsid w:val="00811B4A"/>
    <w:rsid w:val="00811F24"/>
    <w:rsid w:val="008131F5"/>
    <w:rsid w:val="00813321"/>
    <w:rsid w:val="008138A7"/>
    <w:rsid w:val="00817A16"/>
    <w:rsid w:val="008201DE"/>
    <w:rsid w:val="00820A81"/>
    <w:rsid w:val="00820B15"/>
    <w:rsid w:val="008213AA"/>
    <w:rsid w:val="00822335"/>
    <w:rsid w:val="008223CF"/>
    <w:rsid w:val="00822E74"/>
    <w:rsid w:val="008249C4"/>
    <w:rsid w:val="00824BCE"/>
    <w:rsid w:val="0082723B"/>
    <w:rsid w:val="008274AB"/>
    <w:rsid w:val="00831194"/>
    <w:rsid w:val="0083392C"/>
    <w:rsid w:val="00833A2F"/>
    <w:rsid w:val="00833C22"/>
    <w:rsid w:val="00834314"/>
    <w:rsid w:val="00834491"/>
    <w:rsid w:val="008348B0"/>
    <w:rsid w:val="0083563F"/>
    <w:rsid w:val="00835C59"/>
    <w:rsid w:val="008379C6"/>
    <w:rsid w:val="0084038F"/>
    <w:rsid w:val="008404CA"/>
    <w:rsid w:val="00840AD5"/>
    <w:rsid w:val="0084163F"/>
    <w:rsid w:val="0084185F"/>
    <w:rsid w:val="008420F7"/>
    <w:rsid w:val="00842B7C"/>
    <w:rsid w:val="00844880"/>
    <w:rsid w:val="00845E39"/>
    <w:rsid w:val="0084608A"/>
    <w:rsid w:val="0085156C"/>
    <w:rsid w:val="008519D5"/>
    <w:rsid w:val="008525C0"/>
    <w:rsid w:val="008526D0"/>
    <w:rsid w:val="008541FD"/>
    <w:rsid w:val="00855511"/>
    <w:rsid w:val="00857A17"/>
    <w:rsid w:val="00857AB8"/>
    <w:rsid w:val="00860135"/>
    <w:rsid w:val="0086022C"/>
    <w:rsid w:val="00860B97"/>
    <w:rsid w:val="00861C9D"/>
    <w:rsid w:val="008637FE"/>
    <w:rsid w:val="008649BD"/>
    <w:rsid w:val="00864C20"/>
    <w:rsid w:val="00865277"/>
    <w:rsid w:val="0086581E"/>
    <w:rsid w:val="00865B3C"/>
    <w:rsid w:val="00866064"/>
    <w:rsid w:val="00867837"/>
    <w:rsid w:val="00867B14"/>
    <w:rsid w:val="00867B75"/>
    <w:rsid w:val="00870805"/>
    <w:rsid w:val="00871EE9"/>
    <w:rsid w:val="008722A4"/>
    <w:rsid w:val="008729B6"/>
    <w:rsid w:val="0087485D"/>
    <w:rsid w:val="00874FC9"/>
    <w:rsid w:val="00875CA4"/>
    <w:rsid w:val="00876CDA"/>
    <w:rsid w:val="00876CE5"/>
    <w:rsid w:val="00877D79"/>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0D90"/>
    <w:rsid w:val="00891840"/>
    <w:rsid w:val="00892158"/>
    <w:rsid w:val="00893C57"/>
    <w:rsid w:val="00895C1A"/>
    <w:rsid w:val="00895F1D"/>
    <w:rsid w:val="00896D0C"/>
    <w:rsid w:val="00897C68"/>
    <w:rsid w:val="00897DB7"/>
    <w:rsid w:val="00897E31"/>
    <w:rsid w:val="008A13AF"/>
    <w:rsid w:val="008A1A1C"/>
    <w:rsid w:val="008A2119"/>
    <w:rsid w:val="008A2F48"/>
    <w:rsid w:val="008A3745"/>
    <w:rsid w:val="008A3D3B"/>
    <w:rsid w:val="008A3F83"/>
    <w:rsid w:val="008A4A25"/>
    <w:rsid w:val="008A611E"/>
    <w:rsid w:val="008A6F86"/>
    <w:rsid w:val="008A7075"/>
    <w:rsid w:val="008B31A8"/>
    <w:rsid w:val="008B3EEF"/>
    <w:rsid w:val="008B448D"/>
    <w:rsid w:val="008B5333"/>
    <w:rsid w:val="008B6199"/>
    <w:rsid w:val="008B61EA"/>
    <w:rsid w:val="008B66B3"/>
    <w:rsid w:val="008C2C6D"/>
    <w:rsid w:val="008C3978"/>
    <w:rsid w:val="008C3E90"/>
    <w:rsid w:val="008C57A2"/>
    <w:rsid w:val="008C6D79"/>
    <w:rsid w:val="008C74DE"/>
    <w:rsid w:val="008D0176"/>
    <w:rsid w:val="008D021B"/>
    <w:rsid w:val="008D0FE0"/>
    <w:rsid w:val="008D210C"/>
    <w:rsid w:val="008D2207"/>
    <w:rsid w:val="008D2694"/>
    <w:rsid w:val="008D3412"/>
    <w:rsid w:val="008D3675"/>
    <w:rsid w:val="008D46DE"/>
    <w:rsid w:val="008D4A4C"/>
    <w:rsid w:val="008D4D23"/>
    <w:rsid w:val="008D50A0"/>
    <w:rsid w:val="008D544F"/>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40E4"/>
    <w:rsid w:val="008E4C7C"/>
    <w:rsid w:val="008E64D4"/>
    <w:rsid w:val="008E656E"/>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0709E"/>
    <w:rsid w:val="00907D34"/>
    <w:rsid w:val="00910C52"/>
    <w:rsid w:val="00912314"/>
    <w:rsid w:val="009123EB"/>
    <w:rsid w:val="009124A9"/>
    <w:rsid w:val="00913907"/>
    <w:rsid w:val="00914AE2"/>
    <w:rsid w:val="00915634"/>
    <w:rsid w:val="00915980"/>
    <w:rsid w:val="00915B3A"/>
    <w:rsid w:val="00915E90"/>
    <w:rsid w:val="0091703C"/>
    <w:rsid w:val="00917A83"/>
    <w:rsid w:val="00917BD7"/>
    <w:rsid w:val="00917C82"/>
    <w:rsid w:val="00920DFF"/>
    <w:rsid w:val="00921326"/>
    <w:rsid w:val="009213D8"/>
    <w:rsid w:val="009214F6"/>
    <w:rsid w:val="00921C00"/>
    <w:rsid w:val="0092234E"/>
    <w:rsid w:val="009223F9"/>
    <w:rsid w:val="0092274E"/>
    <w:rsid w:val="0092275E"/>
    <w:rsid w:val="009268FE"/>
    <w:rsid w:val="00926AE3"/>
    <w:rsid w:val="00927324"/>
    <w:rsid w:val="0093062A"/>
    <w:rsid w:val="009308A8"/>
    <w:rsid w:val="0093190C"/>
    <w:rsid w:val="00932891"/>
    <w:rsid w:val="00932CD0"/>
    <w:rsid w:val="0093419C"/>
    <w:rsid w:val="009358D4"/>
    <w:rsid w:val="00936C7A"/>
    <w:rsid w:val="00936ED3"/>
    <w:rsid w:val="009373C4"/>
    <w:rsid w:val="009377A8"/>
    <w:rsid w:val="00941733"/>
    <w:rsid w:val="00941C4C"/>
    <w:rsid w:val="0094208F"/>
    <w:rsid w:val="00942DA7"/>
    <w:rsid w:val="0094315A"/>
    <w:rsid w:val="0094373E"/>
    <w:rsid w:val="00943825"/>
    <w:rsid w:val="009438D4"/>
    <w:rsid w:val="00943D52"/>
    <w:rsid w:val="00944697"/>
    <w:rsid w:val="00946040"/>
    <w:rsid w:val="0094684A"/>
    <w:rsid w:val="009478A2"/>
    <w:rsid w:val="00947E02"/>
    <w:rsid w:val="009506EB"/>
    <w:rsid w:val="00950964"/>
    <w:rsid w:val="00950DB1"/>
    <w:rsid w:val="00951459"/>
    <w:rsid w:val="0095181D"/>
    <w:rsid w:val="00955C84"/>
    <w:rsid w:val="00956401"/>
    <w:rsid w:val="00956BDA"/>
    <w:rsid w:val="009571ED"/>
    <w:rsid w:val="00960FCD"/>
    <w:rsid w:val="00961037"/>
    <w:rsid w:val="009618B6"/>
    <w:rsid w:val="00962D58"/>
    <w:rsid w:val="00966A3A"/>
    <w:rsid w:val="00970D2A"/>
    <w:rsid w:val="0097207E"/>
    <w:rsid w:val="00972296"/>
    <w:rsid w:val="009739FF"/>
    <w:rsid w:val="00973B5D"/>
    <w:rsid w:val="00974F6A"/>
    <w:rsid w:val="00975737"/>
    <w:rsid w:val="00975741"/>
    <w:rsid w:val="0097628E"/>
    <w:rsid w:val="00976DD7"/>
    <w:rsid w:val="009773FD"/>
    <w:rsid w:val="00977D06"/>
    <w:rsid w:val="0098068D"/>
    <w:rsid w:val="009806ED"/>
    <w:rsid w:val="00981869"/>
    <w:rsid w:val="00981A76"/>
    <w:rsid w:val="00983121"/>
    <w:rsid w:val="00983624"/>
    <w:rsid w:val="009853D8"/>
    <w:rsid w:val="00985DF7"/>
    <w:rsid w:val="00985ED8"/>
    <w:rsid w:val="00986E7B"/>
    <w:rsid w:val="009874DA"/>
    <w:rsid w:val="00990270"/>
    <w:rsid w:val="009906D3"/>
    <w:rsid w:val="00990CD9"/>
    <w:rsid w:val="00991228"/>
    <w:rsid w:val="009920DD"/>
    <w:rsid w:val="009928CD"/>
    <w:rsid w:val="00992AA3"/>
    <w:rsid w:val="009932F1"/>
    <w:rsid w:val="00994784"/>
    <w:rsid w:val="00995F27"/>
    <w:rsid w:val="009A042E"/>
    <w:rsid w:val="009A2AE3"/>
    <w:rsid w:val="009A356E"/>
    <w:rsid w:val="009A5CAC"/>
    <w:rsid w:val="009A61A2"/>
    <w:rsid w:val="009A66A1"/>
    <w:rsid w:val="009A684B"/>
    <w:rsid w:val="009A715F"/>
    <w:rsid w:val="009B0759"/>
    <w:rsid w:val="009B27E8"/>
    <w:rsid w:val="009B4FD4"/>
    <w:rsid w:val="009B69F1"/>
    <w:rsid w:val="009B6FE3"/>
    <w:rsid w:val="009B7B26"/>
    <w:rsid w:val="009C0EA9"/>
    <w:rsid w:val="009C1101"/>
    <w:rsid w:val="009C1BDA"/>
    <w:rsid w:val="009C283C"/>
    <w:rsid w:val="009C3AA7"/>
    <w:rsid w:val="009C3B88"/>
    <w:rsid w:val="009C4F65"/>
    <w:rsid w:val="009C5677"/>
    <w:rsid w:val="009C60B9"/>
    <w:rsid w:val="009C7081"/>
    <w:rsid w:val="009D0129"/>
    <w:rsid w:val="009D172E"/>
    <w:rsid w:val="009D1798"/>
    <w:rsid w:val="009D18D1"/>
    <w:rsid w:val="009D1F2C"/>
    <w:rsid w:val="009D4DDE"/>
    <w:rsid w:val="009D4F9D"/>
    <w:rsid w:val="009D583B"/>
    <w:rsid w:val="009D7BEA"/>
    <w:rsid w:val="009E0E4F"/>
    <w:rsid w:val="009E291D"/>
    <w:rsid w:val="009E50B5"/>
    <w:rsid w:val="009E5248"/>
    <w:rsid w:val="009E6524"/>
    <w:rsid w:val="009E6EBE"/>
    <w:rsid w:val="009F0A16"/>
    <w:rsid w:val="009F36D7"/>
    <w:rsid w:val="009F41CB"/>
    <w:rsid w:val="009F4EAB"/>
    <w:rsid w:val="009F55F4"/>
    <w:rsid w:val="009F70D4"/>
    <w:rsid w:val="009F77EC"/>
    <w:rsid w:val="009F7AF6"/>
    <w:rsid w:val="00A00197"/>
    <w:rsid w:val="00A0033E"/>
    <w:rsid w:val="00A00922"/>
    <w:rsid w:val="00A00EE2"/>
    <w:rsid w:val="00A026E0"/>
    <w:rsid w:val="00A02AEE"/>
    <w:rsid w:val="00A04338"/>
    <w:rsid w:val="00A078FE"/>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39"/>
    <w:rsid w:val="00A31459"/>
    <w:rsid w:val="00A31A84"/>
    <w:rsid w:val="00A321C0"/>
    <w:rsid w:val="00A322E6"/>
    <w:rsid w:val="00A32ADA"/>
    <w:rsid w:val="00A339DC"/>
    <w:rsid w:val="00A3488D"/>
    <w:rsid w:val="00A35D1F"/>
    <w:rsid w:val="00A36988"/>
    <w:rsid w:val="00A36DD6"/>
    <w:rsid w:val="00A36DDD"/>
    <w:rsid w:val="00A3757D"/>
    <w:rsid w:val="00A37672"/>
    <w:rsid w:val="00A406AC"/>
    <w:rsid w:val="00A40960"/>
    <w:rsid w:val="00A41405"/>
    <w:rsid w:val="00A41AA3"/>
    <w:rsid w:val="00A41B06"/>
    <w:rsid w:val="00A44E99"/>
    <w:rsid w:val="00A4536C"/>
    <w:rsid w:val="00A46606"/>
    <w:rsid w:val="00A5075F"/>
    <w:rsid w:val="00A50A83"/>
    <w:rsid w:val="00A50FD0"/>
    <w:rsid w:val="00A51820"/>
    <w:rsid w:val="00A51996"/>
    <w:rsid w:val="00A54958"/>
    <w:rsid w:val="00A55E35"/>
    <w:rsid w:val="00A56819"/>
    <w:rsid w:val="00A56877"/>
    <w:rsid w:val="00A56976"/>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74A"/>
    <w:rsid w:val="00A73DCE"/>
    <w:rsid w:val="00A75BBF"/>
    <w:rsid w:val="00A7661D"/>
    <w:rsid w:val="00A76688"/>
    <w:rsid w:val="00A76D23"/>
    <w:rsid w:val="00A7757D"/>
    <w:rsid w:val="00A77E18"/>
    <w:rsid w:val="00A81157"/>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7D5D"/>
    <w:rsid w:val="00AA0014"/>
    <w:rsid w:val="00AA03EA"/>
    <w:rsid w:val="00AA0737"/>
    <w:rsid w:val="00AA0E41"/>
    <w:rsid w:val="00AA1F3D"/>
    <w:rsid w:val="00AA2456"/>
    <w:rsid w:val="00AA2C08"/>
    <w:rsid w:val="00AA36CB"/>
    <w:rsid w:val="00AA396D"/>
    <w:rsid w:val="00AA3D13"/>
    <w:rsid w:val="00AA402B"/>
    <w:rsid w:val="00AA44B9"/>
    <w:rsid w:val="00AA6F83"/>
    <w:rsid w:val="00AA7A62"/>
    <w:rsid w:val="00AA7D90"/>
    <w:rsid w:val="00AA7DAF"/>
    <w:rsid w:val="00AB0282"/>
    <w:rsid w:val="00AB2D6F"/>
    <w:rsid w:val="00AB4143"/>
    <w:rsid w:val="00AB438C"/>
    <w:rsid w:val="00AB465C"/>
    <w:rsid w:val="00AB4764"/>
    <w:rsid w:val="00AB4945"/>
    <w:rsid w:val="00AB56C9"/>
    <w:rsid w:val="00AB5896"/>
    <w:rsid w:val="00AB6EB3"/>
    <w:rsid w:val="00AC00B9"/>
    <w:rsid w:val="00AC0336"/>
    <w:rsid w:val="00AC0CBB"/>
    <w:rsid w:val="00AC1201"/>
    <w:rsid w:val="00AC1D3B"/>
    <w:rsid w:val="00AC2631"/>
    <w:rsid w:val="00AC2788"/>
    <w:rsid w:val="00AC2E64"/>
    <w:rsid w:val="00AC3542"/>
    <w:rsid w:val="00AC3674"/>
    <w:rsid w:val="00AC3EB5"/>
    <w:rsid w:val="00AC42AE"/>
    <w:rsid w:val="00AC73AB"/>
    <w:rsid w:val="00AC7FB1"/>
    <w:rsid w:val="00AD0262"/>
    <w:rsid w:val="00AD1798"/>
    <w:rsid w:val="00AD1C0E"/>
    <w:rsid w:val="00AD214D"/>
    <w:rsid w:val="00AD2B6C"/>
    <w:rsid w:val="00AD36F4"/>
    <w:rsid w:val="00AD39E8"/>
    <w:rsid w:val="00AD3EF1"/>
    <w:rsid w:val="00AD49EA"/>
    <w:rsid w:val="00AD4F15"/>
    <w:rsid w:val="00AD529A"/>
    <w:rsid w:val="00AD585B"/>
    <w:rsid w:val="00AD614E"/>
    <w:rsid w:val="00AD72D5"/>
    <w:rsid w:val="00AD7E59"/>
    <w:rsid w:val="00AE02D9"/>
    <w:rsid w:val="00AE0C26"/>
    <w:rsid w:val="00AE0EDC"/>
    <w:rsid w:val="00AE2F87"/>
    <w:rsid w:val="00AE31D1"/>
    <w:rsid w:val="00AE3B34"/>
    <w:rsid w:val="00AE5063"/>
    <w:rsid w:val="00AE5A96"/>
    <w:rsid w:val="00AE7079"/>
    <w:rsid w:val="00AF0BF8"/>
    <w:rsid w:val="00AF215C"/>
    <w:rsid w:val="00AF27FD"/>
    <w:rsid w:val="00AF2C46"/>
    <w:rsid w:val="00AF2DB1"/>
    <w:rsid w:val="00AF2EC0"/>
    <w:rsid w:val="00AF2F09"/>
    <w:rsid w:val="00AF3159"/>
    <w:rsid w:val="00AF3DEB"/>
    <w:rsid w:val="00AF45A1"/>
    <w:rsid w:val="00AF64EC"/>
    <w:rsid w:val="00AF77BF"/>
    <w:rsid w:val="00AF7C80"/>
    <w:rsid w:val="00B02A92"/>
    <w:rsid w:val="00B045B2"/>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26CA0"/>
    <w:rsid w:val="00B30450"/>
    <w:rsid w:val="00B30784"/>
    <w:rsid w:val="00B30AC8"/>
    <w:rsid w:val="00B30B2F"/>
    <w:rsid w:val="00B31E5E"/>
    <w:rsid w:val="00B336B2"/>
    <w:rsid w:val="00B33D3A"/>
    <w:rsid w:val="00B33FD5"/>
    <w:rsid w:val="00B34143"/>
    <w:rsid w:val="00B34B60"/>
    <w:rsid w:val="00B34F41"/>
    <w:rsid w:val="00B352A2"/>
    <w:rsid w:val="00B357AB"/>
    <w:rsid w:val="00B40C77"/>
    <w:rsid w:val="00B411A4"/>
    <w:rsid w:val="00B42124"/>
    <w:rsid w:val="00B423C9"/>
    <w:rsid w:val="00B45F6C"/>
    <w:rsid w:val="00B46508"/>
    <w:rsid w:val="00B47394"/>
    <w:rsid w:val="00B51F9D"/>
    <w:rsid w:val="00B5490C"/>
    <w:rsid w:val="00B55CE3"/>
    <w:rsid w:val="00B569BC"/>
    <w:rsid w:val="00B60B63"/>
    <w:rsid w:val="00B6103B"/>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77CD4"/>
    <w:rsid w:val="00B80B5D"/>
    <w:rsid w:val="00B80EA1"/>
    <w:rsid w:val="00B83090"/>
    <w:rsid w:val="00B830D2"/>
    <w:rsid w:val="00B8385C"/>
    <w:rsid w:val="00B8387E"/>
    <w:rsid w:val="00B839AC"/>
    <w:rsid w:val="00B84945"/>
    <w:rsid w:val="00B849BF"/>
    <w:rsid w:val="00B8523D"/>
    <w:rsid w:val="00B860DE"/>
    <w:rsid w:val="00B8674C"/>
    <w:rsid w:val="00B8762F"/>
    <w:rsid w:val="00B87B8D"/>
    <w:rsid w:val="00B911A1"/>
    <w:rsid w:val="00B91EFB"/>
    <w:rsid w:val="00B9313B"/>
    <w:rsid w:val="00B93D7D"/>
    <w:rsid w:val="00B93E59"/>
    <w:rsid w:val="00B94796"/>
    <w:rsid w:val="00B94C12"/>
    <w:rsid w:val="00B94C8D"/>
    <w:rsid w:val="00B953C6"/>
    <w:rsid w:val="00B956C0"/>
    <w:rsid w:val="00B9596C"/>
    <w:rsid w:val="00B96361"/>
    <w:rsid w:val="00B963CE"/>
    <w:rsid w:val="00B97053"/>
    <w:rsid w:val="00BA0E1E"/>
    <w:rsid w:val="00BA128C"/>
    <w:rsid w:val="00BA1B6F"/>
    <w:rsid w:val="00BA5A79"/>
    <w:rsid w:val="00BA63DD"/>
    <w:rsid w:val="00BA64E1"/>
    <w:rsid w:val="00BA7343"/>
    <w:rsid w:val="00BA7994"/>
    <w:rsid w:val="00BA7B8B"/>
    <w:rsid w:val="00BB0DE7"/>
    <w:rsid w:val="00BB0E0D"/>
    <w:rsid w:val="00BB1357"/>
    <w:rsid w:val="00BB1870"/>
    <w:rsid w:val="00BB1CD8"/>
    <w:rsid w:val="00BB2A40"/>
    <w:rsid w:val="00BB478B"/>
    <w:rsid w:val="00BB53FA"/>
    <w:rsid w:val="00BB5C94"/>
    <w:rsid w:val="00BB5EB9"/>
    <w:rsid w:val="00BC18ED"/>
    <w:rsid w:val="00BC2C71"/>
    <w:rsid w:val="00BC385B"/>
    <w:rsid w:val="00BC39B7"/>
    <w:rsid w:val="00BC4435"/>
    <w:rsid w:val="00BC59DC"/>
    <w:rsid w:val="00BC61F4"/>
    <w:rsid w:val="00BC7E6A"/>
    <w:rsid w:val="00BD0BC0"/>
    <w:rsid w:val="00BD0D24"/>
    <w:rsid w:val="00BD1360"/>
    <w:rsid w:val="00BD20AF"/>
    <w:rsid w:val="00BD4184"/>
    <w:rsid w:val="00BD46BD"/>
    <w:rsid w:val="00BD5480"/>
    <w:rsid w:val="00BD5D9F"/>
    <w:rsid w:val="00BD7ECD"/>
    <w:rsid w:val="00BE01B4"/>
    <w:rsid w:val="00BE1419"/>
    <w:rsid w:val="00BE1B1A"/>
    <w:rsid w:val="00BE211C"/>
    <w:rsid w:val="00BE321B"/>
    <w:rsid w:val="00BE3EE4"/>
    <w:rsid w:val="00BE45CF"/>
    <w:rsid w:val="00BE5876"/>
    <w:rsid w:val="00BE65F0"/>
    <w:rsid w:val="00BF081E"/>
    <w:rsid w:val="00BF1245"/>
    <w:rsid w:val="00BF173F"/>
    <w:rsid w:val="00BF30D8"/>
    <w:rsid w:val="00BF3620"/>
    <w:rsid w:val="00BF380B"/>
    <w:rsid w:val="00BF3F23"/>
    <w:rsid w:val="00BF4A30"/>
    <w:rsid w:val="00BF4E13"/>
    <w:rsid w:val="00BF5290"/>
    <w:rsid w:val="00BF6287"/>
    <w:rsid w:val="00BF63E8"/>
    <w:rsid w:val="00BF674E"/>
    <w:rsid w:val="00BF6F19"/>
    <w:rsid w:val="00BF7BE1"/>
    <w:rsid w:val="00BF7FE3"/>
    <w:rsid w:val="00C004CD"/>
    <w:rsid w:val="00C008A8"/>
    <w:rsid w:val="00C01F50"/>
    <w:rsid w:val="00C0284E"/>
    <w:rsid w:val="00C02E26"/>
    <w:rsid w:val="00C02E9B"/>
    <w:rsid w:val="00C034C9"/>
    <w:rsid w:val="00C03B21"/>
    <w:rsid w:val="00C05C77"/>
    <w:rsid w:val="00C064D4"/>
    <w:rsid w:val="00C0667E"/>
    <w:rsid w:val="00C07C91"/>
    <w:rsid w:val="00C07E46"/>
    <w:rsid w:val="00C101B5"/>
    <w:rsid w:val="00C11922"/>
    <w:rsid w:val="00C120DB"/>
    <w:rsid w:val="00C12BD2"/>
    <w:rsid w:val="00C12EBE"/>
    <w:rsid w:val="00C12F52"/>
    <w:rsid w:val="00C149A9"/>
    <w:rsid w:val="00C149DB"/>
    <w:rsid w:val="00C20E35"/>
    <w:rsid w:val="00C2423B"/>
    <w:rsid w:val="00C248F1"/>
    <w:rsid w:val="00C2538A"/>
    <w:rsid w:val="00C253BA"/>
    <w:rsid w:val="00C25553"/>
    <w:rsid w:val="00C25751"/>
    <w:rsid w:val="00C25F71"/>
    <w:rsid w:val="00C3080E"/>
    <w:rsid w:val="00C3179C"/>
    <w:rsid w:val="00C319A3"/>
    <w:rsid w:val="00C3221B"/>
    <w:rsid w:val="00C32B05"/>
    <w:rsid w:val="00C3375C"/>
    <w:rsid w:val="00C34B00"/>
    <w:rsid w:val="00C35AC0"/>
    <w:rsid w:val="00C36447"/>
    <w:rsid w:val="00C37E22"/>
    <w:rsid w:val="00C4023C"/>
    <w:rsid w:val="00C41488"/>
    <w:rsid w:val="00C4158C"/>
    <w:rsid w:val="00C4159D"/>
    <w:rsid w:val="00C419B7"/>
    <w:rsid w:val="00C42A7B"/>
    <w:rsid w:val="00C42A92"/>
    <w:rsid w:val="00C42B26"/>
    <w:rsid w:val="00C42C01"/>
    <w:rsid w:val="00C438B4"/>
    <w:rsid w:val="00C4402B"/>
    <w:rsid w:val="00C4495E"/>
    <w:rsid w:val="00C4597E"/>
    <w:rsid w:val="00C46A58"/>
    <w:rsid w:val="00C47268"/>
    <w:rsid w:val="00C50E49"/>
    <w:rsid w:val="00C512D4"/>
    <w:rsid w:val="00C52760"/>
    <w:rsid w:val="00C527C6"/>
    <w:rsid w:val="00C52C76"/>
    <w:rsid w:val="00C530BC"/>
    <w:rsid w:val="00C540F6"/>
    <w:rsid w:val="00C54463"/>
    <w:rsid w:val="00C54C3D"/>
    <w:rsid w:val="00C54FD7"/>
    <w:rsid w:val="00C5514C"/>
    <w:rsid w:val="00C55846"/>
    <w:rsid w:val="00C55C09"/>
    <w:rsid w:val="00C5788E"/>
    <w:rsid w:val="00C603D1"/>
    <w:rsid w:val="00C60451"/>
    <w:rsid w:val="00C629DF"/>
    <w:rsid w:val="00C629FC"/>
    <w:rsid w:val="00C6303E"/>
    <w:rsid w:val="00C6346F"/>
    <w:rsid w:val="00C64C95"/>
    <w:rsid w:val="00C65263"/>
    <w:rsid w:val="00C66E2F"/>
    <w:rsid w:val="00C67CA8"/>
    <w:rsid w:val="00C70236"/>
    <w:rsid w:val="00C72C1E"/>
    <w:rsid w:val="00C7345C"/>
    <w:rsid w:val="00C74B51"/>
    <w:rsid w:val="00C75BF4"/>
    <w:rsid w:val="00C7696F"/>
    <w:rsid w:val="00C77838"/>
    <w:rsid w:val="00C7790D"/>
    <w:rsid w:val="00C77A4E"/>
    <w:rsid w:val="00C8282A"/>
    <w:rsid w:val="00C840D9"/>
    <w:rsid w:val="00C842D5"/>
    <w:rsid w:val="00C852BD"/>
    <w:rsid w:val="00C85F0A"/>
    <w:rsid w:val="00C86739"/>
    <w:rsid w:val="00C868BD"/>
    <w:rsid w:val="00C870E6"/>
    <w:rsid w:val="00C87810"/>
    <w:rsid w:val="00C87D09"/>
    <w:rsid w:val="00C90AC7"/>
    <w:rsid w:val="00C91F36"/>
    <w:rsid w:val="00C92281"/>
    <w:rsid w:val="00C922B9"/>
    <w:rsid w:val="00C9624E"/>
    <w:rsid w:val="00C96A33"/>
    <w:rsid w:val="00CA098B"/>
    <w:rsid w:val="00CA211E"/>
    <w:rsid w:val="00CA225F"/>
    <w:rsid w:val="00CA3957"/>
    <w:rsid w:val="00CA4699"/>
    <w:rsid w:val="00CA4C0F"/>
    <w:rsid w:val="00CA5050"/>
    <w:rsid w:val="00CA7E8A"/>
    <w:rsid w:val="00CB087B"/>
    <w:rsid w:val="00CB1264"/>
    <w:rsid w:val="00CB206E"/>
    <w:rsid w:val="00CB338A"/>
    <w:rsid w:val="00CB3B58"/>
    <w:rsid w:val="00CB4350"/>
    <w:rsid w:val="00CB5195"/>
    <w:rsid w:val="00CB569D"/>
    <w:rsid w:val="00CB748E"/>
    <w:rsid w:val="00CB7CA1"/>
    <w:rsid w:val="00CB7EAD"/>
    <w:rsid w:val="00CC2DD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2BE1"/>
    <w:rsid w:val="00CE2F9B"/>
    <w:rsid w:val="00CE43E7"/>
    <w:rsid w:val="00CE4794"/>
    <w:rsid w:val="00CE4D73"/>
    <w:rsid w:val="00CE6D57"/>
    <w:rsid w:val="00CF0724"/>
    <w:rsid w:val="00CF09F1"/>
    <w:rsid w:val="00CF0C0E"/>
    <w:rsid w:val="00CF2FD8"/>
    <w:rsid w:val="00CF3319"/>
    <w:rsid w:val="00CF366C"/>
    <w:rsid w:val="00CF378E"/>
    <w:rsid w:val="00CF3DB9"/>
    <w:rsid w:val="00CF4ABB"/>
    <w:rsid w:val="00CF4D71"/>
    <w:rsid w:val="00CF5807"/>
    <w:rsid w:val="00CF6270"/>
    <w:rsid w:val="00CF7541"/>
    <w:rsid w:val="00CF759E"/>
    <w:rsid w:val="00CF78BF"/>
    <w:rsid w:val="00CF7B7C"/>
    <w:rsid w:val="00D014B7"/>
    <w:rsid w:val="00D017ED"/>
    <w:rsid w:val="00D0196B"/>
    <w:rsid w:val="00D02EB1"/>
    <w:rsid w:val="00D03595"/>
    <w:rsid w:val="00D03CC4"/>
    <w:rsid w:val="00D04A11"/>
    <w:rsid w:val="00D050EC"/>
    <w:rsid w:val="00D05554"/>
    <w:rsid w:val="00D0677F"/>
    <w:rsid w:val="00D07601"/>
    <w:rsid w:val="00D079BB"/>
    <w:rsid w:val="00D10061"/>
    <w:rsid w:val="00D111A8"/>
    <w:rsid w:val="00D11366"/>
    <w:rsid w:val="00D1164F"/>
    <w:rsid w:val="00D11963"/>
    <w:rsid w:val="00D1220E"/>
    <w:rsid w:val="00D1245F"/>
    <w:rsid w:val="00D136A2"/>
    <w:rsid w:val="00D141D4"/>
    <w:rsid w:val="00D14B39"/>
    <w:rsid w:val="00D14DD4"/>
    <w:rsid w:val="00D15D93"/>
    <w:rsid w:val="00D16D59"/>
    <w:rsid w:val="00D172F6"/>
    <w:rsid w:val="00D175C4"/>
    <w:rsid w:val="00D17A7F"/>
    <w:rsid w:val="00D20C49"/>
    <w:rsid w:val="00D21EE9"/>
    <w:rsid w:val="00D22119"/>
    <w:rsid w:val="00D22337"/>
    <w:rsid w:val="00D23096"/>
    <w:rsid w:val="00D23822"/>
    <w:rsid w:val="00D24A71"/>
    <w:rsid w:val="00D26460"/>
    <w:rsid w:val="00D26C59"/>
    <w:rsid w:val="00D278C3"/>
    <w:rsid w:val="00D30193"/>
    <w:rsid w:val="00D30F19"/>
    <w:rsid w:val="00D31209"/>
    <w:rsid w:val="00D3194E"/>
    <w:rsid w:val="00D31A31"/>
    <w:rsid w:val="00D31EF9"/>
    <w:rsid w:val="00D32614"/>
    <w:rsid w:val="00D328F2"/>
    <w:rsid w:val="00D329C8"/>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12D"/>
    <w:rsid w:val="00D41806"/>
    <w:rsid w:val="00D41D5F"/>
    <w:rsid w:val="00D425F4"/>
    <w:rsid w:val="00D43D48"/>
    <w:rsid w:val="00D43D73"/>
    <w:rsid w:val="00D4603C"/>
    <w:rsid w:val="00D470D2"/>
    <w:rsid w:val="00D473FF"/>
    <w:rsid w:val="00D503F7"/>
    <w:rsid w:val="00D512B8"/>
    <w:rsid w:val="00D51A91"/>
    <w:rsid w:val="00D52263"/>
    <w:rsid w:val="00D52801"/>
    <w:rsid w:val="00D54146"/>
    <w:rsid w:val="00D543A0"/>
    <w:rsid w:val="00D5483A"/>
    <w:rsid w:val="00D54F74"/>
    <w:rsid w:val="00D55049"/>
    <w:rsid w:val="00D55BA4"/>
    <w:rsid w:val="00D5727D"/>
    <w:rsid w:val="00D602B1"/>
    <w:rsid w:val="00D6060C"/>
    <w:rsid w:val="00D60F3E"/>
    <w:rsid w:val="00D610AC"/>
    <w:rsid w:val="00D6113E"/>
    <w:rsid w:val="00D62D6C"/>
    <w:rsid w:val="00D63011"/>
    <w:rsid w:val="00D630DF"/>
    <w:rsid w:val="00D638CB"/>
    <w:rsid w:val="00D63D5E"/>
    <w:rsid w:val="00D64D33"/>
    <w:rsid w:val="00D64DF4"/>
    <w:rsid w:val="00D65169"/>
    <w:rsid w:val="00D65BBA"/>
    <w:rsid w:val="00D65C37"/>
    <w:rsid w:val="00D66B17"/>
    <w:rsid w:val="00D66F57"/>
    <w:rsid w:val="00D710D7"/>
    <w:rsid w:val="00D713AA"/>
    <w:rsid w:val="00D71D32"/>
    <w:rsid w:val="00D72E54"/>
    <w:rsid w:val="00D738F0"/>
    <w:rsid w:val="00D74827"/>
    <w:rsid w:val="00D765E5"/>
    <w:rsid w:val="00D766B0"/>
    <w:rsid w:val="00D76F37"/>
    <w:rsid w:val="00D77F20"/>
    <w:rsid w:val="00D80347"/>
    <w:rsid w:val="00D80C18"/>
    <w:rsid w:val="00D813DE"/>
    <w:rsid w:val="00D81C74"/>
    <w:rsid w:val="00D822D5"/>
    <w:rsid w:val="00D83469"/>
    <w:rsid w:val="00D8431E"/>
    <w:rsid w:val="00D846B6"/>
    <w:rsid w:val="00D84871"/>
    <w:rsid w:val="00D85B89"/>
    <w:rsid w:val="00D861DE"/>
    <w:rsid w:val="00D863AD"/>
    <w:rsid w:val="00D873CF"/>
    <w:rsid w:val="00D914CA"/>
    <w:rsid w:val="00D919A8"/>
    <w:rsid w:val="00D91DAA"/>
    <w:rsid w:val="00D923F5"/>
    <w:rsid w:val="00D929C5"/>
    <w:rsid w:val="00D93780"/>
    <w:rsid w:val="00D93845"/>
    <w:rsid w:val="00D93C8E"/>
    <w:rsid w:val="00D94282"/>
    <w:rsid w:val="00D94540"/>
    <w:rsid w:val="00D94B20"/>
    <w:rsid w:val="00D94DF1"/>
    <w:rsid w:val="00D9538F"/>
    <w:rsid w:val="00D954BD"/>
    <w:rsid w:val="00D95AD7"/>
    <w:rsid w:val="00D95ED8"/>
    <w:rsid w:val="00D96ACC"/>
    <w:rsid w:val="00D97B3F"/>
    <w:rsid w:val="00DA07E1"/>
    <w:rsid w:val="00DA0FB8"/>
    <w:rsid w:val="00DA3171"/>
    <w:rsid w:val="00DA3318"/>
    <w:rsid w:val="00DA4BE1"/>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19E9"/>
    <w:rsid w:val="00DC269D"/>
    <w:rsid w:val="00DC41A0"/>
    <w:rsid w:val="00DC4636"/>
    <w:rsid w:val="00DC79C2"/>
    <w:rsid w:val="00DC7DFB"/>
    <w:rsid w:val="00DD0349"/>
    <w:rsid w:val="00DD269A"/>
    <w:rsid w:val="00DD330A"/>
    <w:rsid w:val="00DD3931"/>
    <w:rsid w:val="00DD429E"/>
    <w:rsid w:val="00DD457B"/>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0E5F"/>
    <w:rsid w:val="00E01753"/>
    <w:rsid w:val="00E01B4E"/>
    <w:rsid w:val="00E01F26"/>
    <w:rsid w:val="00E02735"/>
    <w:rsid w:val="00E035B5"/>
    <w:rsid w:val="00E0411D"/>
    <w:rsid w:val="00E048FE"/>
    <w:rsid w:val="00E05806"/>
    <w:rsid w:val="00E12B3A"/>
    <w:rsid w:val="00E161BB"/>
    <w:rsid w:val="00E16374"/>
    <w:rsid w:val="00E16E31"/>
    <w:rsid w:val="00E16EA6"/>
    <w:rsid w:val="00E17EBA"/>
    <w:rsid w:val="00E209B9"/>
    <w:rsid w:val="00E20AF0"/>
    <w:rsid w:val="00E2114D"/>
    <w:rsid w:val="00E2134F"/>
    <w:rsid w:val="00E2251A"/>
    <w:rsid w:val="00E232AB"/>
    <w:rsid w:val="00E2363A"/>
    <w:rsid w:val="00E24AB1"/>
    <w:rsid w:val="00E260C0"/>
    <w:rsid w:val="00E26BDA"/>
    <w:rsid w:val="00E27333"/>
    <w:rsid w:val="00E35083"/>
    <w:rsid w:val="00E35771"/>
    <w:rsid w:val="00E37A44"/>
    <w:rsid w:val="00E4026E"/>
    <w:rsid w:val="00E41034"/>
    <w:rsid w:val="00E41478"/>
    <w:rsid w:val="00E4222A"/>
    <w:rsid w:val="00E427A6"/>
    <w:rsid w:val="00E429CA"/>
    <w:rsid w:val="00E4330E"/>
    <w:rsid w:val="00E44644"/>
    <w:rsid w:val="00E44710"/>
    <w:rsid w:val="00E44B06"/>
    <w:rsid w:val="00E46C60"/>
    <w:rsid w:val="00E4784D"/>
    <w:rsid w:val="00E47D8F"/>
    <w:rsid w:val="00E47EAC"/>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3FF5"/>
    <w:rsid w:val="00E64792"/>
    <w:rsid w:val="00E649A6"/>
    <w:rsid w:val="00E65DA9"/>
    <w:rsid w:val="00E66269"/>
    <w:rsid w:val="00E6698C"/>
    <w:rsid w:val="00E66DD2"/>
    <w:rsid w:val="00E701E3"/>
    <w:rsid w:val="00E712A6"/>
    <w:rsid w:val="00E73BEA"/>
    <w:rsid w:val="00E74C03"/>
    <w:rsid w:val="00E74DE8"/>
    <w:rsid w:val="00E750FB"/>
    <w:rsid w:val="00E76054"/>
    <w:rsid w:val="00E76CEB"/>
    <w:rsid w:val="00E777E1"/>
    <w:rsid w:val="00E807BA"/>
    <w:rsid w:val="00E80942"/>
    <w:rsid w:val="00E82001"/>
    <w:rsid w:val="00E82429"/>
    <w:rsid w:val="00E83082"/>
    <w:rsid w:val="00E841DD"/>
    <w:rsid w:val="00E86665"/>
    <w:rsid w:val="00E869EC"/>
    <w:rsid w:val="00E86B09"/>
    <w:rsid w:val="00E871B2"/>
    <w:rsid w:val="00E87493"/>
    <w:rsid w:val="00E877FB"/>
    <w:rsid w:val="00E87883"/>
    <w:rsid w:val="00E87BC7"/>
    <w:rsid w:val="00E903D1"/>
    <w:rsid w:val="00E91879"/>
    <w:rsid w:val="00E92D7F"/>
    <w:rsid w:val="00E930AA"/>
    <w:rsid w:val="00E939D8"/>
    <w:rsid w:val="00E94217"/>
    <w:rsid w:val="00E94C0B"/>
    <w:rsid w:val="00E95880"/>
    <w:rsid w:val="00E95AA0"/>
    <w:rsid w:val="00E95E90"/>
    <w:rsid w:val="00E97C74"/>
    <w:rsid w:val="00EA0312"/>
    <w:rsid w:val="00EA23F7"/>
    <w:rsid w:val="00EA2A2A"/>
    <w:rsid w:val="00EA374C"/>
    <w:rsid w:val="00EA4BD2"/>
    <w:rsid w:val="00EA546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C7762"/>
    <w:rsid w:val="00ED133F"/>
    <w:rsid w:val="00ED632C"/>
    <w:rsid w:val="00ED7FCD"/>
    <w:rsid w:val="00EE03ED"/>
    <w:rsid w:val="00EE0F49"/>
    <w:rsid w:val="00EE1FC3"/>
    <w:rsid w:val="00EE2A9D"/>
    <w:rsid w:val="00EE2C11"/>
    <w:rsid w:val="00EE38A0"/>
    <w:rsid w:val="00EE4084"/>
    <w:rsid w:val="00EE42DB"/>
    <w:rsid w:val="00EE4571"/>
    <w:rsid w:val="00EE4C5F"/>
    <w:rsid w:val="00EE57A3"/>
    <w:rsid w:val="00EE5C91"/>
    <w:rsid w:val="00EE65CA"/>
    <w:rsid w:val="00EE7767"/>
    <w:rsid w:val="00EE7D97"/>
    <w:rsid w:val="00EF04AB"/>
    <w:rsid w:val="00EF05A0"/>
    <w:rsid w:val="00EF131E"/>
    <w:rsid w:val="00EF15AD"/>
    <w:rsid w:val="00EF171D"/>
    <w:rsid w:val="00EF1979"/>
    <w:rsid w:val="00EF24E0"/>
    <w:rsid w:val="00EF324B"/>
    <w:rsid w:val="00EF3E4F"/>
    <w:rsid w:val="00EF4242"/>
    <w:rsid w:val="00EF4541"/>
    <w:rsid w:val="00EF4F0A"/>
    <w:rsid w:val="00EF4FA3"/>
    <w:rsid w:val="00EF5292"/>
    <w:rsid w:val="00EF6733"/>
    <w:rsid w:val="00EF711D"/>
    <w:rsid w:val="00EF7A7F"/>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4311"/>
    <w:rsid w:val="00F1637C"/>
    <w:rsid w:val="00F163F4"/>
    <w:rsid w:val="00F16DB6"/>
    <w:rsid w:val="00F17DC8"/>
    <w:rsid w:val="00F207C2"/>
    <w:rsid w:val="00F21F90"/>
    <w:rsid w:val="00F21FA4"/>
    <w:rsid w:val="00F2238A"/>
    <w:rsid w:val="00F22D32"/>
    <w:rsid w:val="00F22D5F"/>
    <w:rsid w:val="00F23E93"/>
    <w:rsid w:val="00F241E6"/>
    <w:rsid w:val="00F25332"/>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280"/>
    <w:rsid w:val="00F42D84"/>
    <w:rsid w:val="00F43962"/>
    <w:rsid w:val="00F43A7A"/>
    <w:rsid w:val="00F440AE"/>
    <w:rsid w:val="00F44915"/>
    <w:rsid w:val="00F45052"/>
    <w:rsid w:val="00F45AA2"/>
    <w:rsid w:val="00F467F6"/>
    <w:rsid w:val="00F4684D"/>
    <w:rsid w:val="00F46A15"/>
    <w:rsid w:val="00F50F0C"/>
    <w:rsid w:val="00F521D9"/>
    <w:rsid w:val="00F53035"/>
    <w:rsid w:val="00F536A5"/>
    <w:rsid w:val="00F54B8A"/>
    <w:rsid w:val="00F55112"/>
    <w:rsid w:val="00F57C24"/>
    <w:rsid w:val="00F63886"/>
    <w:rsid w:val="00F63E37"/>
    <w:rsid w:val="00F6472E"/>
    <w:rsid w:val="00F64763"/>
    <w:rsid w:val="00F650C4"/>
    <w:rsid w:val="00F6629C"/>
    <w:rsid w:val="00F662CD"/>
    <w:rsid w:val="00F66D91"/>
    <w:rsid w:val="00F70C26"/>
    <w:rsid w:val="00F70E24"/>
    <w:rsid w:val="00F70F00"/>
    <w:rsid w:val="00F71AA7"/>
    <w:rsid w:val="00F73A6F"/>
    <w:rsid w:val="00F74B85"/>
    <w:rsid w:val="00F75B3D"/>
    <w:rsid w:val="00F75D07"/>
    <w:rsid w:val="00F8098A"/>
    <w:rsid w:val="00F83A9F"/>
    <w:rsid w:val="00F84000"/>
    <w:rsid w:val="00F84B77"/>
    <w:rsid w:val="00F86AA4"/>
    <w:rsid w:val="00F86B95"/>
    <w:rsid w:val="00F86E8A"/>
    <w:rsid w:val="00F87253"/>
    <w:rsid w:val="00F87560"/>
    <w:rsid w:val="00F876FF"/>
    <w:rsid w:val="00F87AA3"/>
    <w:rsid w:val="00F87C3B"/>
    <w:rsid w:val="00F87E06"/>
    <w:rsid w:val="00F908FE"/>
    <w:rsid w:val="00F91202"/>
    <w:rsid w:val="00F91859"/>
    <w:rsid w:val="00F91D94"/>
    <w:rsid w:val="00F926A3"/>
    <w:rsid w:val="00F93C79"/>
    <w:rsid w:val="00F96CC9"/>
    <w:rsid w:val="00F97E11"/>
    <w:rsid w:val="00FA0454"/>
    <w:rsid w:val="00FA0AC0"/>
    <w:rsid w:val="00FA253A"/>
    <w:rsid w:val="00FA25C4"/>
    <w:rsid w:val="00FA38C2"/>
    <w:rsid w:val="00FA4D27"/>
    <w:rsid w:val="00FA6328"/>
    <w:rsid w:val="00FA7678"/>
    <w:rsid w:val="00FA772D"/>
    <w:rsid w:val="00FB053A"/>
    <w:rsid w:val="00FB0776"/>
    <w:rsid w:val="00FB0B4A"/>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8FD"/>
    <w:rsid w:val="00FC2D94"/>
    <w:rsid w:val="00FC3235"/>
    <w:rsid w:val="00FC3A3F"/>
    <w:rsid w:val="00FC4416"/>
    <w:rsid w:val="00FC6302"/>
    <w:rsid w:val="00FD0655"/>
    <w:rsid w:val="00FD24D8"/>
    <w:rsid w:val="00FD3DD6"/>
    <w:rsid w:val="00FD3FBC"/>
    <w:rsid w:val="00FD4E17"/>
    <w:rsid w:val="00FD4F93"/>
    <w:rsid w:val="00FD5467"/>
    <w:rsid w:val="00FD54D4"/>
    <w:rsid w:val="00FD67D3"/>
    <w:rsid w:val="00FD74EC"/>
    <w:rsid w:val="00FD7C1F"/>
    <w:rsid w:val="00FE017F"/>
    <w:rsid w:val="00FE019A"/>
    <w:rsid w:val="00FE019E"/>
    <w:rsid w:val="00FE0581"/>
    <w:rsid w:val="00FE1ED3"/>
    <w:rsid w:val="00FE2890"/>
    <w:rsid w:val="00FE3F0F"/>
    <w:rsid w:val="00FE4079"/>
    <w:rsid w:val="00FE5554"/>
    <w:rsid w:val="00FE555C"/>
    <w:rsid w:val="00FE5A38"/>
    <w:rsid w:val="00FE66D0"/>
    <w:rsid w:val="00FE7AFD"/>
    <w:rsid w:val="00FF04E1"/>
    <w:rsid w:val="00FF0603"/>
    <w:rsid w:val="00FF2200"/>
    <w:rsid w:val="00FF2679"/>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8E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de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paragraph" w:customStyle="1" w:styleId="xmsonormal">
    <w:name w:val="x_msonormal"/>
    <w:basedOn w:val="Normal"/>
    <w:rsid w:val="005D4863"/>
    <w:pPr>
      <w:spacing w:before="100" w:beforeAutospacing="1" w:after="100" w:afterAutospacing="1"/>
    </w:pPr>
    <w:rPr>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de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paragraph" w:customStyle="1" w:styleId="xmsonormal">
    <w:name w:val="x_msonormal"/>
    <w:basedOn w:val="Normal"/>
    <w:rsid w:val="005D4863"/>
    <w:pPr>
      <w:spacing w:before="100" w:beforeAutospacing="1" w:after="100" w:afterAutospacing="1"/>
    </w:pPr>
    <w:rPr>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60798924">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64990361">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02licitaciones@sename.cl" TargetMode="External"/><Relationship Id="rId18" Type="http://schemas.openxmlformats.org/officeDocument/2006/relationships/hyperlink" Target="mailto:dr16licitaciones@sename.cl" TargetMode="External"/><Relationship Id="rId26" Type="http://schemas.openxmlformats.org/officeDocument/2006/relationships/hyperlink" Target="mailto:dr04licitaciones@sename.cl" TargetMode="External"/><Relationship Id="rId39" Type="http://schemas.openxmlformats.org/officeDocument/2006/relationships/footer" Target="footer1.xml"/><Relationship Id="rId21" Type="http://schemas.openxmlformats.org/officeDocument/2006/relationships/hyperlink" Target="mailto:dr14licitaciones@sename.cl" TargetMode="External"/><Relationship Id="rId34" Type="http://schemas.openxmlformats.org/officeDocument/2006/relationships/hyperlink" Target="mailto:dr13licitaciones@sename.c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dr07licitaciones@sename.cl" TargetMode="External"/><Relationship Id="rId29" Type="http://schemas.openxmlformats.org/officeDocument/2006/relationships/hyperlink" Target="mailto:dr08licitaciones@sename.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cursodeprode@sename.cl" TargetMode="External"/><Relationship Id="rId24" Type="http://schemas.openxmlformats.org/officeDocument/2006/relationships/hyperlink" Target="mailto:dr01licitaciones@sename.cl" TargetMode="External"/><Relationship Id="rId32" Type="http://schemas.openxmlformats.org/officeDocument/2006/relationships/hyperlink" Target="mailto:dr10licitaciones@sename.c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dr05licitaciones@sename.cl" TargetMode="External"/><Relationship Id="rId23" Type="http://schemas.openxmlformats.org/officeDocument/2006/relationships/hyperlink" Target="mailto:dr15licitaciones@sename.cl" TargetMode="External"/><Relationship Id="rId28" Type="http://schemas.openxmlformats.org/officeDocument/2006/relationships/hyperlink" Target="mailto:dr07licitaciones@sename.cl" TargetMode="External"/><Relationship Id="rId36" Type="http://schemas.openxmlformats.org/officeDocument/2006/relationships/hyperlink" Target="http://www.senainfo.cl" TargetMode="External"/><Relationship Id="rId10" Type="http://schemas.openxmlformats.org/officeDocument/2006/relationships/hyperlink" Target="http://www.sename.cl" TargetMode="External"/><Relationship Id="rId19" Type="http://schemas.openxmlformats.org/officeDocument/2006/relationships/hyperlink" Target="mailto:dr09licitaciones@sename.cl" TargetMode="External"/><Relationship Id="rId31" Type="http://schemas.openxmlformats.org/officeDocument/2006/relationships/hyperlink" Target="mailto:dr09licitaciones@sename.cl" TargetMode="External"/><Relationship Id="rId52"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r04licitaciones@sename.cl" TargetMode="External"/><Relationship Id="rId22" Type="http://schemas.openxmlformats.org/officeDocument/2006/relationships/hyperlink" Target="mailto:dr13licitaciones@sename.cl" TargetMode="External"/><Relationship Id="rId27" Type="http://schemas.openxmlformats.org/officeDocument/2006/relationships/hyperlink" Target="mailto:dr05licitaciones@sename.cl" TargetMode="External"/><Relationship Id="rId30" Type="http://schemas.openxmlformats.org/officeDocument/2006/relationships/hyperlink" Target="mailto:dr16licitaciones@sename.cl" TargetMode="External"/><Relationship Id="rId35" Type="http://schemas.openxmlformats.org/officeDocument/2006/relationships/hyperlink" Target="mailto:dr15licitaciones@sename.cl" TargetMode="External"/><Relationship Id="rId43" Type="http://schemas.openxmlformats.org/officeDocument/2006/relationships/theme" Target="theme/theme1.xml"/><Relationship Id="rId8" Type="http://schemas.openxmlformats.org/officeDocument/2006/relationships/endnotes" Target="endnotes.xml"/><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hyperlink" Target="mailto:dr01licitaciones@sename.cl" TargetMode="External"/><Relationship Id="rId17" Type="http://schemas.openxmlformats.org/officeDocument/2006/relationships/hyperlink" Target="mailto:dr08licitaciones@sename.cl" TargetMode="External"/><Relationship Id="rId25" Type="http://schemas.openxmlformats.org/officeDocument/2006/relationships/hyperlink" Target="mailto:dr02licitaciones@sename.cl" TargetMode="External"/><Relationship Id="rId33" Type="http://schemas.openxmlformats.org/officeDocument/2006/relationships/hyperlink" Target="mailto:dr14licitaciones@sename.cl" TargetMode="External"/><Relationship Id="rId38" Type="http://schemas.openxmlformats.org/officeDocument/2006/relationships/header" Target="header2.xml"/><Relationship Id="rId20" Type="http://schemas.openxmlformats.org/officeDocument/2006/relationships/hyperlink" Target="mailto:dr10licitaciones@sename.cl" TargetMode="External"/><Relationship Id="rId41"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CAE42A-CDDC-4ECD-846A-D08E7D5D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14135</Words>
  <Characters>77748</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91700</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Claudia</cp:lastModifiedBy>
  <cp:revision>6</cp:revision>
  <cp:lastPrinted>2021-06-25T18:57:00Z</cp:lastPrinted>
  <dcterms:created xsi:type="dcterms:W3CDTF">2021-07-07T16:02:00Z</dcterms:created>
  <dcterms:modified xsi:type="dcterms:W3CDTF">2021-07-09T15:48:00Z</dcterms:modified>
</cp:coreProperties>
</file>