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AB4EC" w14:textId="2D6AE1F3" w:rsidR="00027BBB" w:rsidRPr="00996494" w:rsidRDefault="00AA7717" w:rsidP="006A2BAF">
      <w:pPr>
        <w:jc w:val="both"/>
        <w:rPr>
          <w:rFonts w:ascii="Verdana" w:hAnsi="Verdana" w:cs="Arial"/>
          <w:b/>
          <w:sz w:val="18"/>
          <w:szCs w:val="18"/>
        </w:rPr>
      </w:pPr>
      <w:r w:rsidRPr="00996494">
        <w:rPr>
          <w:rFonts w:ascii="Verdana" w:hAnsi="Verdana" w:cs="Arial"/>
          <w:b/>
          <w:sz w:val="18"/>
          <w:szCs w:val="18"/>
        </w:rPr>
        <w:t xml:space="preserve">Anexo: Formato de </w:t>
      </w:r>
      <w:r w:rsidR="0049181D" w:rsidRPr="00996494">
        <w:rPr>
          <w:rFonts w:ascii="Verdana" w:hAnsi="Verdana" w:cs="Arial"/>
          <w:b/>
          <w:sz w:val="18"/>
          <w:szCs w:val="18"/>
        </w:rPr>
        <w:t>Carta de Compromiso, relativo a</w:t>
      </w:r>
      <w:r w:rsidR="00176375" w:rsidRPr="00996494">
        <w:rPr>
          <w:rFonts w:ascii="Verdana" w:hAnsi="Verdana" w:cs="Arial"/>
          <w:b/>
          <w:sz w:val="18"/>
          <w:szCs w:val="18"/>
        </w:rPr>
        <w:t xml:space="preserve"> la Infraestructura</w:t>
      </w:r>
      <w:r w:rsidR="00B46509">
        <w:rPr>
          <w:rFonts w:ascii="Verdana" w:hAnsi="Verdana" w:cs="Arial"/>
          <w:b/>
          <w:sz w:val="18"/>
          <w:szCs w:val="18"/>
        </w:rPr>
        <w:t xml:space="preserve"> y Equipamiento</w:t>
      </w:r>
      <w:r w:rsidR="006A2BAF" w:rsidRPr="00996494">
        <w:rPr>
          <w:rFonts w:ascii="Verdana" w:hAnsi="Verdana" w:cs="Arial"/>
          <w:b/>
          <w:sz w:val="18"/>
          <w:szCs w:val="18"/>
        </w:rPr>
        <w:t>:</w:t>
      </w:r>
    </w:p>
    <w:p w14:paraId="503BC6F5" w14:textId="77777777" w:rsidR="00AA7717" w:rsidRPr="00996494" w:rsidRDefault="00AA7717" w:rsidP="006A2BAF">
      <w:pPr>
        <w:jc w:val="both"/>
        <w:rPr>
          <w:rFonts w:ascii="Verdana" w:hAnsi="Verdana" w:cs="Arial"/>
          <w:b/>
          <w:sz w:val="18"/>
          <w:szCs w:val="18"/>
        </w:rPr>
      </w:pPr>
    </w:p>
    <w:p w14:paraId="204C7D59" w14:textId="77777777" w:rsidR="00AA7717" w:rsidRPr="00996494" w:rsidRDefault="0049181D" w:rsidP="006A2BAF">
      <w:pPr>
        <w:jc w:val="center"/>
        <w:rPr>
          <w:rFonts w:ascii="Verdana" w:hAnsi="Verdana"/>
          <w:b/>
          <w:sz w:val="18"/>
          <w:szCs w:val="18"/>
        </w:rPr>
      </w:pPr>
      <w:r w:rsidRPr="00996494">
        <w:rPr>
          <w:rFonts w:ascii="Verdana" w:hAnsi="Verdana"/>
          <w:b/>
          <w:sz w:val="18"/>
          <w:szCs w:val="18"/>
        </w:rPr>
        <w:t>CARTA DE COMPROMISO, RELATIVO A</w:t>
      </w:r>
      <w:r w:rsidR="00176375" w:rsidRPr="00996494">
        <w:rPr>
          <w:rFonts w:ascii="Verdana" w:hAnsi="Verdana"/>
          <w:b/>
          <w:sz w:val="18"/>
          <w:szCs w:val="18"/>
        </w:rPr>
        <w:t xml:space="preserve"> </w:t>
      </w:r>
      <w:r w:rsidRPr="00996494">
        <w:rPr>
          <w:rFonts w:ascii="Verdana" w:hAnsi="Verdana"/>
          <w:b/>
          <w:sz w:val="18"/>
          <w:szCs w:val="18"/>
        </w:rPr>
        <w:t>L</w:t>
      </w:r>
      <w:r w:rsidR="00176375" w:rsidRPr="00996494">
        <w:rPr>
          <w:rFonts w:ascii="Verdana" w:hAnsi="Verdana"/>
          <w:b/>
          <w:sz w:val="18"/>
          <w:szCs w:val="18"/>
        </w:rPr>
        <w:t>A INFRAESTRUCTURA</w:t>
      </w:r>
      <w:r w:rsidR="00F31EDB" w:rsidRPr="00996494">
        <w:rPr>
          <w:rFonts w:ascii="Verdana" w:hAnsi="Verdana"/>
          <w:b/>
          <w:sz w:val="18"/>
          <w:szCs w:val="18"/>
        </w:rPr>
        <w:t xml:space="preserve"> Y EQUIPAMIENTO</w:t>
      </w:r>
    </w:p>
    <w:p w14:paraId="317178BA" w14:textId="77777777" w:rsidR="00AA7717" w:rsidRPr="00996494" w:rsidRDefault="00AA7717" w:rsidP="006A2BAF">
      <w:pPr>
        <w:jc w:val="both"/>
        <w:rPr>
          <w:rFonts w:ascii="Verdana" w:hAnsi="Verdana"/>
          <w:sz w:val="18"/>
          <w:szCs w:val="18"/>
        </w:rPr>
      </w:pPr>
    </w:p>
    <w:p w14:paraId="693156A7" w14:textId="77777777" w:rsidR="006A2BAF" w:rsidRPr="00996494" w:rsidRDefault="006A2BAF" w:rsidP="006A2BAF">
      <w:pPr>
        <w:jc w:val="both"/>
        <w:rPr>
          <w:rFonts w:ascii="Verdana" w:hAnsi="Verdana"/>
          <w:sz w:val="18"/>
          <w:szCs w:val="18"/>
        </w:rPr>
      </w:pPr>
    </w:p>
    <w:p w14:paraId="24D631C4" w14:textId="77777777" w:rsidR="006A2BAF" w:rsidRPr="00996494" w:rsidRDefault="006A2BAF" w:rsidP="006A2BAF">
      <w:pPr>
        <w:jc w:val="both"/>
        <w:rPr>
          <w:rFonts w:ascii="Verdana" w:hAnsi="Verdana"/>
          <w:sz w:val="18"/>
          <w:szCs w:val="18"/>
        </w:rPr>
      </w:pPr>
    </w:p>
    <w:p w14:paraId="483FF1A9" w14:textId="77777777" w:rsidR="00027BBB" w:rsidRPr="00996494" w:rsidRDefault="00027BBB" w:rsidP="006A2BAF">
      <w:pPr>
        <w:jc w:val="both"/>
        <w:rPr>
          <w:rFonts w:ascii="Verdana" w:hAnsi="Verdana"/>
          <w:sz w:val="18"/>
          <w:szCs w:val="18"/>
        </w:rPr>
      </w:pPr>
    </w:p>
    <w:p w14:paraId="5826C8D8" w14:textId="77777777" w:rsidR="00AA7717" w:rsidRPr="00996494" w:rsidRDefault="00AA7717" w:rsidP="006A2BAF">
      <w:pPr>
        <w:jc w:val="both"/>
        <w:rPr>
          <w:rFonts w:ascii="Verdana" w:hAnsi="Verdana"/>
          <w:sz w:val="18"/>
          <w:szCs w:val="18"/>
        </w:rPr>
      </w:pPr>
      <w:r w:rsidRPr="00996494">
        <w:rPr>
          <w:rFonts w:ascii="Verdana" w:hAnsi="Verdana"/>
          <w:sz w:val="18"/>
          <w:szCs w:val="18"/>
        </w:rPr>
        <w:t>En _____________________ (ciudad</w:t>
      </w:r>
      <w:proofErr w:type="gramStart"/>
      <w:r w:rsidRPr="00996494">
        <w:rPr>
          <w:rFonts w:ascii="Verdana" w:hAnsi="Verdana"/>
          <w:sz w:val="18"/>
          <w:szCs w:val="18"/>
        </w:rPr>
        <w:t>),  a</w:t>
      </w:r>
      <w:proofErr w:type="gramEnd"/>
      <w:r w:rsidRPr="00996494">
        <w:rPr>
          <w:rFonts w:ascii="Verdana" w:hAnsi="Verdana"/>
          <w:sz w:val="18"/>
          <w:szCs w:val="18"/>
        </w:rPr>
        <w:t xml:space="preserve"> _____________________ (fecha). </w:t>
      </w:r>
    </w:p>
    <w:p w14:paraId="62F3E840" w14:textId="77777777" w:rsidR="00AA7717" w:rsidRPr="00996494" w:rsidRDefault="00AA7717" w:rsidP="006A2BAF">
      <w:pPr>
        <w:jc w:val="both"/>
        <w:rPr>
          <w:rFonts w:ascii="Verdana" w:hAnsi="Verdana"/>
          <w:sz w:val="18"/>
          <w:szCs w:val="18"/>
        </w:rPr>
      </w:pPr>
    </w:p>
    <w:p w14:paraId="4221BAAA" w14:textId="77777777" w:rsidR="00901214" w:rsidRPr="00996494" w:rsidRDefault="00901214" w:rsidP="006A2BAF">
      <w:pPr>
        <w:rPr>
          <w:rFonts w:ascii="Verdana" w:hAnsi="Verdana"/>
          <w:sz w:val="18"/>
          <w:szCs w:val="18"/>
          <w:lang w:eastAsia="en-US" w:bidi="en-US"/>
        </w:rPr>
      </w:pPr>
    </w:p>
    <w:p w14:paraId="2302D650" w14:textId="77777777" w:rsidR="006331AA" w:rsidRPr="00996494" w:rsidRDefault="006331AA" w:rsidP="006A2BAF">
      <w:pPr>
        <w:jc w:val="both"/>
        <w:rPr>
          <w:rFonts w:ascii="Verdana" w:hAnsi="Verdana" w:cs="Arial"/>
          <w:sz w:val="18"/>
          <w:szCs w:val="18"/>
        </w:rPr>
      </w:pPr>
    </w:p>
    <w:p w14:paraId="3EE48AA3" w14:textId="77777777" w:rsidR="0049181D" w:rsidRPr="00996494" w:rsidRDefault="00027BBB" w:rsidP="006A2BAF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996494">
        <w:rPr>
          <w:rFonts w:ascii="Verdana" w:hAnsi="Verdana" w:cs="Arial"/>
          <w:sz w:val="18"/>
          <w:szCs w:val="18"/>
        </w:rPr>
        <w:t>Yo, _</w:t>
      </w:r>
      <w:r w:rsidR="00A17F05" w:rsidRPr="00996494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49181D" w:rsidRPr="00996494">
        <w:rPr>
          <w:rFonts w:ascii="Verdana" w:hAnsi="Verdana" w:cs="Arial"/>
          <w:sz w:val="18"/>
          <w:szCs w:val="18"/>
        </w:rPr>
        <w:t>representante legal del</w:t>
      </w:r>
      <w:r w:rsidR="00AA7717" w:rsidRPr="00996494">
        <w:rPr>
          <w:rFonts w:ascii="Verdana" w:hAnsi="Verdana"/>
          <w:sz w:val="18"/>
          <w:szCs w:val="18"/>
        </w:rPr>
        <w:t xml:space="preserve"> organismo colaborador acreditado denominado ______________________________________ </w:t>
      </w:r>
      <w:r w:rsidR="0049181D" w:rsidRPr="00996494">
        <w:rPr>
          <w:rFonts w:ascii="Verdana" w:hAnsi="Verdana"/>
          <w:sz w:val="18"/>
          <w:szCs w:val="18"/>
        </w:rPr>
        <w:t xml:space="preserve">me </w:t>
      </w:r>
      <w:r w:rsidR="006A2BAF" w:rsidRPr="00996494">
        <w:rPr>
          <w:rFonts w:ascii="Verdana" w:hAnsi="Verdana"/>
          <w:sz w:val="18"/>
          <w:szCs w:val="18"/>
        </w:rPr>
        <w:t>comprometo</w:t>
      </w:r>
      <w:r w:rsidR="0049181D" w:rsidRPr="00996494">
        <w:rPr>
          <w:rFonts w:ascii="Verdana" w:hAnsi="Verdana"/>
          <w:sz w:val="18"/>
          <w:szCs w:val="18"/>
        </w:rPr>
        <w:t xml:space="preserve">, a, en el </w:t>
      </w:r>
      <w:r w:rsidR="006A2BAF" w:rsidRPr="00996494">
        <w:rPr>
          <w:rFonts w:ascii="Verdana" w:hAnsi="Verdana"/>
          <w:sz w:val="18"/>
          <w:szCs w:val="18"/>
        </w:rPr>
        <w:t>caso</w:t>
      </w:r>
      <w:r w:rsidR="0049181D" w:rsidRPr="00996494">
        <w:rPr>
          <w:rFonts w:ascii="Verdana" w:hAnsi="Verdana"/>
          <w:sz w:val="18"/>
          <w:szCs w:val="18"/>
        </w:rPr>
        <w:t xml:space="preserve"> </w:t>
      </w:r>
      <w:r w:rsidR="006A2BAF" w:rsidRPr="00996494">
        <w:rPr>
          <w:rFonts w:ascii="Verdana" w:hAnsi="Verdana"/>
          <w:sz w:val="18"/>
          <w:szCs w:val="18"/>
        </w:rPr>
        <w:t>d</w:t>
      </w:r>
      <w:r w:rsidR="0049181D" w:rsidRPr="00996494">
        <w:rPr>
          <w:rFonts w:ascii="Verdana" w:hAnsi="Verdana"/>
          <w:sz w:val="18"/>
          <w:szCs w:val="18"/>
        </w:rPr>
        <w:t xml:space="preserve">e </w:t>
      </w:r>
      <w:r w:rsidR="006A2BAF" w:rsidRPr="00996494">
        <w:rPr>
          <w:rFonts w:ascii="Verdana" w:hAnsi="Verdana"/>
          <w:sz w:val="18"/>
          <w:szCs w:val="18"/>
        </w:rPr>
        <w:t>resultar</w:t>
      </w:r>
      <w:r w:rsidR="0049181D" w:rsidRPr="00996494">
        <w:rPr>
          <w:rFonts w:ascii="Verdana" w:hAnsi="Verdana"/>
          <w:sz w:val="18"/>
          <w:szCs w:val="18"/>
        </w:rPr>
        <w:t xml:space="preserve"> </w:t>
      </w:r>
      <w:r w:rsidR="006A2BAF" w:rsidRPr="00996494">
        <w:rPr>
          <w:rFonts w:ascii="Verdana" w:hAnsi="Verdana"/>
          <w:sz w:val="18"/>
          <w:szCs w:val="18"/>
        </w:rPr>
        <w:t>adjudicada</w:t>
      </w:r>
      <w:r w:rsidR="0049181D" w:rsidRPr="00996494">
        <w:rPr>
          <w:rFonts w:ascii="Verdana" w:hAnsi="Verdana"/>
          <w:sz w:val="18"/>
          <w:szCs w:val="18"/>
        </w:rPr>
        <w:t xml:space="preserve"> la propuesta </w:t>
      </w:r>
      <w:r w:rsidR="006A2BAF" w:rsidRPr="00996494">
        <w:rPr>
          <w:rFonts w:ascii="Verdana" w:hAnsi="Verdana"/>
          <w:sz w:val="18"/>
          <w:szCs w:val="18"/>
        </w:rPr>
        <w:t>presentada</w:t>
      </w:r>
      <w:r w:rsidR="0049181D" w:rsidRPr="00996494">
        <w:rPr>
          <w:rFonts w:ascii="Verdana" w:hAnsi="Verdana"/>
          <w:sz w:val="18"/>
          <w:szCs w:val="18"/>
        </w:rPr>
        <w:t xml:space="preserve">, acompañar en el </w:t>
      </w:r>
      <w:r w:rsidR="006A2BAF" w:rsidRPr="00996494">
        <w:rPr>
          <w:rFonts w:ascii="Verdana" w:hAnsi="Verdana"/>
          <w:sz w:val="18"/>
          <w:szCs w:val="18"/>
        </w:rPr>
        <w:t>plazo</w:t>
      </w:r>
      <w:r w:rsidR="0049181D" w:rsidRPr="00996494">
        <w:rPr>
          <w:rFonts w:ascii="Verdana" w:hAnsi="Verdana"/>
          <w:sz w:val="18"/>
          <w:szCs w:val="18"/>
        </w:rPr>
        <w:t xml:space="preserve"> de </w:t>
      </w:r>
      <w:r w:rsidR="0049181D" w:rsidRPr="00996494">
        <w:rPr>
          <w:rFonts w:ascii="Verdana" w:hAnsi="Verdana"/>
          <w:b/>
          <w:sz w:val="18"/>
          <w:szCs w:val="18"/>
        </w:rPr>
        <w:t>1</w:t>
      </w:r>
      <w:r w:rsidR="00C463DB" w:rsidRPr="00996494">
        <w:rPr>
          <w:rFonts w:ascii="Verdana" w:hAnsi="Verdana"/>
          <w:b/>
          <w:sz w:val="18"/>
          <w:szCs w:val="18"/>
        </w:rPr>
        <w:t>0</w:t>
      </w:r>
      <w:r w:rsidR="0049181D" w:rsidRPr="00996494">
        <w:rPr>
          <w:rFonts w:ascii="Verdana" w:hAnsi="Verdana"/>
          <w:b/>
          <w:sz w:val="18"/>
          <w:szCs w:val="18"/>
        </w:rPr>
        <w:t xml:space="preserve"> días hábiles</w:t>
      </w:r>
      <w:r w:rsidR="0049181D" w:rsidRPr="00996494">
        <w:rPr>
          <w:rFonts w:ascii="Verdana" w:hAnsi="Verdana"/>
          <w:sz w:val="18"/>
          <w:szCs w:val="18"/>
        </w:rPr>
        <w:t xml:space="preserve"> contados desde que se</w:t>
      </w:r>
      <w:r w:rsidR="006A2BAF" w:rsidRPr="00996494">
        <w:rPr>
          <w:rFonts w:ascii="Verdana" w:hAnsi="Verdana"/>
          <w:sz w:val="18"/>
          <w:szCs w:val="18"/>
        </w:rPr>
        <w:t xml:space="preserve"> </w:t>
      </w:r>
      <w:r w:rsidR="0049181D" w:rsidRPr="00996494">
        <w:rPr>
          <w:rFonts w:ascii="Verdana" w:hAnsi="Verdana"/>
          <w:sz w:val="18"/>
          <w:szCs w:val="18"/>
        </w:rPr>
        <w:t xml:space="preserve">comunican los resultados del </w:t>
      </w:r>
      <w:r w:rsidR="006A2BAF" w:rsidRPr="00996494">
        <w:rPr>
          <w:rFonts w:ascii="Verdana" w:hAnsi="Verdana"/>
          <w:sz w:val="18"/>
          <w:szCs w:val="18"/>
        </w:rPr>
        <w:t>concurso</w:t>
      </w:r>
      <w:r w:rsidR="0049181D" w:rsidRPr="00996494">
        <w:rPr>
          <w:rFonts w:ascii="Verdana" w:hAnsi="Verdana"/>
          <w:sz w:val="18"/>
          <w:szCs w:val="18"/>
        </w:rPr>
        <w:t xml:space="preserve"> en la página web del </w:t>
      </w:r>
      <w:r w:rsidR="006A2BAF" w:rsidRPr="00996494">
        <w:rPr>
          <w:rFonts w:ascii="Verdana" w:hAnsi="Verdana"/>
          <w:sz w:val="18"/>
          <w:szCs w:val="18"/>
        </w:rPr>
        <w:t>S</w:t>
      </w:r>
      <w:r w:rsidR="0049181D" w:rsidRPr="00996494">
        <w:rPr>
          <w:rFonts w:ascii="Verdana" w:hAnsi="Verdana"/>
          <w:sz w:val="18"/>
          <w:szCs w:val="18"/>
        </w:rPr>
        <w:t>ervicio</w:t>
      </w:r>
      <w:r w:rsidR="006A2BAF" w:rsidRPr="00996494">
        <w:rPr>
          <w:rFonts w:ascii="Verdana" w:hAnsi="Verdana"/>
          <w:sz w:val="18"/>
          <w:szCs w:val="18"/>
        </w:rPr>
        <w:t xml:space="preserve"> Nacional de Menores</w:t>
      </w:r>
      <w:r w:rsidR="0049181D" w:rsidRPr="00996494">
        <w:rPr>
          <w:rFonts w:ascii="Verdana" w:hAnsi="Verdana"/>
          <w:sz w:val="18"/>
          <w:szCs w:val="18"/>
        </w:rPr>
        <w:t xml:space="preserve">, </w:t>
      </w:r>
      <w:r w:rsidR="0049181D" w:rsidRPr="00996494">
        <w:rPr>
          <w:rFonts w:ascii="Verdana" w:hAnsi="Verdana" w:cs="Arial"/>
          <w:sz w:val="18"/>
          <w:szCs w:val="18"/>
        </w:rPr>
        <w:t xml:space="preserve">la siguiente documentación: </w:t>
      </w:r>
    </w:p>
    <w:p w14:paraId="60A7654E" w14:textId="77777777" w:rsidR="0049181D" w:rsidRPr="00996494" w:rsidRDefault="0049181D" w:rsidP="006A2BAF">
      <w:pPr>
        <w:pStyle w:val="ttulo2personal"/>
        <w:jc w:val="both"/>
        <w:rPr>
          <w:rFonts w:ascii="Verdana" w:hAnsi="Verdana"/>
          <w:sz w:val="18"/>
          <w:szCs w:val="18"/>
        </w:rPr>
      </w:pPr>
    </w:p>
    <w:p w14:paraId="10E6563A" w14:textId="77777777" w:rsidR="00176375" w:rsidRPr="00996494" w:rsidRDefault="00176375" w:rsidP="00176375">
      <w:pPr>
        <w:pStyle w:val="ttulo2personal"/>
        <w:jc w:val="both"/>
        <w:rPr>
          <w:rFonts w:ascii="Verdana" w:hAnsi="Verdana" w:cs="Times New Roman"/>
          <w:b w:val="0"/>
          <w:bCs w:val="0"/>
          <w:sz w:val="18"/>
          <w:szCs w:val="18"/>
          <w:lang w:val="es-ES_tradnl"/>
        </w:rPr>
      </w:pPr>
      <w:r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1) </w:t>
      </w:r>
      <w:r w:rsidR="00C463DB"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Indicación del </w:t>
      </w:r>
      <w:r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>inmueble con el que cuenta para ejecutar este proyecto</w:t>
      </w:r>
      <w:r w:rsidR="00C463DB"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>,</w:t>
      </w:r>
      <w:r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 y las características de </w:t>
      </w:r>
      <w:r w:rsidR="00C463DB"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>é</w:t>
      </w:r>
      <w:r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ste. Para ello, </w:t>
      </w:r>
      <w:r w:rsidR="00C463DB"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>se</w:t>
      </w:r>
      <w:r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 acompaña el documento donde se acredit</w:t>
      </w:r>
      <w:r w:rsidR="00C463DB"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>a</w:t>
      </w:r>
      <w:r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 que </w:t>
      </w:r>
      <w:r w:rsidR="00C463DB"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se </w:t>
      </w:r>
      <w:r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contará con dicho inmueble al momento de inicio del convenio, sea contrato de arriendo, comodato, destinación u otra forma de </w:t>
      </w:r>
      <w:r w:rsidR="00C463DB"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>garantizar</w:t>
      </w:r>
      <w:r w:rsidRPr="00996494">
        <w:rPr>
          <w:rFonts w:ascii="Verdana" w:hAnsi="Verdana"/>
          <w:b w:val="0"/>
          <w:bCs w:val="0"/>
          <w:sz w:val="18"/>
          <w:szCs w:val="18"/>
          <w:lang w:val="es-ES_tradnl"/>
        </w:rPr>
        <w:t xml:space="preserve"> que se contará con dicho inmueble. </w:t>
      </w:r>
    </w:p>
    <w:p w14:paraId="6F86B055" w14:textId="77777777" w:rsidR="00176375" w:rsidRPr="00996494" w:rsidRDefault="00176375" w:rsidP="0017637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es-ES_tradnl"/>
        </w:rPr>
      </w:pPr>
    </w:p>
    <w:p w14:paraId="1D278EBD" w14:textId="358998F5" w:rsidR="00314F9A" w:rsidRPr="00996494" w:rsidRDefault="00176375" w:rsidP="0017637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996494">
        <w:rPr>
          <w:rFonts w:ascii="Verdana" w:hAnsi="Verdana"/>
          <w:sz w:val="18"/>
          <w:szCs w:val="18"/>
          <w:lang w:val="es-ES_tradnl"/>
        </w:rPr>
        <w:t xml:space="preserve">2) Para los Centros Residenciales: Se </w:t>
      </w:r>
      <w:r w:rsidRPr="00996494">
        <w:rPr>
          <w:rFonts w:ascii="Verdana" w:hAnsi="Verdana"/>
          <w:sz w:val="18"/>
          <w:szCs w:val="18"/>
        </w:rPr>
        <w:t>explicita</w:t>
      </w:r>
      <w:r w:rsidR="00C463DB" w:rsidRPr="00996494">
        <w:rPr>
          <w:rFonts w:ascii="Verdana" w:hAnsi="Verdana"/>
          <w:sz w:val="18"/>
          <w:szCs w:val="18"/>
        </w:rPr>
        <w:t>n</w:t>
      </w:r>
      <w:r w:rsidRPr="00996494">
        <w:rPr>
          <w:rFonts w:ascii="Verdana" w:hAnsi="Verdana"/>
          <w:sz w:val="18"/>
          <w:szCs w:val="18"/>
        </w:rPr>
        <w:t xml:space="preserve"> los siguientes puntos conforme a los requerimientos explicitados en las Orientaciones </w:t>
      </w:r>
      <w:r w:rsidR="00996494" w:rsidRPr="00996494">
        <w:rPr>
          <w:rFonts w:ascii="Verdana" w:hAnsi="Verdana"/>
          <w:sz w:val="18"/>
          <w:szCs w:val="18"/>
        </w:rPr>
        <w:t xml:space="preserve">y Bases </w:t>
      </w:r>
      <w:r w:rsidRPr="00996494">
        <w:rPr>
          <w:rFonts w:ascii="Verdana" w:hAnsi="Verdana"/>
          <w:sz w:val="18"/>
          <w:szCs w:val="18"/>
        </w:rPr>
        <w:t xml:space="preserve">Técnicas: </w:t>
      </w:r>
    </w:p>
    <w:p w14:paraId="119BA4D5" w14:textId="77777777" w:rsidR="00314F9A" w:rsidRPr="00996494" w:rsidRDefault="00314F9A" w:rsidP="0017637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tbl>
      <w:tblPr>
        <w:tblW w:w="8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2"/>
        <w:gridCol w:w="160"/>
      </w:tblGrid>
      <w:tr w:rsidR="00996494" w:rsidRPr="00996494" w14:paraId="139FF7CF" w14:textId="77777777" w:rsidTr="00314F9A">
        <w:trPr>
          <w:trHeight w:val="300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0F2D63" w14:textId="77777777" w:rsidR="00314F9A" w:rsidRPr="008F065D" w:rsidRDefault="00314F9A" w:rsidP="00314F9A">
            <w:pPr>
              <w:jc w:val="center"/>
              <w:rPr>
                <w:rFonts w:ascii="Verdana" w:hAnsi="Verdana" w:cs="Calibri"/>
                <w:b/>
                <w:bCs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b/>
                <w:bCs/>
                <w:sz w:val="14"/>
                <w:szCs w:val="14"/>
                <w:lang w:val="es-CL" w:eastAsia="es-CL"/>
              </w:rPr>
              <w:t>Infraestructura con la que cuenta la residencia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F6AC" w14:textId="77777777" w:rsidR="00314F9A" w:rsidRPr="00996494" w:rsidRDefault="00314F9A" w:rsidP="00314F9A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CL" w:eastAsia="es-CL"/>
              </w:rPr>
            </w:pPr>
          </w:p>
        </w:tc>
      </w:tr>
      <w:tr w:rsidR="00996494" w:rsidRPr="00996494" w14:paraId="1A77C9BC" w14:textId="77777777" w:rsidTr="00314F9A">
        <w:trPr>
          <w:trHeight w:val="300"/>
        </w:trPr>
        <w:tc>
          <w:tcPr>
            <w:tcW w:w="8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312" w14:textId="77777777" w:rsidR="00314F9A" w:rsidRPr="008F065D" w:rsidRDefault="00314F9A" w:rsidP="00314F9A">
            <w:pPr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Número de dormitorios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868E" w14:textId="77777777" w:rsidR="00314F9A" w:rsidRPr="00996494" w:rsidRDefault="00314F9A" w:rsidP="00314F9A">
            <w:pPr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</w:p>
        </w:tc>
      </w:tr>
      <w:tr w:rsidR="00996494" w:rsidRPr="00996494" w14:paraId="0CC0A153" w14:textId="77777777" w:rsidTr="00314F9A">
        <w:trPr>
          <w:trHeight w:val="300"/>
        </w:trPr>
        <w:tc>
          <w:tcPr>
            <w:tcW w:w="8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E41A" w14:textId="77777777" w:rsidR="00314F9A" w:rsidRPr="008F065D" w:rsidRDefault="00314F9A" w:rsidP="00314F9A">
            <w:pPr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Número de camas por dormitorios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72C4" w14:textId="77777777" w:rsidR="00314F9A" w:rsidRPr="00996494" w:rsidRDefault="00314F9A" w:rsidP="00314F9A">
            <w:pPr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</w:p>
        </w:tc>
      </w:tr>
      <w:tr w:rsidR="00996494" w:rsidRPr="00996494" w14:paraId="179C176D" w14:textId="77777777" w:rsidTr="00314F9A">
        <w:trPr>
          <w:trHeight w:val="300"/>
        </w:trPr>
        <w:tc>
          <w:tcPr>
            <w:tcW w:w="8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9D1B" w14:textId="77777777" w:rsidR="00314F9A" w:rsidRPr="008F065D" w:rsidRDefault="00314F9A" w:rsidP="00314F9A">
            <w:pPr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Número baños para NNA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F83E" w14:textId="77777777" w:rsidR="00314F9A" w:rsidRPr="00996494" w:rsidRDefault="00314F9A" w:rsidP="00314F9A">
            <w:pPr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</w:p>
        </w:tc>
      </w:tr>
      <w:tr w:rsidR="00996494" w:rsidRPr="00996494" w14:paraId="1E139D75" w14:textId="77777777" w:rsidTr="00314F9A">
        <w:trPr>
          <w:trHeight w:val="300"/>
        </w:trPr>
        <w:tc>
          <w:tcPr>
            <w:tcW w:w="8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6D37" w14:textId="77777777" w:rsidR="00314F9A" w:rsidRPr="008F065D" w:rsidRDefault="00314F9A" w:rsidP="00314F9A">
            <w:pPr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Número baños para personal y para el público.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AECC" w14:textId="77777777" w:rsidR="00314F9A" w:rsidRPr="00996494" w:rsidRDefault="00314F9A" w:rsidP="00314F9A">
            <w:pPr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</w:p>
        </w:tc>
      </w:tr>
      <w:tr w:rsidR="00996494" w:rsidRPr="00996494" w14:paraId="5C7B7141" w14:textId="77777777" w:rsidTr="00314F9A">
        <w:trPr>
          <w:trHeight w:val="300"/>
        </w:trPr>
        <w:tc>
          <w:tcPr>
            <w:tcW w:w="8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40B5" w14:textId="77777777" w:rsidR="00314F9A" w:rsidRPr="008F065D" w:rsidRDefault="00314F9A" w:rsidP="00314F9A">
            <w:pPr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Número de living- comedor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4A3B" w14:textId="77777777" w:rsidR="00314F9A" w:rsidRPr="00996494" w:rsidRDefault="00314F9A" w:rsidP="00314F9A">
            <w:pPr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</w:p>
        </w:tc>
      </w:tr>
      <w:tr w:rsidR="00996494" w:rsidRPr="00996494" w14:paraId="01018FEA" w14:textId="77777777" w:rsidTr="00314F9A">
        <w:trPr>
          <w:trHeight w:val="300"/>
        </w:trPr>
        <w:tc>
          <w:tcPr>
            <w:tcW w:w="8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B0D2" w14:textId="77777777" w:rsidR="00314F9A" w:rsidRPr="008F065D" w:rsidRDefault="00314F9A" w:rsidP="00314F9A">
            <w:pPr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Número de cocinas (espacio)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1279" w14:textId="77777777" w:rsidR="00314F9A" w:rsidRPr="00996494" w:rsidRDefault="00314F9A" w:rsidP="00314F9A">
            <w:pPr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</w:p>
        </w:tc>
      </w:tr>
      <w:tr w:rsidR="00996494" w:rsidRPr="00996494" w14:paraId="201E8F76" w14:textId="77777777" w:rsidTr="00314F9A">
        <w:trPr>
          <w:trHeight w:val="300"/>
        </w:trPr>
        <w:tc>
          <w:tcPr>
            <w:tcW w:w="8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C353" w14:textId="77777777" w:rsidR="00314F9A" w:rsidRPr="008F065D" w:rsidRDefault="00314F9A" w:rsidP="00314F9A">
            <w:pPr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N° de oficina de secretaría / sala de recepción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0D4A" w14:textId="77777777" w:rsidR="00314F9A" w:rsidRPr="00996494" w:rsidRDefault="00314F9A" w:rsidP="00314F9A">
            <w:pPr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</w:p>
        </w:tc>
      </w:tr>
      <w:tr w:rsidR="00996494" w:rsidRPr="00996494" w14:paraId="6E017A16" w14:textId="77777777" w:rsidTr="00314F9A">
        <w:trPr>
          <w:trHeight w:val="300"/>
        </w:trPr>
        <w:tc>
          <w:tcPr>
            <w:tcW w:w="8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D3F" w14:textId="77777777" w:rsidR="00314F9A" w:rsidRPr="008F065D" w:rsidRDefault="00314F9A" w:rsidP="00314F9A">
            <w:pPr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Sala de reuniones, y sala multiuso para talleres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D962" w14:textId="77777777" w:rsidR="00314F9A" w:rsidRPr="00996494" w:rsidRDefault="00314F9A" w:rsidP="00314F9A">
            <w:pPr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</w:p>
        </w:tc>
      </w:tr>
      <w:tr w:rsidR="00996494" w:rsidRPr="00996494" w14:paraId="7221D67F" w14:textId="77777777" w:rsidTr="00314F9A">
        <w:trPr>
          <w:trHeight w:val="300"/>
        </w:trPr>
        <w:tc>
          <w:tcPr>
            <w:tcW w:w="8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9700" w14:textId="77777777" w:rsidR="00314F9A" w:rsidRPr="008F065D" w:rsidRDefault="00314F9A" w:rsidP="00314F9A">
            <w:pPr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Número de espacios de trabajo  (oficinas)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C253" w14:textId="77777777" w:rsidR="00314F9A" w:rsidRPr="00996494" w:rsidRDefault="00314F9A" w:rsidP="00314F9A">
            <w:pPr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</w:p>
        </w:tc>
      </w:tr>
      <w:tr w:rsidR="00996494" w:rsidRPr="00996494" w14:paraId="12F2C185" w14:textId="77777777" w:rsidTr="00314F9A">
        <w:trPr>
          <w:trHeight w:val="300"/>
        </w:trPr>
        <w:tc>
          <w:tcPr>
            <w:tcW w:w="8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B901" w14:textId="77777777" w:rsidR="00314F9A" w:rsidRPr="008F065D" w:rsidRDefault="00314F9A" w:rsidP="00314F9A">
            <w:pPr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Sala de estar con sillones y televisor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205F" w14:textId="77777777" w:rsidR="00314F9A" w:rsidRPr="00996494" w:rsidRDefault="00314F9A" w:rsidP="00314F9A">
            <w:pPr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</w:p>
        </w:tc>
      </w:tr>
      <w:tr w:rsidR="00996494" w:rsidRPr="00996494" w14:paraId="42F9C992" w14:textId="77777777" w:rsidTr="00314F9A">
        <w:trPr>
          <w:trHeight w:val="510"/>
        </w:trPr>
        <w:tc>
          <w:tcPr>
            <w:tcW w:w="8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B91A" w14:textId="77777777" w:rsidR="00314F9A" w:rsidRPr="008F065D" w:rsidRDefault="00314F9A" w:rsidP="00314F9A">
            <w:pPr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Número de espacios de trabajo para intervención terapéutica (sala terapéutica)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CD3F" w14:textId="77777777" w:rsidR="00314F9A" w:rsidRPr="00996494" w:rsidRDefault="00314F9A" w:rsidP="00314F9A">
            <w:pPr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</w:p>
        </w:tc>
      </w:tr>
      <w:tr w:rsidR="00996494" w:rsidRPr="00996494" w14:paraId="5185CE0C" w14:textId="77777777" w:rsidTr="008F065D">
        <w:trPr>
          <w:trHeight w:val="300"/>
        </w:trPr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6BE29" w14:textId="77777777" w:rsidR="00314F9A" w:rsidRPr="00996494" w:rsidRDefault="00314F9A" w:rsidP="00314F9A">
            <w:pPr>
              <w:rPr>
                <w:rFonts w:ascii="Verdana" w:hAnsi="Verdana" w:cs="Times New Roman"/>
                <w:sz w:val="18"/>
                <w:szCs w:val="18"/>
                <w:lang w:val="es-CL"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CF63" w14:textId="77777777" w:rsidR="00314F9A" w:rsidRPr="00996494" w:rsidRDefault="00314F9A" w:rsidP="00314F9A">
            <w:pPr>
              <w:rPr>
                <w:rFonts w:ascii="Verdana" w:hAnsi="Verdana" w:cs="Times New Roman"/>
                <w:sz w:val="18"/>
                <w:szCs w:val="18"/>
                <w:lang w:val="es-CL" w:eastAsia="es-CL"/>
              </w:rPr>
            </w:pPr>
          </w:p>
        </w:tc>
      </w:tr>
      <w:tr w:rsidR="00996494" w:rsidRPr="00996494" w14:paraId="0D32D176" w14:textId="77777777" w:rsidTr="008F065D">
        <w:trPr>
          <w:trHeight w:val="300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3E8E55" w14:textId="77777777" w:rsidR="00314F9A" w:rsidRPr="008F065D" w:rsidRDefault="00314F9A" w:rsidP="00314F9A">
            <w:pPr>
              <w:jc w:val="center"/>
              <w:rPr>
                <w:rFonts w:ascii="Verdana" w:hAnsi="Verdana" w:cs="Calibri"/>
                <w:b/>
                <w:bCs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b/>
                <w:bCs/>
                <w:sz w:val="14"/>
                <w:szCs w:val="14"/>
                <w:lang w:val="es-CL" w:eastAsia="es-CL"/>
              </w:rPr>
              <w:t>Estándares mínimos de higiene y seguridad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22E8" w14:textId="77777777" w:rsidR="00314F9A" w:rsidRPr="00996494" w:rsidRDefault="00314F9A" w:rsidP="00314F9A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CL" w:eastAsia="es-CL"/>
              </w:rPr>
            </w:pPr>
          </w:p>
        </w:tc>
      </w:tr>
      <w:tr w:rsidR="00996494" w:rsidRPr="00996494" w14:paraId="39BFA3A7" w14:textId="77777777" w:rsidTr="008F065D">
        <w:trPr>
          <w:trHeight w:val="765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51AA" w14:textId="77777777" w:rsidR="00314F9A" w:rsidRPr="008F065D" w:rsidRDefault="00314F9A" w:rsidP="008F065D">
            <w:pPr>
              <w:jc w:val="both"/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 xml:space="preserve">Certificaciones de instalaciones de electricidad, gas, combustibles, paneles fotovoltaicos, que debe entregar la SEC (Superintendencia de electricidad y combustibles), debiendo acompañarse copia de dichas certificaciones en forma previa a la suscripción del convenio.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BD0A2" w14:textId="77777777" w:rsidR="00314F9A" w:rsidRPr="00996494" w:rsidRDefault="00314F9A" w:rsidP="00314F9A">
            <w:pPr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</w:p>
        </w:tc>
      </w:tr>
      <w:tr w:rsidR="00996494" w:rsidRPr="00996494" w14:paraId="68FA73C6" w14:textId="77777777" w:rsidTr="008F065D">
        <w:trPr>
          <w:trHeight w:val="446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1E7B" w14:textId="77777777" w:rsidR="00314F9A" w:rsidRPr="008F065D" w:rsidRDefault="00314F9A" w:rsidP="008F065D">
            <w:pPr>
              <w:jc w:val="both"/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Certificaciones de instalaciones de agua y alcantarillado  (Empresas de servicios sanitarios de cada región), debiendo acompañarse copia de dichas certificaciones en forma previa a la suscripción del convenio.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BFBE0" w14:textId="77777777" w:rsidR="00314F9A" w:rsidRPr="00996494" w:rsidRDefault="00314F9A" w:rsidP="00314F9A">
            <w:pPr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</w:p>
        </w:tc>
      </w:tr>
      <w:tr w:rsidR="00996494" w:rsidRPr="00996494" w14:paraId="3EF57EA8" w14:textId="77777777" w:rsidTr="008F065D">
        <w:trPr>
          <w:trHeight w:val="690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63FF" w14:textId="7418BBEE" w:rsidR="00314F9A" w:rsidRPr="008F065D" w:rsidRDefault="00314F9A" w:rsidP="008F065D">
            <w:pPr>
              <w:jc w:val="both"/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Certificaciones de instalaciones de red húmeda y seca (Bomberos del sector del inmueble), debiendo acompañarse copia de dichas certificaciones en forma previa a la suscripción del convenio.</w:t>
            </w:r>
            <w:r w:rsidR="005D6B92">
              <w:rPr>
                <w:rFonts w:ascii="Verdana" w:hAnsi="Verdana"/>
                <w:color w:val="FF0000"/>
                <w:sz w:val="14"/>
                <w:szCs w:val="14"/>
                <w:lang w:eastAsia="es-CL"/>
              </w:rPr>
              <w:t xml:space="preserve"> </w:t>
            </w:r>
            <w:bookmarkStart w:id="0" w:name="_GoBack"/>
            <w:r w:rsidR="005D6B92" w:rsidRPr="005D6B92">
              <w:rPr>
                <w:rFonts w:ascii="Verdana" w:hAnsi="Verdana"/>
                <w:sz w:val="14"/>
                <w:szCs w:val="14"/>
                <w:lang w:eastAsia="es-CL"/>
              </w:rPr>
              <w:t>Solo cuando corresponde, de acuerdo a normativa vigente.</w:t>
            </w:r>
            <w:bookmarkEnd w:id="0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10B25" w14:textId="77777777" w:rsidR="00314F9A" w:rsidRPr="00996494" w:rsidRDefault="00314F9A" w:rsidP="00314F9A">
            <w:pPr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</w:p>
        </w:tc>
      </w:tr>
      <w:tr w:rsidR="00351BCE" w:rsidRPr="00996494" w14:paraId="09357E8C" w14:textId="77777777" w:rsidTr="008F065D">
        <w:trPr>
          <w:trHeight w:val="300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6B713C" w14:textId="0073A908" w:rsidR="00351BCE" w:rsidRPr="008F065D" w:rsidRDefault="00351BCE" w:rsidP="00E06D42">
            <w:pPr>
              <w:jc w:val="center"/>
              <w:rPr>
                <w:rFonts w:ascii="Verdana" w:hAnsi="Verdana" w:cs="Calibri"/>
                <w:b/>
                <w:bCs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b/>
                <w:bCs/>
                <w:sz w:val="14"/>
                <w:szCs w:val="14"/>
                <w:lang w:val="es-CL" w:eastAsia="es-CL"/>
              </w:rPr>
              <w:lastRenderedPageBreak/>
              <w:t>Equipamiento para conectividad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B8CE" w14:textId="77777777" w:rsidR="00351BCE" w:rsidRPr="00996494" w:rsidRDefault="00351BCE" w:rsidP="00E06D42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CL" w:eastAsia="es-CL"/>
              </w:rPr>
            </w:pPr>
          </w:p>
        </w:tc>
      </w:tr>
      <w:tr w:rsidR="00996494" w:rsidRPr="00996494" w14:paraId="1608FBD6" w14:textId="77777777" w:rsidTr="00314F9A">
        <w:trPr>
          <w:trHeight w:val="690"/>
        </w:trPr>
        <w:tc>
          <w:tcPr>
            <w:tcW w:w="8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DA036" w14:textId="77777777" w:rsidR="00996494" w:rsidRPr="008F065D" w:rsidRDefault="00996494" w:rsidP="008F065D">
            <w:pPr>
              <w:jc w:val="both"/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Se requiere como mínimo, dos computadores con las siguientes características técnicas, necesarias para el ingreso de información al sistema de registro computacional de SENAME (</w:t>
            </w:r>
            <w:proofErr w:type="spellStart"/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Senainfo</w:t>
            </w:r>
            <w:proofErr w:type="spellEnd"/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):</w:t>
            </w:r>
          </w:p>
          <w:p w14:paraId="6F98132D" w14:textId="068C9E18" w:rsidR="00996494" w:rsidRPr="008F065D" w:rsidRDefault="00996494" w:rsidP="008F065D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 xml:space="preserve">Procesador Intel Core i3 2.8 GHZ, o superior, capacidad de disco duro no inferior a 500 GB, memoria RAM mínimo de 4 GB MB, unidad óptica D/DVD, (opciones de multimedia son deseables por las características del software actual), tarjeta de Red </w:t>
            </w:r>
            <w:proofErr w:type="spellStart"/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Fast</w:t>
            </w:r>
            <w:proofErr w:type="spellEnd"/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 xml:space="preserve"> Ethernet 100/1000 Mbps, Puertos USB 2.0 como mínimo.</w:t>
            </w:r>
          </w:p>
          <w:p w14:paraId="3824A434" w14:textId="4F8A6E3F" w:rsidR="00996494" w:rsidRPr="008F065D" w:rsidRDefault="00996494" w:rsidP="008F065D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Impresora.</w:t>
            </w:r>
          </w:p>
          <w:p w14:paraId="70BC264B" w14:textId="6387BE64" w:rsidR="00996494" w:rsidRPr="008F065D" w:rsidRDefault="00996494" w:rsidP="008F065D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Sistema operativo Windows 7 Profesional o superior, programas Office 2010 Standard o Superior Profesional.</w:t>
            </w:r>
          </w:p>
          <w:p w14:paraId="7D160F6B" w14:textId="77777777" w:rsidR="00996494" w:rsidRPr="008F065D" w:rsidRDefault="00996494" w:rsidP="008F065D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 xml:space="preserve">Navegador Internet Explorer 8.0 (por compatibilidad con </w:t>
            </w:r>
            <w:proofErr w:type="spellStart"/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Senainfo</w:t>
            </w:r>
            <w:proofErr w:type="spellEnd"/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), Solución Antivirus, Visualizador de archivos PDF.</w:t>
            </w:r>
          </w:p>
          <w:p w14:paraId="525A6598" w14:textId="10706B71" w:rsidR="00996494" w:rsidRPr="008F065D" w:rsidRDefault="00996494" w:rsidP="008F065D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 xml:space="preserve">Conexión a Internet: </w:t>
            </w:r>
            <w:r w:rsidR="00351BCE"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ADSL mínimo</w:t>
            </w: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 xml:space="preserve"> de 2 Mbps nacional / 1 Mbps Internacional.</w:t>
            </w:r>
          </w:p>
          <w:p w14:paraId="70F85D72" w14:textId="49A73A41" w:rsidR="00996494" w:rsidRPr="008F065D" w:rsidRDefault="00996494" w:rsidP="008F065D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Además, se requerirá de teléfono(s) en el número de líneas y extensiones que resulten necesarios, fax y correo electrónico.</w:t>
            </w:r>
          </w:p>
          <w:p w14:paraId="2BC35978" w14:textId="77777777" w:rsidR="00351BCE" w:rsidRPr="008F065D" w:rsidRDefault="00351BCE" w:rsidP="008F065D">
            <w:pPr>
              <w:jc w:val="both"/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</w:p>
          <w:p w14:paraId="0325C778" w14:textId="758C8B27" w:rsidR="00996494" w:rsidRPr="008F065D" w:rsidRDefault="00996494" w:rsidP="008F065D">
            <w:pPr>
              <w:jc w:val="both"/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Consideraciones relevantes:</w:t>
            </w:r>
          </w:p>
          <w:p w14:paraId="5B61ED2E" w14:textId="024649F0" w:rsidR="00996494" w:rsidRPr="008F065D" w:rsidRDefault="00996494" w:rsidP="008F065D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Todo el Software instalado en el equipo deberá estar debidamente licenciado y contar con las actualizaciones críticas y recomendadas por el fabricante.</w:t>
            </w:r>
          </w:p>
          <w:p w14:paraId="56D4EC75" w14:textId="3DB54D54" w:rsidR="00996494" w:rsidRPr="008F065D" w:rsidRDefault="00996494" w:rsidP="008F065D">
            <w:pPr>
              <w:pStyle w:val="Prrafodelista"/>
              <w:ind w:left="495"/>
              <w:jc w:val="both"/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</w:p>
          <w:p w14:paraId="418020D1" w14:textId="7730D005" w:rsidR="00996494" w:rsidRPr="008F065D" w:rsidRDefault="00996494" w:rsidP="008F065D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 xml:space="preserve">Los requerimientos de computadores son necesarios para el ingreso de información al sistema de registro computacional de </w:t>
            </w:r>
            <w:proofErr w:type="spellStart"/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Sename</w:t>
            </w:r>
            <w:proofErr w:type="spellEnd"/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 xml:space="preserve"> (</w:t>
            </w:r>
            <w:proofErr w:type="spellStart"/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Senainfo</w:t>
            </w:r>
            <w:proofErr w:type="spellEnd"/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 xml:space="preserve">), por </w:t>
            </w:r>
            <w:proofErr w:type="gramStart"/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tanto</w:t>
            </w:r>
            <w:proofErr w:type="gramEnd"/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 xml:space="preserve"> se debe contar con estos desde la puesta en marcha del proyecto.</w:t>
            </w:r>
          </w:p>
          <w:p w14:paraId="6B77C35F" w14:textId="7BAC5980" w:rsidR="00996494" w:rsidRPr="008F065D" w:rsidRDefault="00996494" w:rsidP="008F065D">
            <w:pPr>
              <w:pStyle w:val="Prrafodelista"/>
              <w:numPr>
                <w:ilvl w:val="0"/>
                <w:numId w:val="1"/>
              </w:numPr>
              <w:ind w:left="495"/>
              <w:jc w:val="both"/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 xml:space="preserve">El proyecto residencial debe resguardar que sus sistemas de información cuenten con la protección adecuada de los datos e información sensible de los niños, niñas y adolescentes atendidos, tanto en los computadores, como lo registrado en las carpetas individuales. </w:t>
            </w:r>
            <w:proofErr w:type="gramStart"/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>Además</w:t>
            </w:r>
            <w:proofErr w:type="gramEnd"/>
            <w:r w:rsidRPr="008F065D">
              <w:rPr>
                <w:rFonts w:ascii="Verdana" w:hAnsi="Verdana" w:cs="Calibri"/>
                <w:sz w:val="14"/>
                <w:szCs w:val="14"/>
                <w:lang w:val="es-CL" w:eastAsia="es-CL"/>
              </w:rPr>
              <w:t xml:space="preserve"> la información debe ser respaldada de manera segura, evitando tener información confidencial en dispositivos que se puedan extraviar (por ejemplo, pendrive).</w:t>
            </w:r>
          </w:p>
          <w:p w14:paraId="1556776A" w14:textId="7787AF75" w:rsidR="00996494" w:rsidRPr="008F065D" w:rsidRDefault="00996494" w:rsidP="008F065D">
            <w:pPr>
              <w:pStyle w:val="Prrafodelista"/>
              <w:ind w:left="495"/>
              <w:jc w:val="both"/>
              <w:rPr>
                <w:rFonts w:ascii="Verdana" w:hAnsi="Verdana" w:cs="Calibri"/>
                <w:sz w:val="14"/>
                <w:szCs w:val="14"/>
                <w:lang w:val="es-CL"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FE8F6" w14:textId="77777777" w:rsidR="00996494" w:rsidRPr="00996494" w:rsidRDefault="00996494" w:rsidP="00314F9A">
            <w:pPr>
              <w:rPr>
                <w:rFonts w:ascii="Verdana" w:hAnsi="Verdana" w:cs="Calibri"/>
                <w:sz w:val="18"/>
                <w:szCs w:val="18"/>
                <w:lang w:val="es-CL" w:eastAsia="es-CL"/>
              </w:rPr>
            </w:pPr>
          </w:p>
        </w:tc>
      </w:tr>
    </w:tbl>
    <w:p w14:paraId="6B08C261" w14:textId="77777777" w:rsidR="00314F9A" w:rsidRPr="00996494" w:rsidRDefault="00314F9A" w:rsidP="0017637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es-CL"/>
        </w:rPr>
      </w:pPr>
    </w:p>
    <w:p w14:paraId="4A15EACA" w14:textId="77777777" w:rsidR="00314F9A" w:rsidRPr="00996494" w:rsidRDefault="00314F9A" w:rsidP="0017637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38336CF5" w14:textId="77777777" w:rsidR="00AA7717" w:rsidRPr="00996494" w:rsidRDefault="00AA7717" w:rsidP="006A2BAF">
      <w:pPr>
        <w:jc w:val="both"/>
        <w:rPr>
          <w:rFonts w:ascii="Verdana" w:hAnsi="Verdana" w:cs="Arial"/>
          <w:sz w:val="18"/>
          <w:szCs w:val="18"/>
        </w:rPr>
      </w:pPr>
      <w:r w:rsidRPr="00996494">
        <w:rPr>
          <w:rFonts w:ascii="Verdana" w:hAnsi="Verdana" w:cs="Arial"/>
          <w:sz w:val="18"/>
          <w:szCs w:val="18"/>
        </w:rPr>
        <w:t xml:space="preserve">Esta </w:t>
      </w:r>
      <w:r w:rsidR="0049181D" w:rsidRPr="00996494">
        <w:rPr>
          <w:rFonts w:ascii="Verdana" w:hAnsi="Verdana" w:cs="Arial"/>
          <w:sz w:val="18"/>
          <w:szCs w:val="18"/>
        </w:rPr>
        <w:t xml:space="preserve">carta de compromiso se </w:t>
      </w:r>
      <w:r w:rsidRPr="00996494">
        <w:rPr>
          <w:rFonts w:ascii="Verdana" w:hAnsi="Verdana" w:cs="Arial"/>
          <w:sz w:val="18"/>
          <w:szCs w:val="18"/>
        </w:rPr>
        <w:t>efectúa para ser presentada ante el Servicio Nacional de Menores.</w:t>
      </w:r>
    </w:p>
    <w:p w14:paraId="27E7D324" w14:textId="77777777" w:rsidR="00A17F05" w:rsidRPr="00996494" w:rsidRDefault="00A17F05" w:rsidP="006A2BAF">
      <w:pPr>
        <w:rPr>
          <w:rFonts w:ascii="Verdana" w:hAnsi="Verdana" w:cs="Arial"/>
          <w:sz w:val="18"/>
          <w:szCs w:val="18"/>
        </w:rPr>
      </w:pPr>
    </w:p>
    <w:p w14:paraId="039BC148" w14:textId="0E36C97B" w:rsidR="00027BBB" w:rsidRDefault="00027BBB" w:rsidP="006A2BAF">
      <w:pPr>
        <w:rPr>
          <w:rFonts w:ascii="Verdana" w:hAnsi="Verdana" w:cs="Arial"/>
          <w:sz w:val="18"/>
          <w:szCs w:val="18"/>
        </w:rPr>
      </w:pPr>
    </w:p>
    <w:p w14:paraId="66DC359E" w14:textId="2901E89C" w:rsidR="00351BCE" w:rsidRDefault="00351BCE" w:rsidP="006A2BAF">
      <w:pPr>
        <w:rPr>
          <w:rFonts w:ascii="Verdana" w:hAnsi="Verdana" w:cs="Arial"/>
          <w:sz w:val="18"/>
          <w:szCs w:val="18"/>
        </w:rPr>
      </w:pPr>
    </w:p>
    <w:p w14:paraId="494565F7" w14:textId="06657E8A" w:rsidR="00351BCE" w:rsidRDefault="00351BCE" w:rsidP="006A2BAF">
      <w:pPr>
        <w:rPr>
          <w:rFonts w:ascii="Verdana" w:hAnsi="Verdana" w:cs="Arial"/>
          <w:sz w:val="18"/>
          <w:szCs w:val="18"/>
        </w:rPr>
      </w:pPr>
    </w:p>
    <w:p w14:paraId="09529949" w14:textId="77777777" w:rsidR="00027BBB" w:rsidRPr="00996494" w:rsidRDefault="00027BBB" w:rsidP="006A2BAF">
      <w:pPr>
        <w:rPr>
          <w:rFonts w:ascii="Verdana" w:hAnsi="Verdana" w:cs="Arial"/>
          <w:sz w:val="18"/>
          <w:szCs w:val="18"/>
        </w:rPr>
      </w:pPr>
    </w:p>
    <w:p w14:paraId="6BC41E09" w14:textId="77777777" w:rsidR="006E7D95" w:rsidRPr="00996494" w:rsidRDefault="006E7D95" w:rsidP="006A2BAF">
      <w:pPr>
        <w:rPr>
          <w:rFonts w:ascii="Verdana" w:hAnsi="Verdana" w:cs="Arial"/>
          <w:sz w:val="18"/>
          <w:szCs w:val="18"/>
        </w:rPr>
      </w:pPr>
    </w:p>
    <w:p w14:paraId="4D552068" w14:textId="77777777" w:rsidR="00B87827" w:rsidRPr="00996494" w:rsidRDefault="00A17F05" w:rsidP="006A2BAF">
      <w:pPr>
        <w:jc w:val="center"/>
        <w:rPr>
          <w:rFonts w:ascii="Verdana" w:hAnsi="Verdana" w:cs="Arial"/>
          <w:b/>
          <w:sz w:val="18"/>
          <w:szCs w:val="18"/>
        </w:rPr>
      </w:pPr>
      <w:r w:rsidRPr="00996494">
        <w:rPr>
          <w:rFonts w:ascii="Verdana" w:hAnsi="Verdana" w:cs="Arial"/>
          <w:b/>
          <w:sz w:val="18"/>
          <w:szCs w:val="18"/>
        </w:rPr>
        <w:t xml:space="preserve">Nombre y firma </w:t>
      </w:r>
    </w:p>
    <w:p w14:paraId="1DED527D" w14:textId="242C84E3" w:rsidR="0049181D" w:rsidRDefault="0049181D" w:rsidP="006A2BAF">
      <w:pPr>
        <w:jc w:val="center"/>
        <w:rPr>
          <w:rFonts w:ascii="Verdana" w:hAnsi="Verdana" w:cs="Arial"/>
          <w:b/>
          <w:sz w:val="18"/>
          <w:szCs w:val="18"/>
        </w:rPr>
      </w:pPr>
    </w:p>
    <w:p w14:paraId="5AF2C03F" w14:textId="2DC60B2D" w:rsidR="00351BCE" w:rsidRDefault="00351BCE" w:rsidP="006A2BAF">
      <w:pPr>
        <w:jc w:val="center"/>
        <w:rPr>
          <w:rFonts w:ascii="Verdana" w:hAnsi="Verdana" w:cs="Arial"/>
          <w:b/>
          <w:sz w:val="18"/>
          <w:szCs w:val="18"/>
        </w:rPr>
      </w:pPr>
    </w:p>
    <w:p w14:paraId="21A79278" w14:textId="34AAC642" w:rsidR="00351BCE" w:rsidRDefault="00351BCE" w:rsidP="006A2BAF">
      <w:pPr>
        <w:jc w:val="center"/>
        <w:rPr>
          <w:rFonts w:ascii="Verdana" w:hAnsi="Verdana" w:cs="Arial"/>
          <w:b/>
          <w:sz w:val="18"/>
          <w:szCs w:val="18"/>
        </w:rPr>
      </w:pPr>
    </w:p>
    <w:p w14:paraId="1684A274" w14:textId="77777777" w:rsidR="00351BCE" w:rsidRPr="00996494" w:rsidRDefault="00351BCE" w:rsidP="006A2BAF">
      <w:pPr>
        <w:jc w:val="center"/>
        <w:rPr>
          <w:rFonts w:ascii="Verdana" w:hAnsi="Verdana" w:cs="Arial"/>
          <w:b/>
          <w:sz w:val="18"/>
          <w:szCs w:val="18"/>
        </w:rPr>
      </w:pPr>
    </w:p>
    <w:p w14:paraId="6F6A34E6" w14:textId="77777777" w:rsidR="0049181D" w:rsidRPr="00996494" w:rsidRDefault="006A2BAF" w:rsidP="006A2BAF">
      <w:pPr>
        <w:tabs>
          <w:tab w:val="left" w:pos="284"/>
        </w:tabs>
        <w:rPr>
          <w:rFonts w:ascii="Verdana" w:hAnsi="Verdana" w:cs="Times New Roman"/>
          <w:b/>
          <w:sz w:val="18"/>
          <w:szCs w:val="18"/>
          <w:lang w:val="es-ES_tradnl" w:eastAsia="es-CL"/>
        </w:rPr>
      </w:pPr>
      <w:r w:rsidRPr="00996494">
        <w:rPr>
          <w:rFonts w:ascii="Verdana" w:hAnsi="Verdana" w:cs="Times New Roman"/>
          <w:b/>
          <w:sz w:val="18"/>
          <w:szCs w:val="18"/>
          <w:lang w:val="es-ES_tradnl" w:eastAsia="es-CL"/>
        </w:rPr>
        <w:t>NOTA: La firma debe s</w:t>
      </w:r>
      <w:r w:rsidR="0049181D" w:rsidRPr="00996494">
        <w:rPr>
          <w:rFonts w:ascii="Verdana" w:hAnsi="Verdana" w:cs="Times New Roman"/>
          <w:b/>
          <w:sz w:val="18"/>
          <w:szCs w:val="18"/>
          <w:lang w:val="es-ES_tradnl" w:eastAsia="es-CL"/>
        </w:rPr>
        <w:t>er autorizada ante notario</w:t>
      </w:r>
      <w:r w:rsidRPr="00996494">
        <w:rPr>
          <w:rFonts w:ascii="Verdana" w:hAnsi="Verdana" w:cs="Times New Roman"/>
          <w:b/>
          <w:sz w:val="18"/>
          <w:szCs w:val="18"/>
          <w:lang w:val="es-ES_tradnl" w:eastAsia="es-CL"/>
        </w:rPr>
        <w:t xml:space="preserve"> público</w:t>
      </w:r>
      <w:r w:rsidR="0049181D" w:rsidRPr="00996494">
        <w:rPr>
          <w:rFonts w:ascii="Verdana" w:hAnsi="Verdana" w:cs="Times New Roman"/>
          <w:b/>
          <w:sz w:val="18"/>
          <w:szCs w:val="18"/>
          <w:lang w:val="es-ES_tradnl" w:eastAsia="es-CL"/>
        </w:rPr>
        <w:t>.</w:t>
      </w:r>
    </w:p>
    <w:sectPr w:rsidR="0049181D" w:rsidRPr="00996494" w:rsidSect="00351BCE">
      <w:headerReference w:type="default" r:id="rId7"/>
      <w:pgSz w:w="12240" w:h="15840"/>
      <w:pgMar w:top="56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B7301" w14:textId="77777777" w:rsidR="008E6A36" w:rsidRDefault="008E6A36" w:rsidP="00A17F05">
      <w:r>
        <w:separator/>
      </w:r>
    </w:p>
  </w:endnote>
  <w:endnote w:type="continuationSeparator" w:id="0">
    <w:p w14:paraId="4EEB2F10" w14:textId="77777777" w:rsidR="008E6A36" w:rsidRDefault="008E6A36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38410" w14:textId="77777777" w:rsidR="008E6A36" w:rsidRDefault="008E6A36" w:rsidP="00A17F05">
      <w:r>
        <w:separator/>
      </w:r>
    </w:p>
  </w:footnote>
  <w:footnote w:type="continuationSeparator" w:id="0">
    <w:p w14:paraId="5BBFDCCF" w14:textId="77777777" w:rsidR="008E6A36" w:rsidRDefault="008E6A36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7CA79" w14:textId="77777777"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 wp14:anchorId="3F3A0403" wp14:editId="2FB8CD5E">
          <wp:extent cx="1036320" cy="929640"/>
          <wp:effectExtent l="0" t="0" r="0" b="3810"/>
          <wp:docPr id="8" name="Imagen 8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9F5927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E620F"/>
    <w:multiLevelType w:val="hybridMultilevel"/>
    <w:tmpl w:val="29C6E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05C7F"/>
    <w:rsid w:val="00014B34"/>
    <w:rsid w:val="00027BBB"/>
    <w:rsid w:val="001024C9"/>
    <w:rsid w:val="0011084C"/>
    <w:rsid w:val="00176375"/>
    <w:rsid w:val="0018584D"/>
    <w:rsid w:val="001C19AE"/>
    <w:rsid w:val="002C3AD5"/>
    <w:rsid w:val="00314F9A"/>
    <w:rsid w:val="00351BCE"/>
    <w:rsid w:val="00401CEC"/>
    <w:rsid w:val="00445E3B"/>
    <w:rsid w:val="0049181D"/>
    <w:rsid w:val="004D5AC7"/>
    <w:rsid w:val="004F5685"/>
    <w:rsid w:val="005C42F0"/>
    <w:rsid w:val="005D6B92"/>
    <w:rsid w:val="006331AA"/>
    <w:rsid w:val="006A2BAF"/>
    <w:rsid w:val="006E7D95"/>
    <w:rsid w:val="0070273B"/>
    <w:rsid w:val="007144E8"/>
    <w:rsid w:val="007228AD"/>
    <w:rsid w:val="007B2C73"/>
    <w:rsid w:val="007F13DC"/>
    <w:rsid w:val="008B71BF"/>
    <w:rsid w:val="008E6A36"/>
    <w:rsid w:val="008F065D"/>
    <w:rsid w:val="00901214"/>
    <w:rsid w:val="009012C3"/>
    <w:rsid w:val="00992546"/>
    <w:rsid w:val="00996494"/>
    <w:rsid w:val="00A17F05"/>
    <w:rsid w:val="00AA7717"/>
    <w:rsid w:val="00AC527F"/>
    <w:rsid w:val="00B132DF"/>
    <w:rsid w:val="00B46509"/>
    <w:rsid w:val="00C463DB"/>
    <w:rsid w:val="00C96480"/>
    <w:rsid w:val="00CA42CA"/>
    <w:rsid w:val="00DA275E"/>
    <w:rsid w:val="00DB2FC9"/>
    <w:rsid w:val="00F3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6797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F31E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1E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1EDB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1E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1EDB"/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9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Gonzalez Valladares, Ana Maria</cp:lastModifiedBy>
  <cp:revision>4</cp:revision>
  <cp:lastPrinted>2019-04-15T15:50:00Z</cp:lastPrinted>
  <dcterms:created xsi:type="dcterms:W3CDTF">2019-05-08T15:58:00Z</dcterms:created>
  <dcterms:modified xsi:type="dcterms:W3CDTF">2019-05-24T19:54:00Z</dcterms:modified>
</cp:coreProperties>
</file>