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C257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4FD3654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11A3398" w14:textId="77777777" w:rsidR="00BA2F1A" w:rsidRDefault="00BA2F1A" w:rsidP="00BA2F1A">
      <w:pPr>
        <w:jc w:val="center"/>
        <w:rPr>
          <w:rFonts w:ascii="Verdana" w:hAnsi="Verdana" w:cs="Arial"/>
          <w:b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5E128B04" wp14:editId="086BF1FF">
            <wp:extent cx="1104900" cy="1000125"/>
            <wp:effectExtent l="0" t="0" r="0" b="9525"/>
            <wp:docPr id="15" name="Imagen 15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A2A74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37B94FC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70F5027" w14:textId="77777777" w:rsidR="00BA2F1A" w:rsidRPr="003F5463" w:rsidRDefault="00BA2F1A" w:rsidP="00BA2F1A">
      <w:pPr>
        <w:ind w:left="-1083"/>
        <w:jc w:val="center"/>
        <w:rPr>
          <w:rFonts w:ascii="Verdana" w:hAnsi="Verdana" w:cs="Arial"/>
          <w:b/>
          <w:sz w:val="18"/>
          <w:szCs w:val="18"/>
        </w:rPr>
      </w:pPr>
      <w:bookmarkStart w:id="0" w:name="_Hlk40457086"/>
      <w:r>
        <w:rPr>
          <w:rFonts w:ascii="Verdana" w:hAnsi="Verdana" w:cs="Arial"/>
          <w:b/>
          <w:sz w:val="18"/>
          <w:szCs w:val="18"/>
        </w:rPr>
        <w:t xml:space="preserve">ANEXO </w:t>
      </w:r>
      <w:r w:rsidRPr="00CC1397">
        <w:rPr>
          <w:rFonts w:ascii="Verdana" w:hAnsi="Verdana" w:cs="Arial"/>
          <w:b/>
          <w:sz w:val="18"/>
          <w:szCs w:val="18"/>
        </w:rPr>
        <w:t xml:space="preserve">Nº </w:t>
      </w:r>
      <w:r>
        <w:rPr>
          <w:rFonts w:ascii="Verdana" w:hAnsi="Verdana" w:cs="Arial"/>
          <w:b/>
          <w:sz w:val="18"/>
          <w:szCs w:val="18"/>
        </w:rPr>
        <w:t>5</w:t>
      </w:r>
      <w:r w:rsidRPr="00CC1397">
        <w:rPr>
          <w:rFonts w:ascii="Verdana" w:hAnsi="Verdana" w:cs="Arial"/>
          <w:b/>
          <w:sz w:val="18"/>
          <w:szCs w:val="18"/>
        </w:rPr>
        <w:t xml:space="preserve">: </w:t>
      </w:r>
      <w:r w:rsidRPr="003F5463">
        <w:rPr>
          <w:rFonts w:ascii="Verdana" w:hAnsi="Verdana" w:cs="Arial"/>
          <w:b/>
          <w:sz w:val="18"/>
          <w:szCs w:val="18"/>
        </w:rPr>
        <w:t>INFORME TÉCNICO SOBRE SOLICITUD DE RECONOCIMIENTO DE PERSONA</w:t>
      </w:r>
    </w:p>
    <w:p w14:paraId="1182C263" w14:textId="77777777" w:rsidR="00BA2F1A" w:rsidRDefault="00BA2F1A" w:rsidP="00BA2F1A">
      <w:pPr>
        <w:jc w:val="center"/>
        <w:rPr>
          <w:rFonts w:ascii="Verdana" w:hAnsi="Verdana" w:cs="Arial"/>
          <w:b/>
          <w:sz w:val="18"/>
          <w:szCs w:val="18"/>
        </w:rPr>
      </w:pPr>
      <w:r w:rsidRPr="003F5463">
        <w:rPr>
          <w:rFonts w:ascii="Verdana" w:hAnsi="Verdana" w:cs="Arial"/>
          <w:b/>
          <w:sz w:val="18"/>
          <w:szCs w:val="18"/>
        </w:rPr>
        <w:t>JURÍDICA SIN FINES DE LUCRO</w:t>
      </w:r>
    </w:p>
    <w:bookmarkEnd w:id="0"/>
    <w:p w14:paraId="6067F7C0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1"/>
      </w:tblGrid>
      <w:tr w:rsidR="00BA2F1A" w:rsidRPr="003F5463" w14:paraId="633E5763" w14:textId="77777777" w:rsidTr="00474F64">
        <w:trPr>
          <w:trHeight w:val="1072"/>
        </w:trPr>
        <w:tc>
          <w:tcPr>
            <w:tcW w:w="8611" w:type="dxa"/>
            <w:shd w:val="clear" w:color="auto" w:fill="E0E0E0"/>
            <w:vAlign w:val="center"/>
          </w:tcPr>
          <w:p w14:paraId="0F986BE7" w14:textId="77777777" w:rsidR="00BA2F1A" w:rsidRPr="003F5463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 xml:space="preserve">INFORME TÉCNICO SOBRE SOLICITUD DE RECONOCIMIENTO DE PERSONA </w:t>
            </w:r>
          </w:p>
          <w:p w14:paraId="657026A7" w14:textId="77777777" w:rsidR="00BA2F1A" w:rsidRPr="003F5463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JURÍDICA SIN FINES DE LUCRO ELABORADO POR</w:t>
            </w:r>
          </w:p>
          <w:p w14:paraId="1A87B52E" w14:textId="77777777" w:rsidR="00BA2F1A" w:rsidRPr="003F5463" w:rsidRDefault="00BA2F1A" w:rsidP="00474F64">
            <w:pPr>
              <w:ind w:left="-108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LA DIRECCIÓN REGIONAL DE LA REGIÓN DE ___________________.</w:t>
            </w:r>
          </w:p>
        </w:tc>
      </w:tr>
    </w:tbl>
    <w:p w14:paraId="69AB5B36" w14:textId="77777777" w:rsidR="00BA2F1A" w:rsidRPr="003F5463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  <w:r w:rsidRPr="003F5463">
        <w:rPr>
          <w:rFonts w:ascii="Verdana" w:hAnsi="Verdana" w:cs="Arial"/>
          <w:sz w:val="18"/>
          <w:szCs w:val="18"/>
        </w:rPr>
        <w:t xml:space="preserve">  </w:t>
      </w:r>
    </w:p>
    <w:tbl>
      <w:tblPr>
        <w:tblW w:w="950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947"/>
        <w:gridCol w:w="4969"/>
        <w:gridCol w:w="2639"/>
      </w:tblGrid>
      <w:tr w:rsidR="00BA2F1A" w:rsidRPr="00C740A8" w14:paraId="0C9D80C4" w14:textId="77777777" w:rsidTr="00BA2F1A">
        <w:trPr>
          <w:trHeight w:val="471"/>
        </w:trPr>
        <w:tc>
          <w:tcPr>
            <w:tcW w:w="9501" w:type="dxa"/>
            <w:gridSpan w:val="4"/>
            <w:shd w:val="clear" w:color="auto" w:fill="E6E6E6"/>
          </w:tcPr>
          <w:p w14:paraId="6DD7162F" w14:textId="77777777" w:rsidR="00BA2F1A" w:rsidRPr="00C740A8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6F7AF4AB" w14:textId="77777777" w:rsidR="00BA2F1A" w:rsidRPr="00C740A8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740A8"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Nombre institución solicitante</w:t>
            </w:r>
          </w:p>
          <w:p w14:paraId="5B093E07" w14:textId="77777777" w:rsidR="00BA2F1A" w:rsidRPr="00C740A8" w:rsidRDefault="00BA2F1A" w:rsidP="00474F64">
            <w:pPr>
              <w:tabs>
                <w:tab w:val="left" w:pos="236"/>
              </w:tabs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3F5463" w14:paraId="7C3B47B2" w14:textId="77777777" w:rsidTr="00BA2F1A">
        <w:trPr>
          <w:trHeight w:val="533"/>
        </w:trPr>
        <w:tc>
          <w:tcPr>
            <w:tcW w:w="9501" w:type="dxa"/>
            <w:gridSpan w:val="4"/>
            <w:tcBorders>
              <w:bottom w:val="single" w:sz="4" w:space="0" w:color="auto"/>
            </w:tcBorders>
          </w:tcPr>
          <w:p w14:paraId="11619A1A" w14:textId="77777777" w:rsidR="00BA2F1A" w:rsidRDefault="00B07F93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NOMBRE:</w:t>
            </w:r>
          </w:p>
          <w:p w14:paraId="68618214" w14:textId="77777777" w:rsidR="00B07F93" w:rsidRDefault="00B07F93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7FC820AA" w14:textId="77777777" w:rsidR="00BA2F1A" w:rsidRPr="003F5463" w:rsidRDefault="00B07F93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RUT:</w:t>
            </w:r>
          </w:p>
          <w:p w14:paraId="3B9A0D13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FF45A5C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C740A8" w14:paraId="3C810380" w14:textId="77777777" w:rsidTr="00BA2F1A">
        <w:tc>
          <w:tcPr>
            <w:tcW w:w="9501" w:type="dxa"/>
            <w:gridSpan w:val="4"/>
            <w:shd w:val="clear" w:color="auto" w:fill="E0E0E0"/>
          </w:tcPr>
          <w:p w14:paraId="093A746C" w14:textId="77777777" w:rsidR="00BA2F1A" w:rsidRPr="00C740A8" w:rsidRDefault="00BA2F1A" w:rsidP="00474F64">
            <w:pPr>
              <w:spacing w:line="360" w:lineRule="auto"/>
              <w:jc w:val="both"/>
              <w:rPr>
                <w:rFonts w:ascii="Verdana" w:hAnsi="Verdana" w:cs="Arial"/>
                <w:b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14:paraId="22911759" w14:textId="7488D072" w:rsidR="00BA2F1A" w:rsidRPr="003F5463" w:rsidRDefault="00BA2F1A" w:rsidP="00474F64">
            <w:pPr>
              <w:jc w:val="both"/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CF7475">
              <w:rPr>
                <w:rFonts w:ascii="Verdana" w:hAnsi="Verdana" w:cs="Arial"/>
                <w:b/>
                <w:sz w:val="18"/>
                <w:szCs w:val="18"/>
              </w:rPr>
              <w:t>Objetivos.</w:t>
            </w:r>
            <w:r w:rsidRPr="00C740A8">
              <w:rPr>
                <w:rFonts w:ascii="Verdana" w:hAnsi="Verdana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3F5463">
              <w:rPr>
                <w:rFonts w:ascii="Verdana" w:hAnsi="Verdana"/>
                <w:bCs/>
                <w:iCs/>
                <w:sz w:val="18"/>
                <w:szCs w:val="18"/>
              </w:rPr>
              <w:t>Indicar si los objetivos comprendidos en los Estatutos de la institución, contemplan el desarrollo de acciones acordes con el rol público de</w:t>
            </w:r>
            <w:r w:rsidR="001F2649">
              <w:rPr>
                <w:rFonts w:ascii="Verdana" w:hAnsi="Verdana"/>
                <w:bCs/>
                <w:iCs/>
                <w:sz w:val="18"/>
                <w:szCs w:val="18"/>
              </w:rPr>
              <w:t xml:space="preserve"> atención y</w:t>
            </w:r>
            <w:r w:rsidRPr="003F5463">
              <w:rPr>
                <w:rFonts w:ascii="Verdana" w:hAnsi="Verdana"/>
                <w:bCs/>
                <w:iCs/>
                <w:sz w:val="18"/>
                <w:szCs w:val="18"/>
              </w:rPr>
              <w:t xml:space="preserve"> </w:t>
            </w:r>
            <w:r w:rsidR="00947A2E">
              <w:rPr>
                <w:rFonts w:ascii="Verdana" w:hAnsi="Verdana"/>
                <w:bCs/>
                <w:iCs/>
                <w:sz w:val="18"/>
                <w:szCs w:val="18"/>
              </w:rPr>
              <w:t>reinserción social de los adolescentes infractores de la ley penal</w:t>
            </w:r>
            <w:r w:rsidRPr="003F5463">
              <w:rPr>
                <w:rFonts w:ascii="Verdana" w:hAnsi="Verdana"/>
                <w:bCs/>
                <w:iCs/>
                <w:sz w:val="18"/>
                <w:szCs w:val="18"/>
              </w:rPr>
              <w:t>, y demás fines y objetivos de la ley N° 20.032.</w:t>
            </w:r>
          </w:p>
          <w:p w14:paraId="33396914" w14:textId="77777777" w:rsidR="00BA2F1A" w:rsidRPr="00C740A8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3F5463" w14:paraId="4E901C3B" w14:textId="77777777" w:rsidTr="00BA2F1A">
        <w:tc>
          <w:tcPr>
            <w:tcW w:w="9501" w:type="dxa"/>
            <w:gridSpan w:val="4"/>
            <w:tcBorders>
              <w:bottom w:val="single" w:sz="4" w:space="0" w:color="auto"/>
            </w:tcBorders>
          </w:tcPr>
          <w:p w14:paraId="3C701A2B" w14:textId="77777777" w:rsidR="00BA2F1A" w:rsidRPr="003F5463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bookmarkStart w:id="1" w:name="_GoBack"/>
            <w:bookmarkEnd w:id="1"/>
          </w:p>
          <w:p w14:paraId="33A8C734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CEED8B9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1FD3250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97FD958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8C1B3E1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A1E66FA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614D0D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D5C975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9E7043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B457D66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F5463">
              <w:rPr>
                <w:rFonts w:ascii="Verdana" w:hAnsi="Verdana" w:cs="Arial"/>
                <w:sz w:val="18"/>
                <w:szCs w:val="18"/>
              </w:rPr>
              <w:t xml:space="preserve">Conforme a lo señalado en los párrafos precedentes, dicha Institución </w:t>
            </w:r>
            <w:r w:rsidRPr="003F5463">
              <w:rPr>
                <w:rFonts w:ascii="Verdana" w:hAnsi="Verdana" w:cs="Arial"/>
                <w:sz w:val="18"/>
                <w:szCs w:val="18"/>
                <w:highlight w:val="yellow"/>
              </w:rPr>
              <w:t>cumple/no cumple</w:t>
            </w:r>
            <w:r w:rsidRPr="003F5463">
              <w:rPr>
                <w:rFonts w:ascii="Verdana" w:hAnsi="Verdana" w:cs="Arial"/>
                <w:sz w:val="18"/>
                <w:szCs w:val="18"/>
              </w:rPr>
              <w:t xml:space="preserve"> con el requisito señalado en el artículo 1º Nº 1 del Decreto Supremo Nº 841, de 2005, del Ministerio de Justicia y Derechos Humanos.</w:t>
            </w:r>
          </w:p>
          <w:p w14:paraId="43E8A1B3" w14:textId="77777777" w:rsidR="00BA2F1A" w:rsidRPr="003F5463" w:rsidRDefault="00BA2F1A" w:rsidP="00474F64">
            <w:pPr>
              <w:keepNext/>
              <w:keepLines/>
              <w:suppressLineNumbers/>
              <w:suppressAutoHyphens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C740A8" w14:paraId="116C7809" w14:textId="77777777" w:rsidTr="00BA2F1A">
        <w:tc>
          <w:tcPr>
            <w:tcW w:w="9501" w:type="dxa"/>
            <w:gridSpan w:val="4"/>
            <w:shd w:val="clear" w:color="auto" w:fill="E0E0E0"/>
          </w:tcPr>
          <w:p w14:paraId="0997D2DC" w14:textId="77777777" w:rsidR="00BA2F1A" w:rsidRPr="003F5463" w:rsidRDefault="00BA2F1A" w:rsidP="00474F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F5463">
              <w:rPr>
                <w:rFonts w:ascii="Verdana" w:hAnsi="Verdana"/>
                <w:b/>
                <w:sz w:val="18"/>
                <w:szCs w:val="18"/>
              </w:rPr>
              <w:t>Conclusiones.</w:t>
            </w:r>
            <w:r w:rsidRPr="003F5463">
              <w:rPr>
                <w:rFonts w:ascii="Verdana" w:hAnsi="Verdana"/>
                <w:sz w:val="18"/>
                <w:szCs w:val="18"/>
              </w:rPr>
              <w:t xml:space="preserve"> Debe señalar la opinión del Servicio en relación a la conveniencia de otorgar a la institución respectiva, el beneficio del reconocimiento como colaborador de SENAME, basándose en los aspectos analizados.</w:t>
            </w:r>
          </w:p>
          <w:p w14:paraId="20810A14" w14:textId="77777777" w:rsidR="00BA2F1A" w:rsidRPr="00C740A8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BA2F1A" w:rsidRPr="003F5463" w14:paraId="688A2E9C" w14:textId="77777777" w:rsidTr="00BA2F1A">
        <w:trPr>
          <w:trHeight w:val="653"/>
        </w:trPr>
        <w:tc>
          <w:tcPr>
            <w:tcW w:w="9501" w:type="dxa"/>
            <w:gridSpan w:val="4"/>
            <w:tcBorders>
              <w:bottom w:val="single" w:sz="4" w:space="0" w:color="auto"/>
            </w:tcBorders>
          </w:tcPr>
          <w:p w14:paraId="0945B1C9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1C22E8E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F5463">
              <w:rPr>
                <w:rFonts w:ascii="Verdana" w:hAnsi="Verdana" w:cs="Arial"/>
                <w:sz w:val="18"/>
                <w:szCs w:val="18"/>
              </w:rPr>
              <w:t xml:space="preserve">De acuerdo a los antecedentes tenidos a la vista, la </w:t>
            </w:r>
            <w:r w:rsidRPr="003F5463">
              <w:rPr>
                <w:rFonts w:ascii="Verdana" w:hAnsi="Verdana" w:cs="Arial"/>
                <w:b/>
                <w:sz w:val="18"/>
                <w:szCs w:val="18"/>
              </w:rPr>
              <w:t xml:space="preserve">“_________________________, RUT N° ________________” </w:t>
            </w:r>
            <w:r w:rsidRPr="003F5463">
              <w:rPr>
                <w:rFonts w:ascii="Verdana" w:hAnsi="Verdana" w:cs="Arial"/>
                <w:sz w:val="18"/>
                <w:szCs w:val="18"/>
                <w:highlight w:val="yellow"/>
              </w:rPr>
              <w:t>cumple/no cumple</w:t>
            </w:r>
            <w:r w:rsidRPr="003F5463">
              <w:rPr>
                <w:rFonts w:ascii="Verdana" w:hAnsi="Verdana" w:cs="Arial"/>
                <w:sz w:val="18"/>
                <w:szCs w:val="18"/>
              </w:rPr>
              <w:t xml:space="preserve"> con todos los requisitos exigidos por la Ley Nº 20.032 y su Reglamento, aprobado por el Decreto Supremo Nº 841, de 2005, del Ministerio de Justicia y Derechos Humanos, en orden al cumplimento de los requisitos para ser organismo colaborador de las funciones del SENAME.</w:t>
            </w:r>
          </w:p>
          <w:p w14:paraId="2180E2D1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2F1A" w:rsidRPr="003F5463" w14:paraId="012CF67B" w14:textId="77777777" w:rsidTr="00BA2F1A">
        <w:trPr>
          <w:trHeight w:val="340"/>
        </w:trPr>
        <w:tc>
          <w:tcPr>
            <w:tcW w:w="946" w:type="dxa"/>
            <w:shd w:val="clear" w:color="auto" w:fill="E0E0E0"/>
          </w:tcPr>
          <w:p w14:paraId="182B09D7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4625378D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Fecha</w:t>
            </w:r>
          </w:p>
        </w:tc>
        <w:tc>
          <w:tcPr>
            <w:tcW w:w="947" w:type="dxa"/>
            <w:shd w:val="clear" w:color="auto" w:fill="E0E0E0"/>
          </w:tcPr>
          <w:p w14:paraId="1CD0E9C7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15A52AB2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Región</w:t>
            </w:r>
          </w:p>
        </w:tc>
        <w:tc>
          <w:tcPr>
            <w:tcW w:w="4969" w:type="dxa"/>
            <w:shd w:val="clear" w:color="auto" w:fill="E0E0E0"/>
          </w:tcPr>
          <w:p w14:paraId="7C63B95D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18CB28A9" w14:textId="77777777" w:rsidR="00BA2F1A" w:rsidRPr="003F5463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Nombre Director/a Regional</w:t>
            </w:r>
          </w:p>
        </w:tc>
        <w:tc>
          <w:tcPr>
            <w:tcW w:w="2639" w:type="dxa"/>
            <w:shd w:val="clear" w:color="auto" w:fill="E0E0E0"/>
          </w:tcPr>
          <w:p w14:paraId="44E3A93F" w14:textId="77777777" w:rsidR="00BA2F1A" w:rsidRPr="003F5463" w:rsidRDefault="00BA2F1A" w:rsidP="00474F64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6CE0A529" w14:textId="77777777" w:rsidR="00BA2F1A" w:rsidRPr="003F5463" w:rsidRDefault="00BA2F1A" w:rsidP="00474F64">
            <w:pPr>
              <w:spacing w:line="36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F5463">
              <w:rPr>
                <w:rFonts w:ascii="Verdana" w:hAnsi="Verdana" w:cs="Arial"/>
                <w:b/>
                <w:sz w:val="18"/>
                <w:szCs w:val="18"/>
              </w:rPr>
              <w:t>Firma</w:t>
            </w:r>
          </w:p>
        </w:tc>
      </w:tr>
      <w:tr w:rsidR="00BA2F1A" w:rsidRPr="003F5463" w14:paraId="40D965F5" w14:textId="77777777" w:rsidTr="00BA2F1A">
        <w:trPr>
          <w:trHeight w:val="480"/>
        </w:trPr>
        <w:tc>
          <w:tcPr>
            <w:tcW w:w="946" w:type="dxa"/>
          </w:tcPr>
          <w:p w14:paraId="34F88568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47" w:type="dxa"/>
          </w:tcPr>
          <w:p w14:paraId="3D22AD84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969" w:type="dxa"/>
          </w:tcPr>
          <w:p w14:paraId="766771E9" w14:textId="77777777" w:rsidR="00BA2F1A" w:rsidRPr="003F5463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39" w:type="dxa"/>
          </w:tcPr>
          <w:p w14:paraId="7989EEC7" w14:textId="77777777" w:rsidR="00BA2F1A" w:rsidRPr="003F5463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3B9A414E" w14:textId="77777777" w:rsidR="00BA2F1A" w:rsidRPr="003F5463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7C80E4D" w14:textId="77777777" w:rsidR="00BA2F1A" w:rsidRPr="003F5463" w:rsidRDefault="00BA2F1A" w:rsidP="00474F64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6F293481" w14:textId="77777777" w:rsidR="00BA2F1A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sectPr w:rsidR="00BA2F1A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28E75" w14:textId="77777777" w:rsidR="00BD1275" w:rsidRDefault="00BD1275">
      <w:r>
        <w:separator/>
      </w:r>
    </w:p>
  </w:endnote>
  <w:endnote w:type="continuationSeparator" w:id="0">
    <w:p w14:paraId="043DA6A2" w14:textId="77777777" w:rsidR="00BD1275" w:rsidRDefault="00BD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6D2A107F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 w:rsidR="001F2649">
          <w:rPr>
            <w:rFonts w:asciiTheme="minorHAnsi" w:hAnsiTheme="minorHAnsi"/>
            <w:noProof/>
            <w:sz w:val="16"/>
            <w:szCs w:val="16"/>
          </w:rPr>
          <w:t>1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69BE5" w14:textId="77777777" w:rsidR="00BD1275" w:rsidRDefault="00BD1275">
      <w:r>
        <w:separator/>
      </w:r>
    </w:p>
  </w:footnote>
  <w:footnote w:type="continuationSeparator" w:id="0">
    <w:p w14:paraId="7EAD0BF8" w14:textId="77777777" w:rsidR="00BD1275" w:rsidRDefault="00BD1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D7B2B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2649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3052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0597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47A2E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1275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3B20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3746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5852D-73E9-4B13-8492-ACEFC125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Nuñez Ortega, Roberto</cp:lastModifiedBy>
  <cp:revision>5</cp:revision>
  <cp:lastPrinted>2017-05-05T14:53:00Z</cp:lastPrinted>
  <dcterms:created xsi:type="dcterms:W3CDTF">2020-07-28T16:00:00Z</dcterms:created>
  <dcterms:modified xsi:type="dcterms:W3CDTF">2021-12-29T16:18:00Z</dcterms:modified>
</cp:coreProperties>
</file>