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3209"/>
        <w:gridCol w:w="211"/>
      </w:tblGrid>
      <w:tr w:rsidR="00D93CDC" w:rsidRPr="005D2AF8" w:rsidTr="00D93CDC">
        <w:trPr>
          <w:trHeight w:val="900"/>
        </w:trPr>
        <w:tc>
          <w:tcPr>
            <w:tcW w:w="27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93CDC" w:rsidRPr="005D2AF8" w:rsidRDefault="00D93CDC" w:rsidP="005D2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</w:pPr>
            <w:bookmarkStart w:id="0" w:name="_GoBack"/>
            <w:bookmarkEnd w:id="0"/>
            <w:r w:rsidRPr="005D2AF8"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  <w:t>Nombre completo del consejero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  <w:t>/a</w:t>
            </w:r>
          </w:p>
        </w:tc>
        <w:tc>
          <w:tcPr>
            <w:tcW w:w="320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D93CDC" w:rsidRPr="005D2AF8" w:rsidRDefault="00D93CDC" w:rsidP="005D2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  <w:t>Organización a la que representa el consejero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  <w:t>/a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CL"/>
              </w:rPr>
            </w:pPr>
          </w:p>
        </w:tc>
      </w:tr>
      <w:tr w:rsidR="00D93CDC" w:rsidRPr="005D2AF8" w:rsidTr="00D93CDC">
        <w:trPr>
          <w:trHeight w:val="9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Raúl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Mandiola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Presidente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Asociación Gremial de Instituciones de Infancia y Adolescencia AIINFAAG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Luis Matías Orellana Toro </w:t>
            </w:r>
          </w:p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Vicepresidente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Fundación ECAM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María </w:t>
            </w: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Hueichaqueo</w:t>
            </w:r>
            <w:proofErr w:type="spellEnd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Epulef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Academia de la Lengua Mapuche en contexto Urbano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Bernardo Vásquez Bustos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Fundación Reinventarse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Carlos Alvear Pareja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Fundación acción para la Infancia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Amanda Lacalle Soto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fundación apoyo adopción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Carlos </w:t>
            </w: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Vorhinger</w:t>
            </w:r>
            <w:proofErr w:type="spellEnd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Cárdenas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Fundación de beneficencia Hogar de Cristo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Catalina Berrios </w:t>
            </w: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Carùs</w:t>
            </w:r>
            <w:proofErr w:type="spellEnd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Fundación Pléyades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Bárbara Puelma Barriga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Fundación Santa Clara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Marjorie</w:t>
            </w:r>
            <w:proofErr w:type="spellEnd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Castillo Rivas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Uniref.D</w:t>
            </w:r>
            <w:proofErr w:type="spellEnd"/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12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Lucas </w:t>
            </w: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Alvarez</w:t>
            </w:r>
            <w:proofErr w:type="spellEnd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Torres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Consejo Asesor Nacional de Niños, Niñas y Adolescentes (</w:t>
            </w:r>
            <w:proofErr w:type="spellStart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Casename</w:t>
            </w:r>
            <w:proofErr w:type="spellEnd"/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12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>Carolina Salinas Suarez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Centro UC de la familia de la pontificia Universidad Católica de Chile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D93CDC" w:rsidRPr="005D2AF8" w:rsidTr="00D93CDC">
        <w:trPr>
          <w:trHeight w:val="15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Delia Condori Flores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5D2AF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Centro de Educación, Estudios, Investigación y Desarrollo de Pueblos Indígenas QUIPUS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DC" w:rsidRPr="005D2AF8" w:rsidRDefault="00D93CDC" w:rsidP="005D2A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:rsidR="00227F4B" w:rsidRDefault="00821734"/>
    <w:p w:rsidR="005D2AF8" w:rsidRDefault="005D2AF8"/>
    <w:p w:rsidR="005D2AF8" w:rsidRDefault="005D2AF8"/>
    <w:sectPr w:rsidR="005D2A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F8"/>
    <w:rsid w:val="000F7D97"/>
    <w:rsid w:val="005D2AF8"/>
    <w:rsid w:val="00821734"/>
    <w:rsid w:val="00A42F56"/>
    <w:rsid w:val="00D93CDC"/>
    <w:rsid w:val="00DD4785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C9949C-E9A5-456D-8B4F-0D706044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2A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Escuelita Holistica Santa Rosa</dc:creator>
  <cp:keywords/>
  <dc:description/>
  <cp:lastModifiedBy>Escuelita Holistica Santa Rosa</cp:lastModifiedBy>
  <cp:revision>2</cp:revision>
  <dcterms:created xsi:type="dcterms:W3CDTF">2021-06-08T21:51:00Z</dcterms:created>
  <dcterms:modified xsi:type="dcterms:W3CDTF">2021-06-08T21:51:00Z</dcterms:modified>
</cp:coreProperties>
</file>