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97" w:rsidRPr="00E0302B" w:rsidRDefault="00C75997" w:rsidP="00532304">
      <w:pPr>
        <w:pStyle w:val="Ttulo1"/>
        <w:jc w:val="center"/>
        <w:rPr>
          <w:rFonts w:asciiTheme="minorHAnsi" w:hAnsiTheme="minorHAnsi"/>
          <w:sz w:val="28"/>
        </w:rPr>
      </w:pPr>
      <w:bookmarkStart w:id="0" w:name="_GoBack"/>
      <w:bookmarkEnd w:id="0"/>
    </w:p>
    <w:p w:rsidR="00532304" w:rsidRPr="00E0302B" w:rsidRDefault="00532304" w:rsidP="00532304">
      <w:pPr>
        <w:rPr>
          <w:rFonts w:asciiTheme="minorHAnsi" w:eastAsiaTheme="majorEastAsia" w:hAnsiTheme="minorHAnsi" w:cstheme="majorBidi"/>
          <w:b/>
          <w:bCs/>
          <w:sz w:val="28"/>
          <w:szCs w:val="28"/>
        </w:rPr>
      </w:pPr>
    </w:p>
    <w:p w:rsidR="00532304" w:rsidRPr="00E0302B" w:rsidRDefault="00532304" w:rsidP="00532304">
      <w:pPr>
        <w:rPr>
          <w:rFonts w:asciiTheme="minorHAnsi" w:eastAsiaTheme="majorEastAsia" w:hAnsiTheme="minorHAnsi" w:cstheme="majorBidi"/>
          <w:b/>
          <w:bCs/>
          <w:sz w:val="28"/>
          <w:szCs w:val="28"/>
        </w:rPr>
      </w:pPr>
    </w:p>
    <w:p w:rsidR="00532304" w:rsidRPr="00E0302B" w:rsidRDefault="00532304" w:rsidP="00532304">
      <w:pPr>
        <w:rPr>
          <w:rFonts w:asciiTheme="minorHAnsi" w:eastAsiaTheme="majorEastAsia" w:hAnsiTheme="minorHAnsi" w:cstheme="majorBidi"/>
          <w:b/>
          <w:bCs/>
          <w:sz w:val="28"/>
          <w:szCs w:val="28"/>
        </w:rPr>
      </w:pPr>
    </w:p>
    <w:p w:rsidR="00532304" w:rsidRPr="00E0302B" w:rsidRDefault="00532304" w:rsidP="00532304">
      <w:pPr>
        <w:rPr>
          <w:rFonts w:asciiTheme="minorHAnsi" w:eastAsiaTheme="majorEastAsia" w:hAnsiTheme="minorHAnsi" w:cstheme="majorBidi"/>
          <w:b/>
          <w:bCs/>
          <w:sz w:val="28"/>
          <w:szCs w:val="28"/>
        </w:rPr>
      </w:pPr>
    </w:p>
    <w:p w:rsidR="00532304" w:rsidRDefault="00532304" w:rsidP="00532304">
      <w:pPr>
        <w:jc w:val="center"/>
        <w:rPr>
          <w:rFonts w:asciiTheme="minorHAnsi" w:eastAsiaTheme="majorEastAsia" w:hAnsiTheme="minorHAnsi" w:cstheme="majorBidi"/>
          <w:b/>
          <w:bCs/>
          <w:sz w:val="28"/>
          <w:szCs w:val="28"/>
        </w:rPr>
      </w:pPr>
    </w:p>
    <w:p w:rsidR="00890515" w:rsidRDefault="00890515" w:rsidP="00532304">
      <w:pPr>
        <w:jc w:val="center"/>
        <w:rPr>
          <w:rFonts w:asciiTheme="minorHAnsi" w:eastAsiaTheme="majorEastAsia" w:hAnsiTheme="minorHAnsi" w:cstheme="majorBidi"/>
          <w:b/>
          <w:bCs/>
          <w:sz w:val="28"/>
          <w:szCs w:val="28"/>
        </w:rPr>
      </w:pPr>
    </w:p>
    <w:p w:rsidR="00CB6018" w:rsidRDefault="00CB6018" w:rsidP="00532304">
      <w:pPr>
        <w:jc w:val="center"/>
        <w:rPr>
          <w:rFonts w:asciiTheme="minorHAnsi" w:eastAsiaTheme="majorEastAsia" w:hAnsiTheme="minorHAnsi" w:cstheme="majorBidi"/>
          <w:b/>
          <w:bCs/>
          <w:sz w:val="28"/>
          <w:szCs w:val="28"/>
        </w:rPr>
      </w:pPr>
    </w:p>
    <w:p w:rsidR="00CB6018" w:rsidRPr="00E0302B" w:rsidRDefault="00CB6018" w:rsidP="00532304">
      <w:pPr>
        <w:jc w:val="center"/>
        <w:rPr>
          <w:rFonts w:asciiTheme="minorHAnsi" w:eastAsiaTheme="majorEastAsia" w:hAnsiTheme="minorHAnsi" w:cstheme="majorBidi"/>
          <w:b/>
          <w:bCs/>
          <w:sz w:val="28"/>
          <w:szCs w:val="28"/>
        </w:rPr>
      </w:pPr>
    </w:p>
    <w:p w:rsidR="00532304" w:rsidRPr="00E0302B" w:rsidRDefault="00532304" w:rsidP="00532304">
      <w:pPr>
        <w:jc w:val="center"/>
        <w:rPr>
          <w:rFonts w:asciiTheme="minorHAnsi" w:eastAsiaTheme="majorEastAsia" w:hAnsiTheme="minorHAnsi" w:cstheme="majorBidi"/>
          <w:b/>
          <w:bCs/>
          <w:sz w:val="28"/>
          <w:szCs w:val="28"/>
        </w:rPr>
      </w:pPr>
    </w:p>
    <w:p w:rsidR="00532304" w:rsidRPr="00E0302B" w:rsidRDefault="003342D4" w:rsidP="00532304">
      <w:pPr>
        <w:jc w:val="center"/>
        <w:rPr>
          <w:rFonts w:asciiTheme="minorHAnsi" w:eastAsiaTheme="majorEastAsia" w:hAnsiTheme="minorHAnsi" w:cstheme="majorBidi"/>
          <w:b/>
          <w:bCs/>
          <w:sz w:val="28"/>
          <w:szCs w:val="28"/>
        </w:rPr>
      </w:pPr>
      <w:r w:rsidRPr="00E0302B">
        <w:rPr>
          <w:rFonts w:asciiTheme="minorHAnsi" w:eastAsiaTheme="majorEastAsia" w:hAnsiTheme="minorHAnsi" w:cstheme="majorBidi"/>
          <w:b/>
          <w:bCs/>
          <w:sz w:val="28"/>
          <w:szCs w:val="28"/>
        </w:rPr>
        <w:t>INSTRUCTIVO</w:t>
      </w:r>
    </w:p>
    <w:p w:rsidR="00532304" w:rsidRPr="00E0302B" w:rsidRDefault="00532304" w:rsidP="00532304">
      <w:pPr>
        <w:jc w:val="center"/>
        <w:rPr>
          <w:rFonts w:asciiTheme="minorHAnsi" w:eastAsiaTheme="majorEastAsia" w:hAnsiTheme="minorHAnsi" w:cstheme="majorBidi"/>
          <w:b/>
          <w:bCs/>
          <w:sz w:val="28"/>
          <w:szCs w:val="28"/>
        </w:rPr>
      </w:pPr>
      <w:r w:rsidRPr="00E0302B">
        <w:rPr>
          <w:rFonts w:asciiTheme="minorHAnsi" w:eastAsiaTheme="majorEastAsia" w:hAnsiTheme="minorHAnsi" w:cstheme="majorBidi"/>
          <w:b/>
          <w:bCs/>
          <w:sz w:val="28"/>
          <w:szCs w:val="28"/>
        </w:rPr>
        <w:t xml:space="preserve">EVALUACIÓN ANUAL DE DESEMPEÑO PROYECTOS LRPA </w:t>
      </w: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rPr>
          <w:rFonts w:asciiTheme="minorHAnsi" w:hAnsiTheme="minorHAnsi"/>
          <w:sz w:val="28"/>
        </w:rPr>
      </w:pPr>
    </w:p>
    <w:p w:rsidR="00532304" w:rsidRPr="00E0302B" w:rsidRDefault="00532304" w:rsidP="00532304">
      <w:pPr>
        <w:jc w:val="center"/>
        <w:rPr>
          <w:rFonts w:asciiTheme="minorHAnsi" w:hAnsiTheme="minorHAnsi"/>
          <w:b/>
          <w:sz w:val="22"/>
        </w:rPr>
      </w:pPr>
    </w:p>
    <w:p w:rsidR="00532304" w:rsidRPr="00E0302B" w:rsidRDefault="00532304" w:rsidP="00532304">
      <w:pPr>
        <w:jc w:val="center"/>
        <w:rPr>
          <w:rFonts w:asciiTheme="minorHAnsi" w:hAnsiTheme="minorHAnsi"/>
          <w:b/>
          <w:sz w:val="22"/>
        </w:rPr>
      </w:pPr>
      <w:r w:rsidRPr="00E0302B">
        <w:rPr>
          <w:rFonts w:asciiTheme="minorHAnsi" w:hAnsiTheme="minorHAnsi"/>
          <w:b/>
          <w:sz w:val="22"/>
        </w:rPr>
        <w:t>DEPARTAMENTO DE JUSTICIA JUVENIL</w:t>
      </w:r>
    </w:p>
    <w:p w:rsidR="00532304" w:rsidRPr="00E0302B" w:rsidRDefault="00E25CD8" w:rsidP="00532304">
      <w:pPr>
        <w:jc w:val="center"/>
        <w:rPr>
          <w:rFonts w:asciiTheme="minorHAnsi" w:hAnsiTheme="minorHAnsi"/>
          <w:b/>
          <w:sz w:val="22"/>
        </w:rPr>
      </w:pPr>
      <w:r>
        <w:rPr>
          <w:rFonts w:asciiTheme="minorHAnsi" w:hAnsiTheme="minorHAnsi"/>
          <w:b/>
          <w:sz w:val="22"/>
        </w:rPr>
        <w:t>201</w:t>
      </w:r>
      <w:r w:rsidR="00BE4F76">
        <w:rPr>
          <w:rFonts w:asciiTheme="minorHAnsi" w:hAnsiTheme="minorHAnsi"/>
          <w:b/>
          <w:sz w:val="22"/>
        </w:rPr>
        <w:t>9</w:t>
      </w:r>
    </w:p>
    <w:p w:rsidR="00465E6C" w:rsidRPr="00E0302B" w:rsidRDefault="00465E6C" w:rsidP="00532304">
      <w:pPr>
        <w:jc w:val="center"/>
        <w:rPr>
          <w:rFonts w:asciiTheme="minorHAnsi" w:hAnsiTheme="minorHAnsi"/>
          <w:b/>
          <w:sz w:val="22"/>
        </w:rPr>
      </w:pPr>
    </w:p>
    <w:p w:rsidR="00532304" w:rsidRPr="00E0302B" w:rsidRDefault="00532304" w:rsidP="00532304">
      <w:pPr>
        <w:rPr>
          <w:rFonts w:asciiTheme="minorHAnsi" w:hAnsiTheme="minorHAnsi"/>
          <w:sz w:val="28"/>
        </w:rPr>
      </w:pPr>
    </w:p>
    <w:p w:rsidR="00532304" w:rsidRDefault="00532304" w:rsidP="00532304">
      <w:pPr>
        <w:rPr>
          <w:rFonts w:asciiTheme="minorHAnsi" w:hAnsiTheme="minorHAnsi"/>
          <w:sz w:val="28"/>
        </w:rPr>
      </w:pPr>
    </w:p>
    <w:p w:rsidR="006179DB" w:rsidRDefault="006179DB" w:rsidP="00532304">
      <w:pPr>
        <w:rPr>
          <w:rFonts w:asciiTheme="minorHAnsi" w:hAnsiTheme="minorHAnsi"/>
          <w:sz w:val="28"/>
        </w:rPr>
      </w:pPr>
    </w:p>
    <w:p w:rsidR="006179DB" w:rsidRDefault="006179DB" w:rsidP="00532304">
      <w:pPr>
        <w:rPr>
          <w:rFonts w:asciiTheme="minorHAnsi" w:hAnsiTheme="minorHAnsi"/>
          <w:sz w:val="28"/>
        </w:rPr>
      </w:pPr>
    </w:p>
    <w:p w:rsidR="006179DB" w:rsidRDefault="006179DB" w:rsidP="00532304">
      <w:pPr>
        <w:rPr>
          <w:rFonts w:asciiTheme="minorHAnsi" w:hAnsiTheme="minorHAnsi"/>
          <w:sz w:val="28"/>
        </w:rPr>
      </w:pPr>
    </w:p>
    <w:p w:rsidR="00890515" w:rsidRPr="00E0302B" w:rsidRDefault="00890515" w:rsidP="00532304">
      <w:pPr>
        <w:rPr>
          <w:rFonts w:asciiTheme="minorHAnsi" w:hAnsiTheme="minorHAnsi"/>
          <w:sz w:val="28"/>
        </w:rPr>
      </w:pPr>
    </w:p>
    <w:p w:rsidR="00532304" w:rsidRPr="006179DB" w:rsidRDefault="00F23184" w:rsidP="006179DB">
      <w:pPr>
        <w:rPr>
          <w:b/>
        </w:rPr>
      </w:pPr>
      <w:r w:rsidRPr="006179DB">
        <w:rPr>
          <w:b/>
        </w:rPr>
        <w:t>ÍNDICE</w:t>
      </w:r>
    </w:p>
    <w:sdt>
      <w:sdtPr>
        <w:rPr>
          <w:rFonts w:asciiTheme="minorHAnsi" w:eastAsiaTheme="minorHAnsi" w:hAnsiTheme="minorHAnsi" w:cstheme="minorBidi"/>
          <w:b w:val="0"/>
          <w:bCs w:val="0"/>
          <w:color w:val="auto"/>
          <w:sz w:val="24"/>
          <w:szCs w:val="22"/>
          <w:lang w:val="es-ES"/>
        </w:rPr>
        <w:id w:val="1364789199"/>
        <w:docPartObj>
          <w:docPartGallery w:val="Table of Contents"/>
          <w:docPartUnique/>
        </w:docPartObj>
      </w:sdtPr>
      <w:sdtEndPr/>
      <w:sdtContent>
        <w:p w:rsidR="005D062E" w:rsidRPr="00E0302B" w:rsidRDefault="005D062E">
          <w:pPr>
            <w:pStyle w:val="TtuloTDC"/>
            <w:rPr>
              <w:rFonts w:asciiTheme="minorHAnsi" w:hAnsiTheme="minorHAnsi"/>
              <w:sz w:val="32"/>
            </w:rPr>
          </w:pPr>
        </w:p>
        <w:p w:rsidR="00B429A5" w:rsidRDefault="005D062E">
          <w:pPr>
            <w:pStyle w:val="TDC1"/>
            <w:tabs>
              <w:tab w:val="right" w:leader="dot" w:pos="8828"/>
            </w:tabs>
            <w:rPr>
              <w:rFonts w:asciiTheme="minorHAnsi" w:eastAsiaTheme="minorEastAsia" w:hAnsiTheme="minorHAnsi"/>
              <w:noProof/>
              <w:sz w:val="22"/>
              <w:lang w:val="en-US"/>
            </w:rPr>
          </w:pPr>
          <w:r w:rsidRPr="00E0302B">
            <w:rPr>
              <w:rFonts w:asciiTheme="minorHAnsi" w:hAnsiTheme="minorHAnsi"/>
            </w:rPr>
            <w:fldChar w:fldCharType="begin"/>
          </w:r>
          <w:r w:rsidRPr="00E0302B">
            <w:rPr>
              <w:rFonts w:asciiTheme="minorHAnsi" w:hAnsiTheme="minorHAnsi"/>
            </w:rPr>
            <w:instrText xml:space="preserve"> TOC \o "1-3" \h \z \u </w:instrText>
          </w:r>
          <w:r w:rsidRPr="00E0302B">
            <w:rPr>
              <w:rFonts w:asciiTheme="minorHAnsi" w:hAnsiTheme="minorHAnsi"/>
            </w:rPr>
            <w:fldChar w:fldCharType="separate"/>
          </w:r>
          <w:hyperlink w:anchor="_Toc534625416" w:history="1">
            <w:r w:rsidR="00B429A5" w:rsidRPr="00D06244">
              <w:rPr>
                <w:rStyle w:val="Hipervnculo"/>
                <w:noProof/>
              </w:rPr>
              <w:t>I. PRESENTACIÓN</w:t>
            </w:r>
            <w:r w:rsidR="00B429A5">
              <w:rPr>
                <w:noProof/>
                <w:webHidden/>
              </w:rPr>
              <w:tab/>
            </w:r>
            <w:r w:rsidR="00B429A5">
              <w:rPr>
                <w:noProof/>
                <w:webHidden/>
              </w:rPr>
              <w:fldChar w:fldCharType="begin"/>
            </w:r>
            <w:r w:rsidR="00B429A5">
              <w:rPr>
                <w:noProof/>
                <w:webHidden/>
              </w:rPr>
              <w:instrText xml:space="preserve"> PAGEREF _Toc534625416 \h </w:instrText>
            </w:r>
            <w:r w:rsidR="00B429A5">
              <w:rPr>
                <w:noProof/>
                <w:webHidden/>
              </w:rPr>
            </w:r>
            <w:r w:rsidR="00B429A5">
              <w:rPr>
                <w:noProof/>
                <w:webHidden/>
              </w:rPr>
              <w:fldChar w:fldCharType="separate"/>
            </w:r>
            <w:r w:rsidR="006C0ABB">
              <w:rPr>
                <w:noProof/>
                <w:webHidden/>
              </w:rPr>
              <w:t>3</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17" w:history="1">
            <w:r w:rsidR="00B429A5" w:rsidRPr="00D06244">
              <w:rPr>
                <w:rStyle w:val="Hipervnculo"/>
                <w:noProof/>
              </w:rPr>
              <w:t>II. OBJETIVOS</w:t>
            </w:r>
            <w:r w:rsidR="00B429A5">
              <w:rPr>
                <w:noProof/>
                <w:webHidden/>
              </w:rPr>
              <w:tab/>
            </w:r>
            <w:r w:rsidR="00B429A5">
              <w:rPr>
                <w:noProof/>
                <w:webHidden/>
              </w:rPr>
              <w:fldChar w:fldCharType="begin"/>
            </w:r>
            <w:r w:rsidR="00B429A5">
              <w:rPr>
                <w:noProof/>
                <w:webHidden/>
              </w:rPr>
              <w:instrText xml:space="preserve"> PAGEREF _Toc534625417 \h </w:instrText>
            </w:r>
            <w:r w:rsidR="00B429A5">
              <w:rPr>
                <w:noProof/>
                <w:webHidden/>
              </w:rPr>
            </w:r>
            <w:r w:rsidR="00B429A5">
              <w:rPr>
                <w:noProof/>
                <w:webHidden/>
              </w:rPr>
              <w:fldChar w:fldCharType="separate"/>
            </w:r>
            <w:r w:rsidR="006C0ABB">
              <w:rPr>
                <w:noProof/>
                <w:webHidden/>
              </w:rPr>
              <w:t>4</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18" w:history="1">
            <w:r w:rsidR="00B429A5" w:rsidRPr="00D06244">
              <w:rPr>
                <w:rStyle w:val="Hipervnculo"/>
                <w:noProof/>
              </w:rPr>
              <w:t>III. CONSIDERACIONES GENERALES</w:t>
            </w:r>
            <w:r w:rsidR="00B429A5">
              <w:rPr>
                <w:noProof/>
                <w:webHidden/>
              </w:rPr>
              <w:tab/>
            </w:r>
            <w:r w:rsidR="00B429A5">
              <w:rPr>
                <w:noProof/>
                <w:webHidden/>
              </w:rPr>
              <w:fldChar w:fldCharType="begin"/>
            </w:r>
            <w:r w:rsidR="00B429A5">
              <w:rPr>
                <w:noProof/>
                <w:webHidden/>
              </w:rPr>
              <w:instrText xml:space="preserve"> PAGEREF _Toc534625418 \h </w:instrText>
            </w:r>
            <w:r w:rsidR="00B429A5">
              <w:rPr>
                <w:noProof/>
                <w:webHidden/>
              </w:rPr>
            </w:r>
            <w:r w:rsidR="00B429A5">
              <w:rPr>
                <w:noProof/>
                <w:webHidden/>
              </w:rPr>
              <w:fldChar w:fldCharType="separate"/>
            </w:r>
            <w:r w:rsidR="006C0ABB">
              <w:rPr>
                <w:noProof/>
                <w:webHidden/>
              </w:rPr>
              <w:t>4</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19" w:history="1">
            <w:r w:rsidR="00B429A5" w:rsidRPr="00D06244">
              <w:rPr>
                <w:rStyle w:val="Hipervnculo"/>
                <w:noProof/>
              </w:rPr>
              <w:t>IV. PLANIFICACIÓN ANUAL DE EVALUACIONES DE DESEMPEÑO</w:t>
            </w:r>
            <w:r w:rsidR="00B429A5">
              <w:rPr>
                <w:noProof/>
                <w:webHidden/>
              </w:rPr>
              <w:tab/>
            </w:r>
            <w:r w:rsidR="00B429A5">
              <w:rPr>
                <w:noProof/>
                <w:webHidden/>
              </w:rPr>
              <w:fldChar w:fldCharType="begin"/>
            </w:r>
            <w:r w:rsidR="00B429A5">
              <w:rPr>
                <w:noProof/>
                <w:webHidden/>
              </w:rPr>
              <w:instrText xml:space="preserve"> PAGEREF _Toc534625419 \h </w:instrText>
            </w:r>
            <w:r w:rsidR="00B429A5">
              <w:rPr>
                <w:noProof/>
                <w:webHidden/>
              </w:rPr>
            </w:r>
            <w:r w:rsidR="00B429A5">
              <w:rPr>
                <w:noProof/>
                <w:webHidden/>
              </w:rPr>
              <w:fldChar w:fldCharType="separate"/>
            </w:r>
            <w:r w:rsidR="006C0ABB">
              <w:rPr>
                <w:noProof/>
                <w:webHidden/>
              </w:rPr>
              <w:t>5</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0" w:history="1">
            <w:r w:rsidR="00B429A5" w:rsidRPr="00D06244">
              <w:rPr>
                <w:rStyle w:val="Hipervnculo"/>
                <w:noProof/>
              </w:rPr>
              <w:t>V. PROCESO DE EVALUACIÓN</w:t>
            </w:r>
            <w:r w:rsidR="00B429A5">
              <w:rPr>
                <w:noProof/>
                <w:webHidden/>
              </w:rPr>
              <w:tab/>
            </w:r>
            <w:r w:rsidR="00B429A5">
              <w:rPr>
                <w:noProof/>
                <w:webHidden/>
              </w:rPr>
              <w:fldChar w:fldCharType="begin"/>
            </w:r>
            <w:r w:rsidR="00B429A5">
              <w:rPr>
                <w:noProof/>
                <w:webHidden/>
              </w:rPr>
              <w:instrText xml:space="preserve"> PAGEREF _Toc534625420 \h </w:instrText>
            </w:r>
            <w:r w:rsidR="00B429A5">
              <w:rPr>
                <w:noProof/>
                <w:webHidden/>
              </w:rPr>
            </w:r>
            <w:r w:rsidR="00B429A5">
              <w:rPr>
                <w:noProof/>
                <w:webHidden/>
              </w:rPr>
              <w:fldChar w:fldCharType="separate"/>
            </w:r>
            <w:r w:rsidR="006C0ABB">
              <w:rPr>
                <w:noProof/>
                <w:webHidden/>
              </w:rPr>
              <w:t>6</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1" w:history="1">
            <w:r w:rsidR="00B429A5" w:rsidRPr="00D06244">
              <w:rPr>
                <w:rStyle w:val="Hipervnculo"/>
                <w:noProof/>
              </w:rPr>
              <w:t>VII. CATEGORIAS DE EVALUACIÓN</w:t>
            </w:r>
            <w:r w:rsidR="00B429A5">
              <w:rPr>
                <w:noProof/>
                <w:webHidden/>
              </w:rPr>
              <w:tab/>
            </w:r>
            <w:r w:rsidR="00B429A5">
              <w:rPr>
                <w:noProof/>
                <w:webHidden/>
              </w:rPr>
              <w:fldChar w:fldCharType="begin"/>
            </w:r>
            <w:r w:rsidR="00B429A5">
              <w:rPr>
                <w:noProof/>
                <w:webHidden/>
              </w:rPr>
              <w:instrText xml:space="preserve"> PAGEREF _Toc534625421 \h </w:instrText>
            </w:r>
            <w:r w:rsidR="00B429A5">
              <w:rPr>
                <w:noProof/>
                <w:webHidden/>
              </w:rPr>
            </w:r>
            <w:r w:rsidR="00B429A5">
              <w:rPr>
                <w:noProof/>
                <w:webHidden/>
              </w:rPr>
              <w:fldChar w:fldCharType="separate"/>
            </w:r>
            <w:r w:rsidR="006C0ABB">
              <w:rPr>
                <w:noProof/>
                <w:webHidden/>
              </w:rPr>
              <w:t>10</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2" w:history="1">
            <w:r w:rsidR="00B429A5" w:rsidRPr="00D06244">
              <w:rPr>
                <w:rStyle w:val="Hipervnculo"/>
                <w:noProof/>
              </w:rPr>
              <w:t>Anexo 1:</w:t>
            </w:r>
            <w:r w:rsidR="00B429A5">
              <w:rPr>
                <w:noProof/>
                <w:webHidden/>
              </w:rPr>
              <w:tab/>
            </w:r>
            <w:r w:rsidR="00B429A5">
              <w:rPr>
                <w:noProof/>
                <w:webHidden/>
              </w:rPr>
              <w:fldChar w:fldCharType="begin"/>
            </w:r>
            <w:r w:rsidR="00B429A5">
              <w:rPr>
                <w:noProof/>
                <w:webHidden/>
              </w:rPr>
              <w:instrText xml:space="preserve"> PAGEREF _Toc534625422 \h </w:instrText>
            </w:r>
            <w:r w:rsidR="00B429A5">
              <w:rPr>
                <w:noProof/>
                <w:webHidden/>
              </w:rPr>
            </w:r>
            <w:r w:rsidR="00B429A5">
              <w:rPr>
                <w:noProof/>
                <w:webHidden/>
              </w:rPr>
              <w:fldChar w:fldCharType="separate"/>
            </w:r>
            <w:r w:rsidR="006C0ABB">
              <w:rPr>
                <w:noProof/>
                <w:webHidden/>
              </w:rPr>
              <w:t>11</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3" w:history="1">
            <w:r w:rsidR="00B429A5" w:rsidRPr="00D06244">
              <w:rPr>
                <w:rStyle w:val="Hipervnculo"/>
                <w:noProof/>
              </w:rPr>
              <w:t>Anexo 2</w:t>
            </w:r>
            <w:r w:rsidR="00B429A5">
              <w:rPr>
                <w:noProof/>
                <w:webHidden/>
              </w:rPr>
              <w:tab/>
            </w:r>
            <w:r w:rsidR="00B429A5">
              <w:rPr>
                <w:noProof/>
                <w:webHidden/>
              </w:rPr>
              <w:fldChar w:fldCharType="begin"/>
            </w:r>
            <w:r w:rsidR="00B429A5">
              <w:rPr>
                <w:noProof/>
                <w:webHidden/>
              </w:rPr>
              <w:instrText xml:space="preserve"> PAGEREF _Toc534625423 \h </w:instrText>
            </w:r>
            <w:r w:rsidR="00B429A5">
              <w:rPr>
                <w:noProof/>
                <w:webHidden/>
              </w:rPr>
            </w:r>
            <w:r w:rsidR="00B429A5">
              <w:rPr>
                <w:noProof/>
                <w:webHidden/>
              </w:rPr>
              <w:fldChar w:fldCharType="separate"/>
            </w:r>
            <w:r w:rsidR="006C0ABB">
              <w:rPr>
                <w:noProof/>
                <w:webHidden/>
              </w:rPr>
              <w:t>12</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4" w:history="1">
            <w:r w:rsidR="00B429A5" w:rsidRPr="00D06244">
              <w:rPr>
                <w:rStyle w:val="Hipervnculo"/>
                <w:noProof/>
                <w:lang w:eastAsia="es-ES"/>
              </w:rPr>
              <w:t>Anexo 3</w:t>
            </w:r>
            <w:r w:rsidR="00B429A5">
              <w:rPr>
                <w:noProof/>
                <w:webHidden/>
              </w:rPr>
              <w:tab/>
            </w:r>
            <w:r w:rsidR="00B429A5">
              <w:rPr>
                <w:noProof/>
                <w:webHidden/>
              </w:rPr>
              <w:fldChar w:fldCharType="begin"/>
            </w:r>
            <w:r w:rsidR="00B429A5">
              <w:rPr>
                <w:noProof/>
                <w:webHidden/>
              </w:rPr>
              <w:instrText xml:space="preserve"> PAGEREF _Toc534625424 \h </w:instrText>
            </w:r>
            <w:r w:rsidR="00B429A5">
              <w:rPr>
                <w:noProof/>
                <w:webHidden/>
              </w:rPr>
            </w:r>
            <w:r w:rsidR="00B429A5">
              <w:rPr>
                <w:noProof/>
                <w:webHidden/>
              </w:rPr>
              <w:fldChar w:fldCharType="separate"/>
            </w:r>
            <w:r w:rsidR="006C0ABB">
              <w:rPr>
                <w:noProof/>
                <w:webHidden/>
              </w:rPr>
              <w:t>13</w:t>
            </w:r>
            <w:r w:rsidR="00B429A5">
              <w:rPr>
                <w:noProof/>
                <w:webHidden/>
              </w:rPr>
              <w:fldChar w:fldCharType="end"/>
            </w:r>
          </w:hyperlink>
        </w:p>
        <w:p w:rsidR="00B429A5" w:rsidRDefault="00074B36">
          <w:pPr>
            <w:pStyle w:val="TDC1"/>
            <w:tabs>
              <w:tab w:val="right" w:leader="dot" w:pos="8828"/>
            </w:tabs>
            <w:rPr>
              <w:rFonts w:asciiTheme="minorHAnsi" w:eastAsiaTheme="minorEastAsia" w:hAnsiTheme="minorHAnsi"/>
              <w:noProof/>
              <w:sz w:val="22"/>
              <w:lang w:val="en-US"/>
            </w:rPr>
          </w:pPr>
          <w:hyperlink w:anchor="_Toc534625425" w:history="1">
            <w:r w:rsidR="00B429A5" w:rsidRPr="00D06244">
              <w:rPr>
                <w:rStyle w:val="Hipervnculo"/>
                <w:noProof/>
                <w:lang w:eastAsia="es-ES"/>
              </w:rPr>
              <w:t>Anexo 4</w:t>
            </w:r>
            <w:r w:rsidR="00B429A5">
              <w:rPr>
                <w:noProof/>
                <w:webHidden/>
              </w:rPr>
              <w:tab/>
            </w:r>
            <w:r w:rsidR="00B429A5">
              <w:rPr>
                <w:noProof/>
                <w:webHidden/>
              </w:rPr>
              <w:fldChar w:fldCharType="begin"/>
            </w:r>
            <w:r w:rsidR="00B429A5">
              <w:rPr>
                <w:noProof/>
                <w:webHidden/>
              </w:rPr>
              <w:instrText xml:space="preserve"> PAGEREF _Toc534625425 \h </w:instrText>
            </w:r>
            <w:r w:rsidR="00B429A5">
              <w:rPr>
                <w:noProof/>
                <w:webHidden/>
              </w:rPr>
            </w:r>
            <w:r w:rsidR="00B429A5">
              <w:rPr>
                <w:noProof/>
                <w:webHidden/>
              </w:rPr>
              <w:fldChar w:fldCharType="separate"/>
            </w:r>
            <w:r w:rsidR="006C0ABB">
              <w:rPr>
                <w:noProof/>
                <w:webHidden/>
              </w:rPr>
              <w:t>14</w:t>
            </w:r>
            <w:r w:rsidR="00B429A5">
              <w:rPr>
                <w:noProof/>
                <w:webHidden/>
              </w:rPr>
              <w:fldChar w:fldCharType="end"/>
            </w:r>
          </w:hyperlink>
        </w:p>
        <w:p w:rsidR="005D062E" w:rsidRPr="00E0302B" w:rsidRDefault="005D062E">
          <w:pPr>
            <w:rPr>
              <w:rFonts w:asciiTheme="minorHAnsi" w:hAnsiTheme="minorHAnsi"/>
              <w:sz w:val="28"/>
            </w:rPr>
          </w:pPr>
          <w:r w:rsidRPr="00E0302B">
            <w:rPr>
              <w:rFonts w:asciiTheme="minorHAnsi" w:hAnsiTheme="minorHAnsi"/>
              <w:b/>
              <w:bCs/>
              <w:lang w:val="es-ES"/>
            </w:rPr>
            <w:fldChar w:fldCharType="end"/>
          </w:r>
        </w:p>
      </w:sdtContent>
    </w:sdt>
    <w:p w:rsidR="00B71ACF" w:rsidRPr="00E0302B" w:rsidRDefault="00B71ACF" w:rsidP="00B71ACF">
      <w:pPr>
        <w:rPr>
          <w:rFonts w:asciiTheme="minorHAnsi" w:hAnsiTheme="minorHAnsi"/>
          <w:sz w:val="28"/>
        </w:rPr>
      </w:pPr>
    </w:p>
    <w:p w:rsidR="00B71ACF" w:rsidRPr="00E0302B" w:rsidRDefault="00B71ACF" w:rsidP="00B71ACF">
      <w:pPr>
        <w:rPr>
          <w:rFonts w:asciiTheme="minorHAnsi" w:hAnsiTheme="minorHAnsi"/>
          <w:sz w:val="28"/>
        </w:rPr>
      </w:pPr>
    </w:p>
    <w:p w:rsidR="00B71ACF" w:rsidRPr="00E0302B" w:rsidRDefault="00B71ACF" w:rsidP="00B71ACF">
      <w:pPr>
        <w:rPr>
          <w:rFonts w:asciiTheme="minorHAnsi" w:hAnsiTheme="minorHAnsi"/>
          <w:sz w:val="28"/>
        </w:rPr>
      </w:pPr>
    </w:p>
    <w:p w:rsidR="00B71ACF" w:rsidRPr="00E0302B" w:rsidRDefault="00B71ACF" w:rsidP="00B71ACF">
      <w:pPr>
        <w:rPr>
          <w:rFonts w:asciiTheme="minorHAnsi" w:hAnsiTheme="minorHAnsi"/>
          <w:sz w:val="28"/>
        </w:rPr>
      </w:pPr>
    </w:p>
    <w:p w:rsidR="00B71ACF" w:rsidRDefault="00B71ACF" w:rsidP="00B71ACF">
      <w:pPr>
        <w:rPr>
          <w:rFonts w:asciiTheme="minorHAnsi" w:hAnsiTheme="minorHAnsi"/>
          <w:sz w:val="28"/>
        </w:rPr>
      </w:pPr>
    </w:p>
    <w:p w:rsidR="00B729E7" w:rsidRPr="00E0302B" w:rsidRDefault="00B729E7" w:rsidP="00B71ACF">
      <w:pPr>
        <w:rPr>
          <w:rFonts w:asciiTheme="minorHAnsi" w:hAnsiTheme="minorHAnsi"/>
          <w:sz w:val="28"/>
        </w:rPr>
      </w:pPr>
    </w:p>
    <w:p w:rsidR="00B71ACF" w:rsidRPr="00E0302B" w:rsidRDefault="00B71ACF" w:rsidP="00B71ACF">
      <w:pPr>
        <w:rPr>
          <w:rFonts w:asciiTheme="minorHAnsi" w:hAnsiTheme="minorHAnsi"/>
          <w:sz w:val="28"/>
        </w:rPr>
      </w:pPr>
    </w:p>
    <w:p w:rsidR="00EE6EA5" w:rsidRDefault="00EE6EA5" w:rsidP="00B71ACF">
      <w:pPr>
        <w:rPr>
          <w:rFonts w:asciiTheme="minorHAnsi" w:hAnsiTheme="minorHAnsi"/>
          <w:sz w:val="28"/>
        </w:rPr>
      </w:pPr>
    </w:p>
    <w:p w:rsidR="00EE6EA5" w:rsidRDefault="00EE6EA5" w:rsidP="00B71ACF">
      <w:pPr>
        <w:rPr>
          <w:rFonts w:asciiTheme="minorHAnsi" w:hAnsiTheme="minorHAnsi"/>
          <w:sz w:val="28"/>
        </w:rPr>
      </w:pPr>
    </w:p>
    <w:p w:rsidR="00AA62E6" w:rsidRDefault="00AA62E6" w:rsidP="00B71ACF">
      <w:pPr>
        <w:rPr>
          <w:rFonts w:asciiTheme="minorHAnsi" w:hAnsiTheme="minorHAnsi"/>
          <w:sz w:val="28"/>
        </w:rPr>
      </w:pPr>
    </w:p>
    <w:p w:rsidR="00EE6EA5" w:rsidRDefault="00EE6EA5" w:rsidP="00B71ACF">
      <w:pPr>
        <w:rPr>
          <w:rFonts w:asciiTheme="minorHAnsi" w:hAnsiTheme="minorHAnsi"/>
          <w:sz w:val="28"/>
        </w:rPr>
      </w:pPr>
    </w:p>
    <w:p w:rsidR="000B0B66" w:rsidRDefault="000B0B66" w:rsidP="00B71ACF">
      <w:pPr>
        <w:rPr>
          <w:rFonts w:asciiTheme="minorHAnsi" w:hAnsiTheme="minorHAnsi"/>
          <w:sz w:val="28"/>
        </w:rPr>
      </w:pPr>
    </w:p>
    <w:p w:rsidR="000B0B66" w:rsidRPr="00E0302B" w:rsidRDefault="000B0B66" w:rsidP="00B71ACF">
      <w:pPr>
        <w:rPr>
          <w:rFonts w:asciiTheme="minorHAnsi" w:hAnsiTheme="minorHAnsi"/>
          <w:sz w:val="28"/>
        </w:rPr>
      </w:pPr>
    </w:p>
    <w:p w:rsidR="008A636E" w:rsidRPr="00E0302B" w:rsidRDefault="008A636E" w:rsidP="00B71ACF">
      <w:pPr>
        <w:rPr>
          <w:rFonts w:asciiTheme="minorHAnsi" w:hAnsiTheme="minorHAnsi"/>
          <w:sz w:val="28"/>
        </w:rPr>
      </w:pPr>
    </w:p>
    <w:p w:rsidR="00B71ACF" w:rsidRPr="00E0302B" w:rsidRDefault="00B71ACF" w:rsidP="00B71ACF">
      <w:pPr>
        <w:rPr>
          <w:rFonts w:asciiTheme="minorHAnsi" w:hAnsiTheme="minorHAnsi"/>
          <w:sz w:val="28"/>
        </w:rPr>
      </w:pPr>
    </w:p>
    <w:p w:rsidR="00C40B49" w:rsidRDefault="004E33E4" w:rsidP="00EE6EA5">
      <w:pPr>
        <w:pStyle w:val="Ttulo1"/>
        <w:rPr>
          <w:rFonts w:asciiTheme="minorHAnsi" w:hAnsiTheme="minorHAnsi"/>
        </w:rPr>
      </w:pPr>
      <w:bookmarkStart w:id="1" w:name="_Toc534625416"/>
      <w:r>
        <w:rPr>
          <w:rFonts w:asciiTheme="minorHAnsi" w:hAnsiTheme="minorHAnsi"/>
        </w:rPr>
        <w:lastRenderedPageBreak/>
        <w:t>I</w:t>
      </w:r>
      <w:r w:rsidR="00945413">
        <w:rPr>
          <w:rFonts w:asciiTheme="minorHAnsi" w:hAnsiTheme="minorHAnsi"/>
        </w:rPr>
        <w:t>.</w:t>
      </w:r>
      <w:r>
        <w:rPr>
          <w:rFonts w:asciiTheme="minorHAnsi" w:hAnsiTheme="minorHAnsi"/>
        </w:rPr>
        <w:t xml:space="preserve"> </w:t>
      </w:r>
      <w:r w:rsidR="007F74AC" w:rsidRPr="00E0302B">
        <w:rPr>
          <w:rFonts w:asciiTheme="minorHAnsi" w:hAnsiTheme="minorHAnsi"/>
        </w:rPr>
        <w:t>PRESENTACIÓN</w:t>
      </w:r>
      <w:bookmarkEnd w:id="1"/>
    </w:p>
    <w:p w:rsidR="00EE6EA5" w:rsidRPr="00EE6EA5" w:rsidRDefault="00EE6EA5" w:rsidP="00EE6EA5"/>
    <w:p w:rsidR="00941454" w:rsidRPr="000B468E" w:rsidRDefault="00941454" w:rsidP="00E424C5">
      <w:pPr>
        <w:pStyle w:val="Default"/>
        <w:jc w:val="both"/>
        <w:rPr>
          <w:rFonts w:asciiTheme="minorHAnsi" w:hAnsiTheme="minorHAnsi"/>
          <w:sz w:val="22"/>
          <w:szCs w:val="20"/>
        </w:rPr>
      </w:pPr>
      <w:r w:rsidRPr="000B468E">
        <w:rPr>
          <w:rFonts w:asciiTheme="minorHAnsi" w:hAnsiTheme="minorHAnsi"/>
          <w:sz w:val="22"/>
          <w:szCs w:val="20"/>
        </w:rPr>
        <w:t xml:space="preserve">El Servicio Nacional de Menores </w:t>
      </w:r>
      <w:r w:rsidR="00B66F87" w:rsidRPr="000B468E">
        <w:rPr>
          <w:rFonts w:asciiTheme="minorHAnsi" w:hAnsiTheme="minorHAnsi"/>
          <w:sz w:val="22"/>
          <w:szCs w:val="20"/>
        </w:rPr>
        <w:t xml:space="preserve">(SENAME) </w:t>
      </w:r>
      <w:r w:rsidRPr="000B468E">
        <w:rPr>
          <w:rFonts w:asciiTheme="minorHAnsi" w:hAnsiTheme="minorHAnsi"/>
          <w:sz w:val="22"/>
          <w:szCs w:val="20"/>
        </w:rPr>
        <w:t>tiene por misión institucional contribuir a la promoción, protección y restitución de derechos de niños, niñas y adolescentes vulnerados/as, así como a la responsabilización y reinserción social de los adolescentes infractores/as de ley, a través de programas ejecutados directamente o por organismos colaboradores del servicio</w:t>
      </w:r>
      <w:r w:rsidR="00B66F87" w:rsidRPr="000B468E">
        <w:rPr>
          <w:rFonts w:asciiTheme="minorHAnsi" w:hAnsiTheme="minorHAnsi"/>
          <w:sz w:val="22"/>
          <w:szCs w:val="20"/>
        </w:rPr>
        <w:t>.</w:t>
      </w:r>
    </w:p>
    <w:p w:rsidR="00B66F87" w:rsidRPr="000B468E" w:rsidRDefault="00B66F87" w:rsidP="00E424C5">
      <w:pPr>
        <w:pStyle w:val="Default"/>
        <w:jc w:val="both"/>
        <w:rPr>
          <w:rFonts w:asciiTheme="minorHAnsi" w:hAnsiTheme="minorHAnsi"/>
          <w:sz w:val="22"/>
          <w:szCs w:val="20"/>
        </w:rPr>
      </w:pPr>
    </w:p>
    <w:p w:rsidR="00B66F87" w:rsidRPr="000B468E" w:rsidRDefault="00941454" w:rsidP="00E424C5">
      <w:pPr>
        <w:pStyle w:val="Default"/>
        <w:jc w:val="both"/>
        <w:rPr>
          <w:rFonts w:asciiTheme="minorHAnsi" w:hAnsiTheme="minorHAnsi"/>
          <w:sz w:val="22"/>
          <w:szCs w:val="20"/>
        </w:rPr>
      </w:pPr>
      <w:r w:rsidRPr="000B468E">
        <w:rPr>
          <w:rFonts w:asciiTheme="minorHAnsi" w:hAnsiTheme="minorHAnsi"/>
          <w:sz w:val="22"/>
          <w:szCs w:val="20"/>
        </w:rPr>
        <w:t xml:space="preserve">La ley 20.032  y su reglamento, establecen un </w:t>
      </w:r>
      <w:r w:rsidR="00B66F87" w:rsidRPr="000B468E">
        <w:rPr>
          <w:rFonts w:asciiTheme="minorHAnsi" w:hAnsiTheme="minorHAnsi"/>
          <w:sz w:val="22"/>
          <w:szCs w:val="20"/>
        </w:rPr>
        <w:t xml:space="preserve">régimen de subvención para los organismos colaboradores acreditados de SENAME (OCAS), y mandata a su vez al SENAME a la supervisión y evaluación de la ejecución de los proyectos de la oferta programática del SENAME por parte de OCAS. </w:t>
      </w:r>
    </w:p>
    <w:p w:rsidR="00941454" w:rsidRPr="000B468E" w:rsidRDefault="00941454" w:rsidP="00E424C5">
      <w:pPr>
        <w:pStyle w:val="Default"/>
        <w:jc w:val="both"/>
        <w:rPr>
          <w:rFonts w:asciiTheme="minorHAnsi" w:hAnsiTheme="minorHAnsi"/>
          <w:sz w:val="22"/>
          <w:szCs w:val="20"/>
        </w:rPr>
      </w:pPr>
    </w:p>
    <w:p w:rsidR="0041657B" w:rsidRPr="000B468E" w:rsidRDefault="00B66F87" w:rsidP="00E424C5">
      <w:pPr>
        <w:pStyle w:val="Default"/>
        <w:jc w:val="both"/>
        <w:rPr>
          <w:rFonts w:asciiTheme="minorHAnsi" w:hAnsiTheme="minorHAnsi"/>
          <w:bCs/>
          <w:i/>
          <w:iCs/>
          <w:sz w:val="22"/>
          <w:szCs w:val="20"/>
        </w:rPr>
      </w:pPr>
      <w:r w:rsidRPr="000B468E">
        <w:rPr>
          <w:rFonts w:asciiTheme="minorHAnsi" w:hAnsiTheme="minorHAnsi"/>
          <w:sz w:val="22"/>
          <w:szCs w:val="20"/>
        </w:rPr>
        <w:t>En el mismo sentido, el</w:t>
      </w:r>
      <w:r w:rsidR="00D87100" w:rsidRPr="000B468E">
        <w:rPr>
          <w:rFonts w:asciiTheme="minorHAnsi" w:hAnsiTheme="minorHAnsi"/>
          <w:sz w:val="22"/>
          <w:szCs w:val="20"/>
        </w:rPr>
        <w:t xml:space="preserve"> Reglamento de la Ley 20.032, en su </w:t>
      </w:r>
      <w:r w:rsidR="0041657B" w:rsidRPr="000B468E">
        <w:rPr>
          <w:rFonts w:asciiTheme="minorHAnsi" w:hAnsiTheme="minorHAnsi"/>
          <w:sz w:val="22"/>
          <w:szCs w:val="20"/>
        </w:rPr>
        <w:t xml:space="preserve">Título IV, </w:t>
      </w:r>
      <w:r w:rsidR="0041657B" w:rsidRPr="000B468E">
        <w:rPr>
          <w:rFonts w:asciiTheme="minorHAnsi" w:hAnsiTheme="minorHAnsi"/>
          <w:i/>
          <w:iCs/>
          <w:sz w:val="22"/>
          <w:szCs w:val="20"/>
        </w:rPr>
        <w:t xml:space="preserve">Artículo 47 </w:t>
      </w:r>
      <w:r w:rsidR="00D87100" w:rsidRPr="000B468E">
        <w:rPr>
          <w:rFonts w:asciiTheme="minorHAnsi" w:hAnsiTheme="minorHAnsi"/>
          <w:sz w:val="22"/>
          <w:szCs w:val="20"/>
        </w:rPr>
        <w:t>señala</w:t>
      </w:r>
      <w:r w:rsidRPr="000B468E">
        <w:rPr>
          <w:rFonts w:asciiTheme="minorHAnsi" w:hAnsiTheme="minorHAnsi"/>
          <w:sz w:val="22"/>
          <w:szCs w:val="20"/>
        </w:rPr>
        <w:t xml:space="preserve"> que</w:t>
      </w:r>
      <w:r w:rsidR="0041657B" w:rsidRPr="000B468E">
        <w:rPr>
          <w:rFonts w:asciiTheme="minorHAnsi" w:hAnsiTheme="minorHAnsi"/>
          <w:sz w:val="22"/>
          <w:szCs w:val="20"/>
        </w:rPr>
        <w:t xml:space="preserve">: </w:t>
      </w:r>
      <w:r w:rsidR="0041657B" w:rsidRPr="000B468E">
        <w:rPr>
          <w:rFonts w:asciiTheme="minorHAnsi" w:hAnsiTheme="minorHAnsi"/>
          <w:bCs/>
          <w:i/>
          <w:iCs/>
          <w:sz w:val="22"/>
          <w:szCs w:val="20"/>
        </w:rPr>
        <w:t xml:space="preserve">“Los proyectos con un plazo de duración superior a un año serán evaluados anualmente por el Servicio Nacional de Menores - SENAME. Asimismo, el Servicio solicitará se presenten planes anuales de trabajo para el correspondiente período. En el caso de proyectos con una duración igual o inferior a un año, la oportunidad y forma de evaluación se determinará en el respectivo convenio”. </w:t>
      </w:r>
    </w:p>
    <w:p w:rsidR="00B66F87" w:rsidRPr="000B468E" w:rsidRDefault="00B66F87" w:rsidP="00E424C5">
      <w:pPr>
        <w:pStyle w:val="Default"/>
        <w:rPr>
          <w:rFonts w:asciiTheme="minorHAnsi" w:hAnsiTheme="minorHAnsi"/>
          <w:sz w:val="22"/>
          <w:szCs w:val="20"/>
        </w:rPr>
      </w:pPr>
    </w:p>
    <w:p w:rsidR="0041657B" w:rsidRPr="000B468E" w:rsidRDefault="0041657B" w:rsidP="00E424C5">
      <w:pPr>
        <w:pStyle w:val="Default"/>
        <w:jc w:val="both"/>
        <w:rPr>
          <w:rFonts w:asciiTheme="minorHAnsi" w:hAnsiTheme="minorHAnsi"/>
          <w:sz w:val="22"/>
          <w:szCs w:val="20"/>
        </w:rPr>
      </w:pPr>
      <w:r w:rsidRPr="000B468E">
        <w:rPr>
          <w:rFonts w:asciiTheme="minorHAnsi" w:hAnsiTheme="minorHAnsi"/>
          <w:sz w:val="22"/>
          <w:szCs w:val="20"/>
        </w:rPr>
        <w:t>D</w:t>
      </w:r>
      <w:r w:rsidR="00B66F87" w:rsidRPr="000B468E">
        <w:rPr>
          <w:rFonts w:asciiTheme="minorHAnsi" w:hAnsiTheme="minorHAnsi"/>
          <w:sz w:val="22"/>
          <w:szCs w:val="20"/>
        </w:rPr>
        <w:t>icha evaluación deberá dar cuenta de</w:t>
      </w:r>
      <w:r w:rsidRPr="000B468E">
        <w:rPr>
          <w:rFonts w:asciiTheme="minorHAnsi" w:hAnsiTheme="minorHAnsi"/>
          <w:sz w:val="22"/>
          <w:szCs w:val="20"/>
        </w:rPr>
        <w:t xml:space="preserve">: </w:t>
      </w:r>
    </w:p>
    <w:p w:rsidR="0041657B" w:rsidRPr="000B468E" w:rsidRDefault="0041657B" w:rsidP="00E424C5">
      <w:pPr>
        <w:pStyle w:val="Default"/>
        <w:jc w:val="both"/>
        <w:rPr>
          <w:rFonts w:asciiTheme="minorHAnsi" w:hAnsiTheme="minorHAnsi"/>
          <w:sz w:val="22"/>
          <w:szCs w:val="20"/>
        </w:rPr>
      </w:pPr>
    </w:p>
    <w:p w:rsidR="0041657B" w:rsidRPr="000B468E" w:rsidRDefault="0041657B" w:rsidP="00E424C5">
      <w:pPr>
        <w:pStyle w:val="Default"/>
        <w:spacing w:after="24"/>
        <w:jc w:val="both"/>
        <w:rPr>
          <w:rFonts w:asciiTheme="minorHAnsi" w:hAnsiTheme="minorHAnsi"/>
          <w:sz w:val="22"/>
          <w:szCs w:val="20"/>
        </w:rPr>
      </w:pPr>
      <w:r w:rsidRPr="000B468E">
        <w:rPr>
          <w:rFonts w:asciiTheme="minorHAnsi" w:hAnsiTheme="minorHAnsi"/>
          <w:sz w:val="22"/>
          <w:szCs w:val="20"/>
        </w:rPr>
        <w:t xml:space="preserve">1. El cumplimiento de los objetivos </w:t>
      </w:r>
    </w:p>
    <w:p w:rsidR="0041657B" w:rsidRPr="000B468E" w:rsidRDefault="0041657B" w:rsidP="00E424C5">
      <w:pPr>
        <w:pStyle w:val="Default"/>
        <w:spacing w:after="24"/>
        <w:jc w:val="both"/>
        <w:rPr>
          <w:rFonts w:asciiTheme="minorHAnsi" w:hAnsiTheme="minorHAnsi"/>
          <w:sz w:val="22"/>
          <w:szCs w:val="20"/>
        </w:rPr>
      </w:pPr>
      <w:r w:rsidRPr="000B468E">
        <w:rPr>
          <w:rFonts w:asciiTheme="minorHAnsi" w:hAnsiTheme="minorHAnsi"/>
          <w:sz w:val="22"/>
          <w:szCs w:val="20"/>
        </w:rPr>
        <w:t xml:space="preserve">2. El logro de los resultados esperados especificados en el respectivo Convenio </w:t>
      </w:r>
    </w:p>
    <w:p w:rsidR="0041657B" w:rsidRPr="000B468E" w:rsidRDefault="0041657B" w:rsidP="00E424C5">
      <w:pPr>
        <w:pStyle w:val="Default"/>
        <w:spacing w:after="24"/>
        <w:jc w:val="both"/>
        <w:rPr>
          <w:rFonts w:asciiTheme="minorHAnsi" w:hAnsiTheme="minorHAnsi"/>
          <w:sz w:val="22"/>
          <w:szCs w:val="20"/>
        </w:rPr>
      </w:pPr>
      <w:r w:rsidRPr="000B468E">
        <w:rPr>
          <w:rFonts w:asciiTheme="minorHAnsi" w:hAnsiTheme="minorHAnsi"/>
          <w:sz w:val="22"/>
          <w:szCs w:val="20"/>
        </w:rPr>
        <w:t xml:space="preserve">3. La calidad de la atención </w:t>
      </w:r>
    </w:p>
    <w:p w:rsidR="0041657B" w:rsidRPr="000B468E" w:rsidRDefault="0041657B" w:rsidP="00E424C5">
      <w:pPr>
        <w:pStyle w:val="Default"/>
        <w:jc w:val="both"/>
        <w:rPr>
          <w:rFonts w:asciiTheme="minorHAnsi" w:hAnsiTheme="minorHAnsi"/>
          <w:sz w:val="22"/>
          <w:szCs w:val="20"/>
        </w:rPr>
      </w:pPr>
      <w:r w:rsidRPr="000B468E">
        <w:rPr>
          <w:rFonts w:asciiTheme="minorHAnsi" w:hAnsiTheme="minorHAnsi"/>
          <w:sz w:val="22"/>
          <w:szCs w:val="20"/>
        </w:rPr>
        <w:t xml:space="preserve">4. Los criterios empleados por el Colaborador acreditado para decidir el ingreso y el egreso de niños y niñas o adolescentes. </w:t>
      </w:r>
    </w:p>
    <w:p w:rsidR="00F87DCB" w:rsidRPr="000B468E" w:rsidRDefault="00F87DCB" w:rsidP="00E424C5">
      <w:pPr>
        <w:pStyle w:val="Default"/>
        <w:jc w:val="both"/>
        <w:rPr>
          <w:rFonts w:asciiTheme="minorHAnsi" w:hAnsiTheme="minorHAnsi"/>
          <w:sz w:val="22"/>
          <w:szCs w:val="20"/>
        </w:rPr>
      </w:pPr>
    </w:p>
    <w:p w:rsidR="000D69E6" w:rsidRPr="000B468E" w:rsidRDefault="00037303" w:rsidP="00E424C5">
      <w:pPr>
        <w:pStyle w:val="Default"/>
        <w:jc w:val="both"/>
        <w:rPr>
          <w:rFonts w:asciiTheme="minorHAnsi" w:hAnsiTheme="minorHAnsi"/>
          <w:sz w:val="22"/>
          <w:szCs w:val="20"/>
        </w:rPr>
      </w:pPr>
      <w:r w:rsidRPr="000B468E">
        <w:rPr>
          <w:rFonts w:asciiTheme="minorHAnsi" w:hAnsiTheme="minorHAnsi"/>
          <w:sz w:val="22"/>
          <w:szCs w:val="20"/>
        </w:rPr>
        <w:t>La</w:t>
      </w:r>
      <w:r w:rsidR="000D69E6" w:rsidRPr="000B468E">
        <w:rPr>
          <w:rFonts w:asciiTheme="minorHAnsi" w:hAnsiTheme="minorHAnsi"/>
          <w:sz w:val="22"/>
          <w:szCs w:val="20"/>
        </w:rPr>
        <w:t xml:space="preserve"> evaluación anual de desempeño corresponde a un proceso en el cual el Servicio Nacional de Menores revisa y evalúa la implementación de proyectos ejecutados por su red de Organismos Colaboradores Acreditados quienes a su vez,  a partir de la propia revisión de la implementación del proyecto durante el periodo darán lugar a un Plan de Trabajo p</w:t>
      </w:r>
      <w:r w:rsidR="006C22DA">
        <w:rPr>
          <w:rFonts w:asciiTheme="minorHAnsi" w:hAnsiTheme="minorHAnsi"/>
          <w:sz w:val="22"/>
          <w:szCs w:val="20"/>
        </w:rPr>
        <w:t>ara el siguiente periodo anual en caso que corresponda (proyectos en ejecución de convenios de 2 o más años y convenios susceptibles de ser prorrogados).</w:t>
      </w:r>
    </w:p>
    <w:p w:rsidR="004156A9" w:rsidRPr="000B468E" w:rsidRDefault="004156A9" w:rsidP="00E424C5">
      <w:pPr>
        <w:pStyle w:val="Default"/>
        <w:jc w:val="both"/>
        <w:rPr>
          <w:rFonts w:asciiTheme="minorHAnsi" w:hAnsiTheme="minorHAnsi"/>
          <w:sz w:val="22"/>
          <w:szCs w:val="20"/>
        </w:rPr>
      </w:pPr>
    </w:p>
    <w:p w:rsidR="0078186A" w:rsidRDefault="00B3455A" w:rsidP="00E424C5">
      <w:pPr>
        <w:pStyle w:val="Default"/>
        <w:jc w:val="both"/>
        <w:rPr>
          <w:rFonts w:asciiTheme="minorHAnsi" w:hAnsiTheme="minorHAnsi"/>
          <w:sz w:val="22"/>
          <w:szCs w:val="20"/>
        </w:rPr>
      </w:pPr>
      <w:r w:rsidRPr="000B468E">
        <w:rPr>
          <w:rFonts w:asciiTheme="minorHAnsi" w:hAnsiTheme="minorHAnsi"/>
          <w:sz w:val="22"/>
          <w:szCs w:val="20"/>
        </w:rPr>
        <w:t xml:space="preserve">El presente </w:t>
      </w:r>
      <w:r w:rsidR="003342D4" w:rsidRPr="000B468E">
        <w:rPr>
          <w:rFonts w:asciiTheme="minorHAnsi" w:hAnsiTheme="minorHAnsi"/>
          <w:sz w:val="22"/>
          <w:szCs w:val="20"/>
        </w:rPr>
        <w:t>instructivo</w:t>
      </w:r>
      <w:r w:rsidRPr="000B468E">
        <w:rPr>
          <w:rFonts w:asciiTheme="minorHAnsi" w:hAnsiTheme="minorHAnsi"/>
          <w:sz w:val="22"/>
          <w:szCs w:val="20"/>
        </w:rPr>
        <w:t xml:space="preserve"> señala los procedimientos e instrumentos que forman parte de la Evaluación de Desempeño de Proyectos LRPA</w:t>
      </w:r>
      <w:r w:rsidR="003E64D9" w:rsidRPr="000B468E">
        <w:rPr>
          <w:rFonts w:asciiTheme="minorHAnsi" w:hAnsiTheme="minorHAnsi"/>
          <w:sz w:val="22"/>
          <w:szCs w:val="20"/>
        </w:rPr>
        <w:t xml:space="preserve"> </w:t>
      </w:r>
      <w:r w:rsidR="00427FB6" w:rsidRPr="000B468E">
        <w:rPr>
          <w:rFonts w:asciiTheme="minorHAnsi" w:hAnsiTheme="minorHAnsi"/>
          <w:sz w:val="22"/>
          <w:szCs w:val="20"/>
        </w:rPr>
        <w:t xml:space="preserve">y su Proceso de Seguimiento </w:t>
      </w:r>
      <w:r w:rsidR="003E64D9" w:rsidRPr="000B468E">
        <w:rPr>
          <w:rFonts w:asciiTheme="minorHAnsi" w:hAnsiTheme="minorHAnsi"/>
          <w:sz w:val="22"/>
          <w:szCs w:val="20"/>
        </w:rPr>
        <w:t>para el año 201</w:t>
      </w:r>
      <w:r w:rsidR="00BE4F76">
        <w:rPr>
          <w:rFonts w:asciiTheme="minorHAnsi" w:hAnsiTheme="minorHAnsi"/>
          <w:sz w:val="22"/>
          <w:szCs w:val="20"/>
        </w:rPr>
        <w:t>9</w:t>
      </w:r>
      <w:r w:rsidRPr="000B468E">
        <w:rPr>
          <w:rFonts w:asciiTheme="minorHAnsi" w:hAnsiTheme="minorHAnsi"/>
          <w:sz w:val="22"/>
          <w:szCs w:val="20"/>
        </w:rPr>
        <w:t xml:space="preserve">, </w:t>
      </w:r>
      <w:r w:rsidR="003E64D9" w:rsidRPr="000B468E">
        <w:rPr>
          <w:rFonts w:asciiTheme="minorHAnsi" w:hAnsiTheme="minorHAnsi"/>
          <w:sz w:val="22"/>
          <w:szCs w:val="20"/>
        </w:rPr>
        <w:t xml:space="preserve">plazos asociados, </w:t>
      </w:r>
      <w:r w:rsidR="004156A9" w:rsidRPr="000B468E">
        <w:rPr>
          <w:rFonts w:asciiTheme="minorHAnsi" w:hAnsiTheme="minorHAnsi"/>
          <w:sz w:val="22"/>
          <w:szCs w:val="20"/>
        </w:rPr>
        <w:t xml:space="preserve">y </w:t>
      </w:r>
      <w:r w:rsidR="000800B2">
        <w:rPr>
          <w:rFonts w:asciiTheme="minorHAnsi" w:hAnsiTheme="minorHAnsi"/>
          <w:sz w:val="22"/>
          <w:szCs w:val="20"/>
        </w:rPr>
        <w:t>lo</w:t>
      </w:r>
      <w:r w:rsidR="004156A9" w:rsidRPr="000B468E">
        <w:rPr>
          <w:rFonts w:asciiTheme="minorHAnsi" w:hAnsiTheme="minorHAnsi"/>
          <w:sz w:val="22"/>
          <w:szCs w:val="20"/>
        </w:rPr>
        <w:t xml:space="preserve">s </w:t>
      </w:r>
      <w:r w:rsidRPr="000B468E">
        <w:rPr>
          <w:rFonts w:asciiTheme="minorHAnsi" w:hAnsiTheme="minorHAnsi"/>
          <w:sz w:val="22"/>
          <w:szCs w:val="20"/>
        </w:rPr>
        <w:t xml:space="preserve">responsables en cada etapa </w:t>
      </w:r>
      <w:r w:rsidR="00254F0B" w:rsidRPr="000B468E">
        <w:rPr>
          <w:rFonts w:asciiTheme="minorHAnsi" w:hAnsiTheme="minorHAnsi"/>
          <w:sz w:val="22"/>
          <w:szCs w:val="20"/>
        </w:rPr>
        <w:t>de</w:t>
      </w:r>
      <w:r w:rsidRPr="000B468E">
        <w:rPr>
          <w:rFonts w:asciiTheme="minorHAnsi" w:hAnsiTheme="minorHAnsi"/>
          <w:sz w:val="22"/>
          <w:szCs w:val="20"/>
        </w:rPr>
        <w:t xml:space="preserve"> la evaluación de la ejecución anual de los proyectos de la oferta prog</w:t>
      </w:r>
      <w:r w:rsidR="00E51B16" w:rsidRPr="000B468E">
        <w:rPr>
          <w:rFonts w:asciiTheme="minorHAnsi" w:hAnsiTheme="minorHAnsi"/>
          <w:sz w:val="22"/>
          <w:szCs w:val="20"/>
        </w:rPr>
        <w:t xml:space="preserve">ramática desarrollada por los Organismos Colaboradores Acreditados. </w:t>
      </w:r>
    </w:p>
    <w:p w:rsidR="00AA62E6" w:rsidRDefault="00AA62E6" w:rsidP="00E424C5">
      <w:pPr>
        <w:pStyle w:val="Default"/>
        <w:jc w:val="both"/>
        <w:rPr>
          <w:rFonts w:asciiTheme="minorHAnsi" w:hAnsiTheme="minorHAnsi"/>
          <w:sz w:val="22"/>
          <w:szCs w:val="20"/>
        </w:rPr>
      </w:pPr>
    </w:p>
    <w:p w:rsidR="00296A20" w:rsidRDefault="00296A20" w:rsidP="00E424C5">
      <w:pPr>
        <w:pStyle w:val="Default"/>
        <w:jc w:val="both"/>
        <w:rPr>
          <w:rFonts w:asciiTheme="minorHAnsi" w:hAnsiTheme="minorHAnsi"/>
          <w:sz w:val="22"/>
          <w:szCs w:val="20"/>
        </w:rPr>
      </w:pPr>
    </w:p>
    <w:p w:rsidR="00AA62E6" w:rsidRDefault="00AA62E6" w:rsidP="00E424C5">
      <w:pPr>
        <w:pStyle w:val="Default"/>
        <w:jc w:val="both"/>
        <w:rPr>
          <w:rFonts w:asciiTheme="minorHAnsi" w:hAnsiTheme="minorHAnsi"/>
          <w:sz w:val="22"/>
          <w:szCs w:val="20"/>
        </w:rPr>
      </w:pPr>
    </w:p>
    <w:p w:rsidR="00AA62E6" w:rsidRDefault="00AA62E6" w:rsidP="00E424C5">
      <w:pPr>
        <w:pStyle w:val="Default"/>
        <w:jc w:val="both"/>
        <w:rPr>
          <w:rFonts w:asciiTheme="minorHAnsi" w:hAnsiTheme="minorHAnsi"/>
          <w:sz w:val="22"/>
          <w:szCs w:val="20"/>
        </w:rPr>
      </w:pPr>
    </w:p>
    <w:p w:rsidR="005645AF" w:rsidRDefault="005645AF" w:rsidP="00E424C5">
      <w:pPr>
        <w:pStyle w:val="Default"/>
        <w:jc w:val="both"/>
        <w:rPr>
          <w:rFonts w:asciiTheme="minorHAnsi" w:hAnsiTheme="minorHAnsi"/>
          <w:sz w:val="22"/>
          <w:szCs w:val="20"/>
        </w:rPr>
      </w:pPr>
    </w:p>
    <w:p w:rsidR="005645AF" w:rsidRDefault="005645AF" w:rsidP="00E424C5">
      <w:pPr>
        <w:pStyle w:val="Default"/>
        <w:jc w:val="both"/>
        <w:rPr>
          <w:rFonts w:asciiTheme="minorHAnsi" w:hAnsiTheme="minorHAnsi"/>
          <w:sz w:val="22"/>
          <w:szCs w:val="20"/>
        </w:rPr>
      </w:pPr>
    </w:p>
    <w:p w:rsidR="00AA62E6" w:rsidRPr="000B468E" w:rsidRDefault="00AA62E6" w:rsidP="00E424C5">
      <w:pPr>
        <w:pStyle w:val="Default"/>
        <w:jc w:val="both"/>
        <w:rPr>
          <w:rFonts w:asciiTheme="minorHAnsi" w:hAnsiTheme="minorHAnsi"/>
          <w:sz w:val="22"/>
          <w:szCs w:val="20"/>
        </w:rPr>
      </w:pPr>
    </w:p>
    <w:p w:rsidR="00EE6EA5" w:rsidRPr="00CA41D7" w:rsidRDefault="004E33E4" w:rsidP="00CA41D7">
      <w:pPr>
        <w:pStyle w:val="Ttulo1"/>
        <w:rPr>
          <w:rFonts w:asciiTheme="minorHAnsi" w:hAnsiTheme="minorHAnsi"/>
        </w:rPr>
      </w:pPr>
      <w:bookmarkStart w:id="2" w:name="_Toc534625417"/>
      <w:r>
        <w:rPr>
          <w:rFonts w:asciiTheme="minorHAnsi" w:hAnsiTheme="minorHAnsi"/>
        </w:rPr>
        <w:lastRenderedPageBreak/>
        <w:t>II</w:t>
      </w:r>
      <w:r w:rsidR="00945413">
        <w:rPr>
          <w:rFonts w:asciiTheme="minorHAnsi" w:hAnsiTheme="minorHAnsi"/>
        </w:rPr>
        <w:t>.</w:t>
      </w:r>
      <w:r>
        <w:rPr>
          <w:rFonts w:asciiTheme="minorHAnsi" w:hAnsiTheme="minorHAnsi"/>
        </w:rPr>
        <w:t xml:space="preserve"> </w:t>
      </w:r>
      <w:r w:rsidR="0041657B" w:rsidRPr="00E0302B">
        <w:rPr>
          <w:rFonts w:asciiTheme="minorHAnsi" w:hAnsiTheme="minorHAnsi"/>
        </w:rPr>
        <w:t>OBJETIVOS</w:t>
      </w:r>
      <w:bookmarkEnd w:id="2"/>
      <w:r w:rsidR="0041657B" w:rsidRPr="00E0302B">
        <w:rPr>
          <w:rFonts w:asciiTheme="minorHAnsi" w:hAnsiTheme="minorHAnsi"/>
        </w:rPr>
        <w:t xml:space="preserve"> </w:t>
      </w:r>
    </w:p>
    <w:p w:rsidR="0041657B" w:rsidRPr="000B468E" w:rsidRDefault="0041657B" w:rsidP="00E424C5">
      <w:pPr>
        <w:pStyle w:val="Default"/>
        <w:jc w:val="both"/>
        <w:rPr>
          <w:rFonts w:asciiTheme="minorHAnsi" w:hAnsiTheme="minorHAnsi"/>
          <w:b/>
          <w:sz w:val="22"/>
          <w:szCs w:val="20"/>
        </w:rPr>
      </w:pPr>
      <w:r w:rsidRPr="000B468E">
        <w:rPr>
          <w:rFonts w:asciiTheme="minorHAnsi" w:hAnsiTheme="minorHAnsi"/>
          <w:b/>
          <w:sz w:val="22"/>
          <w:szCs w:val="20"/>
        </w:rPr>
        <w:t xml:space="preserve">General: </w:t>
      </w:r>
    </w:p>
    <w:p w:rsidR="00962377" w:rsidRDefault="0041657B" w:rsidP="00E424C5">
      <w:pPr>
        <w:pStyle w:val="Default"/>
        <w:jc w:val="both"/>
        <w:rPr>
          <w:rFonts w:asciiTheme="minorHAnsi" w:hAnsiTheme="minorHAnsi"/>
          <w:sz w:val="22"/>
          <w:szCs w:val="20"/>
        </w:rPr>
      </w:pPr>
      <w:r w:rsidRPr="000B468E">
        <w:rPr>
          <w:rFonts w:asciiTheme="minorHAnsi" w:hAnsiTheme="minorHAnsi"/>
          <w:sz w:val="22"/>
          <w:szCs w:val="20"/>
        </w:rPr>
        <w:t xml:space="preserve">Evaluar la ejecución de los proyectos licitados de la oferta programática del SENAME </w:t>
      </w:r>
      <w:r w:rsidR="000F415A" w:rsidRPr="000B468E">
        <w:rPr>
          <w:rFonts w:asciiTheme="minorHAnsi" w:hAnsiTheme="minorHAnsi"/>
          <w:sz w:val="22"/>
          <w:szCs w:val="20"/>
        </w:rPr>
        <w:t>relativa al área de Ju</w:t>
      </w:r>
      <w:r w:rsidR="00FC3319" w:rsidRPr="000B468E">
        <w:rPr>
          <w:rFonts w:asciiTheme="minorHAnsi" w:hAnsiTheme="minorHAnsi"/>
          <w:sz w:val="22"/>
          <w:szCs w:val="20"/>
        </w:rPr>
        <w:t xml:space="preserve">sticia Juvenil y la ley 20.084, de acuerdo a </w:t>
      </w:r>
      <w:r w:rsidR="00D22CFD" w:rsidRPr="000B468E">
        <w:rPr>
          <w:rFonts w:asciiTheme="minorHAnsi" w:hAnsiTheme="minorHAnsi"/>
          <w:sz w:val="22"/>
          <w:szCs w:val="20"/>
        </w:rPr>
        <w:t>lo dispuesto</w:t>
      </w:r>
      <w:r w:rsidR="00FC3319" w:rsidRPr="000B468E">
        <w:rPr>
          <w:rFonts w:asciiTheme="minorHAnsi" w:hAnsiTheme="minorHAnsi"/>
          <w:sz w:val="22"/>
          <w:szCs w:val="20"/>
        </w:rPr>
        <w:t xml:space="preserve"> en el artículo 36 de la ley 20.032</w:t>
      </w:r>
      <w:r w:rsidR="002D2B8C" w:rsidRPr="000B468E">
        <w:rPr>
          <w:rFonts w:asciiTheme="minorHAnsi" w:hAnsiTheme="minorHAnsi"/>
          <w:sz w:val="22"/>
          <w:szCs w:val="20"/>
        </w:rPr>
        <w:t>,  los</w:t>
      </w:r>
      <w:r w:rsidR="000628D6" w:rsidRPr="000B468E">
        <w:rPr>
          <w:rFonts w:asciiTheme="minorHAnsi" w:hAnsiTheme="minorHAnsi"/>
          <w:sz w:val="22"/>
          <w:szCs w:val="20"/>
        </w:rPr>
        <w:t xml:space="preserve"> artículo</w:t>
      </w:r>
      <w:r w:rsidR="002D2B8C" w:rsidRPr="000B468E">
        <w:rPr>
          <w:rFonts w:asciiTheme="minorHAnsi" w:hAnsiTheme="minorHAnsi"/>
          <w:sz w:val="22"/>
          <w:szCs w:val="20"/>
        </w:rPr>
        <w:t>s</w:t>
      </w:r>
      <w:r w:rsidR="004E40F5" w:rsidRPr="000B468E">
        <w:rPr>
          <w:rFonts w:asciiTheme="minorHAnsi" w:hAnsiTheme="minorHAnsi"/>
          <w:sz w:val="22"/>
          <w:szCs w:val="20"/>
        </w:rPr>
        <w:t xml:space="preserve"> 46,</w:t>
      </w:r>
      <w:r w:rsidR="000628D6" w:rsidRPr="000B468E">
        <w:rPr>
          <w:rFonts w:asciiTheme="minorHAnsi" w:hAnsiTheme="minorHAnsi"/>
          <w:sz w:val="22"/>
          <w:szCs w:val="20"/>
        </w:rPr>
        <w:t xml:space="preserve"> 47</w:t>
      </w:r>
      <w:r w:rsidR="004E40F5" w:rsidRPr="000B468E">
        <w:rPr>
          <w:rFonts w:asciiTheme="minorHAnsi" w:hAnsiTheme="minorHAnsi"/>
          <w:sz w:val="22"/>
          <w:szCs w:val="20"/>
        </w:rPr>
        <w:t xml:space="preserve"> y 48</w:t>
      </w:r>
      <w:r w:rsidR="000628D6" w:rsidRPr="000B468E">
        <w:rPr>
          <w:rFonts w:asciiTheme="minorHAnsi" w:hAnsiTheme="minorHAnsi"/>
          <w:sz w:val="22"/>
          <w:szCs w:val="20"/>
        </w:rPr>
        <w:t xml:space="preserve"> </w:t>
      </w:r>
      <w:r w:rsidR="00D22CFD" w:rsidRPr="000B468E">
        <w:rPr>
          <w:rFonts w:asciiTheme="minorHAnsi" w:hAnsiTheme="minorHAnsi"/>
          <w:sz w:val="22"/>
          <w:szCs w:val="20"/>
        </w:rPr>
        <w:t>del re</w:t>
      </w:r>
      <w:r w:rsidR="00700746">
        <w:rPr>
          <w:rFonts w:asciiTheme="minorHAnsi" w:hAnsiTheme="minorHAnsi"/>
          <w:sz w:val="22"/>
          <w:szCs w:val="20"/>
        </w:rPr>
        <w:t>glamento de la misma ley.</w:t>
      </w:r>
    </w:p>
    <w:p w:rsidR="00700746" w:rsidRPr="000B468E" w:rsidRDefault="00700746" w:rsidP="00E424C5">
      <w:pPr>
        <w:pStyle w:val="Default"/>
        <w:jc w:val="both"/>
        <w:rPr>
          <w:rFonts w:asciiTheme="minorHAnsi" w:hAnsiTheme="minorHAnsi"/>
          <w:b/>
          <w:sz w:val="22"/>
          <w:szCs w:val="20"/>
        </w:rPr>
      </w:pPr>
    </w:p>
    <w:p w:rsidR="00E51B16" w:rsidRPr="000B468E" w:rsidRDefault="0041657B" w:rsidP="00E424C5">
      <w:pPr>
        <w:pStyle w:val="Default"/>
        <w:jc w:val="both"/>
        <w:rPr>
          <w:rFonts w:asciiTheme="minorHAnsi" w:hAnsiTheme="minorHAnsi"/>
          <w:b/>
          <w:sz w:val="22"/>
          <w:szCs w:val="20"/>
        </w:rPr>
      </w:pPr>
      <w:r w:rsidRPr="000B468E">
        <w:rPr>
          <w:rFonts w:asciiTheme="minorHAnsi" w:hAnsiTheme="minorHAnsi"/>
          <w:b/>
          <w:sz w:val="22"/>
          <w:szCs w:val="20"/>
        </w:rPr>
        <w:t xml:space="preserve">Específicos: </w:t>
      </w:r>
    </w:p>
    <w:p w:rsidR="005849E8" w:rsidRPr="000B468E" w:rsidRDefault="005849E8" w:rsidP="00E424C5">
      <w:pPr>
        <w:pStyle w:val="Default"/>
        <w:numPr>
          <w:ilvl w:val="0"/>
          <w:numId w:val="4"/>
        </w:numPr>
        <w:jc w:val="both"/>
        <w:rPr>
          <w:rFonts w:asciiTheme="minorHAnsi" w:hAnsiTheme="minorHAnsi"/>
          <w:sz w:val="22"/>
          <w:szCs w:val="20"/>
        </w:rPr>
      </w:pPr>
      <w:r w:rsidRPr="000B468E">
        <w:rPr>
          <w:rFonts w:asciiTheme="minorHAnsi" w:hAnsiTheme="minorHAnsi"/>
          <w:sz w:val="22"/>
          <w:szCs w:val="20"/>
        </w:rPr>
        <w:t xml:space="preserve">Generar una planificación anual </w:t>
      </w:r>
      <w:r w:rsidR="009378B4" w:rsidRPr="000B468E">
        <w:rPr>
          <w:rFonts w:asciiTheme="minorHAnsi" w:hAnsiTheme="minorHAnsi"/>
          <w:sz w:val="22"/>
          <w:szCs w:val="20"/>
        </w:rPr>
        <w:t>para la</w:t>
      </w:r>
      <w:r w:rsidR="00AA1A34" w:rsidRPr="000B468E">
        <w:rPr>
          <w:rFonts w:asciiTheme="minorHAnsi" w:hAnsiTheme="minorHAnsi"/>
          <w:sz w:val="22"/>
          <w:szCs w:val="20"/>
        </w:rPr>
        <w:t xml:space="preserve"> realización de evaluaciones de desempeño </w:t>
      </w:r>
      <w:r w:rsidR="009378B4" w:rsidRPr="000B468E">
        <w:rPr>
          <w:rFonts w:asciiTheme="minorHAnsi" w:hAnsiTheme="minorHAnsi"/>
          <w:sz w:val="22"/>
          <w:szCs w:val="20"/>
        </w:rPr>
        <w:t xml:space="preserve">correspondientes a los proyectos bajo convenio vigente en el área de Justicia Juvenil </w:t>
      </w:r>
      <w:r w:rsidR="00711B5A">
        <w:rPr>
          <w:rFonts w:asciiTheme="minorHAnsi" w:hAnsiTheme="minorHAnsi"/>
          <w:sz w:val="22"/>
          <w:szCs w:val="20"/>
        </w:rPr>
        <w:t>para el año 2019</w:t>
      </w:r>
      <w:r w:rsidR="00001298" w:rsidRPr="000B468E">
        <w:rPr>
          <w:rFonts w:asciiTheme="minorHAnsi" w:hAnsiTheme="minorHAnsi"/>
          <w:sz w:val="22"/>
          <w:szCs w:val="20"/>
        </w:rPr>
        <w:t>.</w:t>
      </w:r>
    </w:p>
    <w:p w:rsidR="005849E8" w:rsidRPr="000B468E" w:rsidRDefault="005849E8" w:rsidP="00E424C5">
      <w:pPr>
        <w:pStyle w:val="Default"/>
        <w:jc w:val="both"/>
        <w:rPr>
          <w:rFonts w:asciiTheme="minorHAnsi" w:hAnsiTheme="minorHAnsi"/>
          <w:sz w:val="22"/>
          <w:szCs w:val="20"/>
        </w:rPr>
      </w:pPr>
    </w:p>
    <w:p w:rsidR="00001298" w:rsidRPr="000B468E" w:rsidRDefault="00335817" w:rsidP="00E424C5">
      <w:pPr>
        <w:pStyle w:val="Default"/>
        <w:numPr>
          <w:ilvl w:val="0"/>
          <w:numId w:val="4"/>
        </w:numPr>
        <w:jc w:val="both"/>
        <w:rPr>
          <w:rFonts w:asciiTheme="minorHAnsi" w:hAnsiTheme="minorHAnsi"/>
          <w:sz w:val="22"/>
          <w:szCs w:val="20"/>
        </w:rPr>
      </w:pPr>
      <w:r w:rsidRPr="000B468E">
        <w:rPr>
          <w:rFonts w:asciiTheme="minorHAnsi" w:hAnsiTheme="minorHAnsi"/>
          <w:sz w:val="22"/>
          <w:szCs w:val="20"/>
        </w:rPr>
        <w:t>Reali</w:t>
      </w:r>
      <w:r w:rsidR="00001298" w:rsidRPr="000B468E">
        <w:rPr>
          <w:rFonts w:asciiTheme="minorHAnsi" w:hAnsiTheme="minorHAnsi"/>
          <w:sz w:val="22"/>
          <w:szCs w:val="20"/>
        </w:rPr>
        <w:t>zar evaluaciones anuales de desempeño a los proyectos que ejecutan programas relati</w:t>
      </w:r>
      <w:r w:rsidR="00AF681F" w:rsidRPr="000B468E">
        <w:rPr>
          <w:rFonts w:asciiTheme="minorHAnsi" w:hAnsiTheme="minorHAnsi"/>
          <w:sz w:val="22"/>
          <w:szCs w:val="20"/>
        </w:rPr>
        <w:t xml:space="preserve">vos al área de justicia Juvenil bajo criterios de calidad establecidos por el Servicio Nacional de Menores en cuanto a oportunidad (plazos) y  pertinencia (contenidos). </w:t>
      </w:r>
    </w:p>
    <w:p w:rsidR="0041657B" w:rsidRPr="000B468E" w:rsidRDefault="00001298" w:rsidP="002F5B83">
      <w:pPr>
        <w:pStyle w:val="Default"/>
        <w:jc w:val="both"/>
        <w:rPr>
          <w:rFonts w:asciiTheme="minorHAnsi" w:hAnsiTheme="minorHAnsi"/>
          <w:sz w:val="22"/>
          <w:szCs w:val="20"/>
        </w:rPr>
      </w:pPr>
      <w:r w:rsidRPr="000B468E">
        <w:rPr>
          <w:rFonts w:asciiTheme="minorHAnsi" w:hAnsiTheme="minorHAnsi"/>
          <w:sz w:val="22"/>
          <w:szCs w:val="20"/>
        </w:rPr>
        <w:t xml:space="preserve">  </w:t>
      </w:r>
    </w:p>
    <w:p w:rsidR="004E40F5" w:rsidRPr="000B468E" w:rsidRDefault="000540AF" w:rsidP="00E424C5">
      <w:pPr>
        <w:pStyle w:val="Default"/>
        <w:numPr>
          <w:ilvl w:val="0"/>
          <w:numId w:val="4"/>
        </w:numPr>
        <w:jc w:val="both"/>
        <w:rPr>
          <w:rFonts w:asciiTheme="minorHAnsi" w:hAnsiTheme="minorHAnsi"/>
          <w:color w:val="auto"/>
          <w:sz w:val="22"/>
          <w:szCs w:val="20"/>
        </w:rPr>
      </w:pPr>
      <w:r w:rsidRPr="000B468E">
        <w:rPr>
          <w:rFonts w:asciiTheme="minorHAnsi" w:hAnsiTheme="minorHAnsi"/>
          <w:color w:val="auto"/>
          <w:sz w:val="22"/>
          <w:szCs w:val="20"/>
        </w:rPr>
        <w:t>I</w:t>
      </w:r>
      <w:r w:rsidR="00E51B16" w:rsidRPr="000B468E">
        <w:rPr>
          <w:rFonts w:asciiTheme="minorHAnsi" w:hAnsiTheme="minorHAnsi"/>
          <w:color w:val="auto"/>
          <w:sz w:val="22"/>
          <w:szCs w:val="20"/>
        </w:rPr>
        <w:t>nsumar la toma de decisiones por parte de Direcciones Regionales y</w:t>
      </w:r>
      <w:r w:rsidR="00442EF0" w:rsidRPr="000B468E">
        <w:rPr>
          <w:rFonts w:asciiTheme="minorHAnsi" w:hAnsiTheme="minorHAnsi"/>
          <w:color w:val="auto"/>
          <w:sz w:val="22"/>
          <w:szCs w:val="20"/>
        </w:rPr>
        <w:t xml:space="preserve"> la</w:t>
      </w:r>
      <w:r w:rsidR="004E40F5" w:rsidRPr="000B468E">
        <w:rPr>
          <w:rFonts w:asciiTheme="minorHAnsi" w:hAnsiTheme="minorHAnsi"/>
          <w:color w:val="auto"/>
          <w:sz w:val="22"/>
          <w:szCs w:val="20"/>
        </w:rPr>
        <w:t xml:space="preserve"> Dirección Nacional en torno a </w:t>
      </w:r>
      <w:r w:rsidR="006B7B5C" w:rsidRPr="000B468E">
        <w:rPr>
          <w:rFonts w:asciiTheme="minorHAnsi" w:hAnsiTheme="minorHAnsi"/>
          <w:color w:val="auto"/>
          <w:sz w:val="22"/>
          <w:szCs w:val="20"/>
        </w:rPr>
        <w:t>la continuidad de los</w:t>
      </w:r>
      <w:r w:rsidR="004E40F5" w:rsidRPr="000B468E">
        <w:rPr>
          <w:rFonts w:asciiTheme="minorHAnsi" w:hAnsiTheme="minorHAnsi"/>
          <w:color w:val="auto"/>
          <w:sz w:val="22"/>
          <w:szCs w:val="20"/>
        </w:rPr>
        <w:t xml:space="preserve"> convenios de colaboración de acuer</w:t>
      </w:r>
      <w:r w:rsidR="006B7B5C" w:rsidRPr="000B468E">
        <w:rPr>
          <w:rFonts w:asciiTheme="minorHAnsi" w:hAnsiTheme="minorHAnsi"/>
          <w:color w:val="auto"/>
          <w:sz w:val="22"/>
          <w:szCs w:val="20"/>
        </w:rPr>
        <w:t xml:space="preserve">do </w:t>
      </w:r>
      <w:r w:rsidR="000800B2">
        <w:rPr>
          <w:rFonts w:asciiTheme="minorHAnsi" w:hAnsiTheme="minorHAnsi"/>
          <w:color w:val="auto"/>
          <w:sz w:val="22"/>
          <w:szCs w:val="20"/>
        </w:rPr>
        <w:t>a la calificación</w:t>
      </w:r>
      <w:r w:rsidR="006B7B5C" w:rsidRPr="000B468E">
        <w:rPr>
          <w:rFonts w:asciiTheme="minorHAnsi" w:hAnsiTheme="minorHAnsi"/>
          <w:color w:val="auto"/>
          <w:sz w:val="22"/>
          <w:szCs w:val="20"/>
        </w:rPr>
        <w:t xml:space="preserve"> </w:t>
      </w:r>
      <w:r w:rsidR="00B05B95">
        <w:rPr>
          <w:rFonts w:asciiTheme="minorHAnsi" w:hAnsiTheme="minorHAnsi"/>
          <w:color w:val="auto"/>
          <w:sz w:val="22"/>
          <w:szCs w:val="20"/>
        </w:rPr>
        <w:t xml:space="preserve">otorgada a </w:t>
      </w:r>
      <w:r w:rsidR="006B7B5C" w:rsidRPr="000B468E">
        <w:rPr>
          <w:rFonts w:asciiTheme="minorHAnsi" w:hAnsiTheme="minorHAnsi"/>
          <w:color w:val="auto"/>
          <w:sz w:val="22"/>
          <w:szCs w:val="20"/>
        </w:rPr>
        <w:t xml:space="preserve"> cada proyecto evaluado. </w:t>
      </w:r>
    </w:p>
    <w:p w:rsidR="00641D81" w:rsidRPr="00E0302B" w:rsidRDefault="004E33E4" w:rsidP="005B087C">
      <w:pPr>
        <w:pStyle w:val="Ttulo1"/>
        <w:rPr>
          <w:rFonts w:asciiTheme="minorHAnsi" w:hAnsiTheme="minorHAnsi"/>
        </w:rPr>
      </w:pPr>
      <w:bookmarkStart w:id="3" w:name="_Toc534625418"/>
      <w:r>
        <w:rPr>
          <w:rFonts w:asciiTheme="minorHAnsi" w:hAnsiTheme="minorHAnsi"/>
        </w:rPr>
        <w:t>III</w:t>
      </w:r>
      <w:r w:rsidR="00945413">
        <w:rPr>
          <w:rFonts w:asciiTheme="minorHAnsi" w:hAnsiTheme="minorHAnsi"/>
        </w:rPr>
        <w:t>.</w:t>
      </w:r>
      <w:r>
        <w:rPr>
          <w:rFonts w:asciiTheme="minorHAnsi" w:hAnsiTheme="minorHAnsi"/>
        </w:rPr>
        <w:t xml:space="preserve"> </w:t>
      </w:r>
      <w:r w:rsidR="005D062E" w:rsidRPr="00E0302B">
        <w:rPr>
          <w:rFonts w:asciiTheme="minorHAnsi" w:hAnsiTheme="minorHAnsi"/>
        </w:rPr>
        <w:t>CONSIDERACIONES GENERALES</w:t>
      </w:r>
      <w:bookmarkEnd w:id="3"/>
    </w:p>
    <w:p w:rsidR="00F87DCB" w:rsidRPr="00E0302B" w:rsidRDefault="00F87DCB" w:rsidP="00E424C5">
      <w:pPr>
        <w:spacing w:line="240" w:lineRule="auto"/>
        <w:jc w:val="both"/>
        <w:rPr>
          <w:rFonts w:asciiTheme="minorHAnsi" w:hAnsiTheme="minorHAnsi" w:cs="Verdana"/>
          <w:color w:val="000000"/>
          <w:sz w:val="22"/>
        </w:rPr>
      </w:pPr>
    </w:p>
    <w:p w:rsidR="001569D8" w:rsidRDefault="000738E0" w:rsidP="00E424C5">
      <w:pPr>
        <w:spacing w:line="240" w:lineRule="auto"/>
        <w:jc w:val="both"/>
        <w:rPr>
          <w:rFonts w:asciiTheme="minorHAnsi" w:hAnsiTheme="minorHAnsi" w:cs="Verdana"/>
          <w:iCs/>
          <w:color w:val="000000"/>
          <w:sz w:val="22"/>
          <w:szCs w:val="20"/>
        </w:rPr>
      </w:pPr>
      <w:r w:rsidRPr="000B468E">
        <w:rPr>
          <w:rFonts w:asciiTheme="minorHAnsi" w:hAnsiTheme="minorHAnsi" w:cs="Verdana"/>
          <w:iCs/>
          <w:color w:val="000000"/>
          <w:sz w:val="22"/>
          <w:szCs w:val="20"/>
        </w:rPr>
        <w:t>La evaluación anual de desempeño es un proceso que incluye a la totalidad de los programas que cuentan con convenio</w:t>
      </w:r>
      <w:r w:rsidR="00E048B7" w:rsidRPr="000B468E">
        <w:rPr>
          <w:rFonts w:asciiTheme="minorHAnsi" w:hAnsiTheme="minorHAnsi" w:cs="Verdana"/>
          <w:iCs/>
          <w:color w:val="000000"/>
          <w:sz w:val="22"/>
          <w:szCs w:val="20"/>
        </w:rPr>
        <w:t>s</w:t>
      </w:r>
      <w:r w:rsidRPr="000B468E">
        <w:rPr>
          <w:rFonts w:asciiTheme="minorHAnsi" w:hAnsiTheme="minorHAnsi" w:cs="Verdana"/>
          <w:iCs/>
          <w:color w:val="000000"/>
          <w:sz w:val="22"/>
          <w:szCs w:val="20"/>
        </w:rPr>
        <w:t xml:space="preserve"> vigente</w:t>
      </w:r>
      <w:r w:rsidR="00E048B7" w:rsidRPr="000B468E">
        <w:rPr>
          <w:rFonts w:asciiTheme="minorHAnsi" w:hAnsiTheme="minorHAnsi" w:cs="Verdana"/>
          <w:iCs/>
          <w:color w:val="000000"/>
          <w:sz w:val="22"/>
          <w:szCs w:val="20"/>
        </w:rPr>
        <w:t>s</w:t>
      </w:r>
      <w:r w:rsidRPr="000B468E">
        <w:rPr>
          <w:rFonts w:asciiTheme="minorHAnsi" w:hAnsiTheme="minorHAnsi" w:cs="Verdana"/>
          <w:iCs/>
          <w:color w:val="000000"/>
          <w:sz w:val="22"/>
          <w:szCs w:val="20"/>
        </w:rPr>
        <w:t xml:space="preserve"> y cuya duración </w:t>
      </w:r>
      <w:r w:rsidR="001569D8" w:rsidRPr="000B468E">
        <w:rPr>
          <w:rFonts w:asciiTheme="minorHAnsi" w:hAnsiTheme="minorHAnsi" w:cs="Verdana"/>
          <w:iCs/>
          <w:color w:val="000000"/>
          <w:sz w:val="22"/>
          <w:szCs w:val="20"/>
        </w:rPr>
        <w:t xml:space="preserve">sea </w:t>
      </w:r>
      <w:r w:rsidRPr="000B468E">
        <w:rPr>
          <w:rFonts w:asciiTheme="minorHAnsi" w:hAnsiTheme="minorHAnsi" w:cs="Verdana"/>
          <w:iCs/>
          <w:color w:val="000000"/>
          <w:sz w:val="22"/>
          <w:szCs w:val="20"/>
        </w:rPr>
        <w:t xml:space="preserve">superior a un año, excluyéndose los proyectos </w:t>
      </w:r>
      <w:r w:rsidR="00E048B7" w:rsidRPr="000B468E">
        <w:rPr>
          <w:rFonts w:asciiTheme="minorHAnsi" w:hAnsiTheme="minorHAnsi" w:cs="Verdana"/>
          <w:iCs/>
          <w:color w:val="000000"/>
          <w:sz w:val="22"/>
          <w:szCs w:val="20"/>
        </w:rPr>
        <w:t>que</w:t>
      </w:r>
      <w:r w:rsidRPr="000B468E">
        <w:rPr>
          <w:rFonts w:asciiTheme="minorHAnsi" w:hAnsiTheme="minorHAnsi" w:cs="Verdana"/>
          <w:iCs/>
          <w:color w:val="000000"/>
          <w:sz w:val="22"/>
          <w:szCs w:val="20"/>
        </w:rPr>
        <w:t xml:space="preserve"> consideran modali</w:t>
      </w:r>
      <w:r w:rsidR="00E048B7" w:rsidRPr="000B468E">
        <w:rPr>
          <w:rFonts w:asciiTheme="minorHAnsi" w:hAnsiTheme="minorHAnsi" w:cs="Verdana"/>
          <w:iCs/>
          <w:color w:val="000000"/>
          <w:sz w:val="22"/>
          <w:szCs w:val="20"/>
        </w:rPr>
        <w:t xml:space="preserve">dades específicas de evaluación durante la ejecución y/o al término de la misma </w:t>
      </w:r>
      <w:r w:rsidRPr="000B468E">
        <w:rPr>
          <w:rFonts w:asciiTheme="minorHAnsi" w:hAnsiTheme="minorHAnsi" w:cs="Verdana"/>
          <w:iCs/>
          <w:color w:val="000000"/>
          <w:sz w:val="22"/>
          <w:szCs w:val="20"/>
        </w:rPr>
        <w:t xml:space="preserve">(situación que ocurre principalmente en programas piloto) y aquellos proyectos que se encuentren ejecutando programas bajo resoluciones de urgencia. </w:t>
      </w:r>
    </w:p>
    <w:p w:rsidR="00D8489B" w:rsidRDefault="008D7A89" w:rsidP="00E424C5">
      <w:pPr>
        <w:spacing w:line="240" w:lineRule="auto"/>
        <w:jc w:val="both"/>
        <w:rPr>
          <w:rFonts w:asciiTheme="minorHAnsi" w:hAnsiTheme="minorHAnsi" w:cs="Verdana"/>
          <w:iCs/>
          <w:color w:val="000000"/>
          <w:sz w:val="22"/>
          <w:szCs w:val="20"/>
        </w:rPr>
      </w:pPr>
      <w:r w:rsidRPr="000B468E">
        <w:rPr>
          <w:rFonts w:asciiTheme="minorHAnsi" w:hAnsiTheme="minorHAnsi" w:cs="Verdana"/>
          <w:iCs/>
          <w:color w:val="000000"/>
          <w:sz w:val="22"/>
          <w:szCs w:val="20"/>
        </w:rPr>
        <w:t xml:space="preserve">     </w:t>
      </w:r>
    </w:p>
    <w:p w:rsidR="00775248" w:rsidRPr="00DB2DF6" w:rsidRDefault="00DB2DF6" w:rsidP="00E424C5">
      <w:pPr>
        <w:spacing w:line="240" w:lineRule="auto"/>
        <w:jc w:val="both"/>
        <w:rPr>
          <w:rFonts w:asciiTheme="minorHAnsi" w:hAnsiTheme="minorHAnsi" w:cs="Verdana"/>
          <w:iCs/>
          <w:color w:val="000000"/>
          <w:sz w:val="22"/>
          <w:szCs w:val="20"/>
        </w:rPr>
      </w:pPr>
      <w:r>
        <w:rPr>
          <w:rFonts w:asciiTheme="minorHAnsi" w:hAnsiTheme="minorHAnsi" w:cs="Verdana"/>
          <w:iCs/>
          <w:color w:val="000000"/>
          <w:sz w:val="22"/>
          <w:szCs w:val="20"/>
        </w:rPr>
        <w:t xml:space="preserve">A partir del año 2019, el proceso contempla </w:t>
      </w:r>
      <w:r w:rsidR="0087748C">
        <w:rPr>
          <w:rFonts w:asciiTheme="minorHAnsi" w:hAnsiTheme="minorHAnsi" w:cs="Verdana"/>
          <w:iCs/>
          <w:color w:val="000000"/>
          <w:sz w:val="22"/>
          <w:szCs w:val="20"/>
        </w:rPr>
        <w:t>cambios</w:t>
      </w:r>
      <w:r>
        <w:rPr>
          <w:rFonts w:asciiTheme="minorHAnsi" w:hAnsiTheme="minorHAnsi" w:cs="Verdana"/>
          <w:iCs/>
          <w:color w:val="000000"/>
          <w:sz w:val="22"/>
          <w:szCs w:val="20"/>
        </w:rPr>
        <w:t xml:space="preserve"> respecto a años anteriores</w:t>
      </w:r>
      <w:r w:rsidR="0087748C">
        <w:rPr>
          <w:rFonts w:asciiTheme="minorHAnsi" w:hAnsiTheme="minorHAnsi" w:cs="Verdana"/>
          <w:iCs/>
          <w:color w:val="000000"/>
          <w:sz w:val="22"/>
          <w:szCs w:val="20"/>
        </w:rPr>
        <w:t xml:space="preserve">. </w:t>
      </w:r>
      <w:r w:rsidR="00422255">
        <w:rPr>
          <w:rFonts w:asciiTheme="minorHAnsi" w:hAnsiTheme="minorHAnsi" w:cs="Verdana"/>
          <w:iCs/>
          <w:color w:val="000000"/>
          <w:sz w:val="22"/>
          <w:szCs w:val="20"/>
        </w:rPr>
        <w:t>Uno</w:t>
      </w:r>
      <w:r w:rsidR="0087748C">
        <w:rPr>
          <w:rFonts w:asciiTheme="minorHAnsi" w:hAnsiTheme="minorHAnsi" w:cs="Verdana"/>
          <w:iCs/>
          <w:color w:val="000000"/>
          <w:sz w:val="22"/>
          <w:szCs w:val="20"/>
        </w:rPr>
        <w:t xml:space="preserve"> de ellos tiene relación con el</w:t>
      </w:r>
      <w:r>
        <w:rPr>
          <w:rFonts w:asciiTheme="minorHAnsi" w:hAnsiTheme="minorHAnsi" w:cs="Verdana"/>
          <w:iCs/>
          <w:color w:val="000000"/>
          <w:sz w:val="22"/>
          <w:szCs w:val="20"/>
        </w:rPr>
        <w:t xml:space="preserve"> </w:t>
      </w:r>
      <w:r w:rsidR="00801140" w:rsidRPr="000B468E">
        <w:rPr>
          <w:rFonts w:asciiTheme="minorHAnsi" w:hAnsiTheme="minorHAnsi" w:cs="Verdana"/>
          <w:iCs/>
          <w:color w:val="000000"/>
          <w:sz w:val="22"/>
          <w:szCs w:val="20"/>
        </w:rPr>
        <w:t>Plan Anual de Trabajo</w:t>
      </w:r>
      <w:r w:rsidR="008003A0">
        <w:rPr>
          <w:rFonts w:asciiTheme="minorHAnsi" w:hAnsiTheme="minorHAnsi" w:cs="Verdana"/>
          <w:iCs/>
          <w:color w:val="000000"/>
          <w:sz w:val="22"/>
          <w:szCs w:val="20"/>
        </w:rPr>
        <w:t>,</w:t>
      </w:r>
      <w:r w:rsidR="00801140" w:rsidRPr="000B468E">
        <w:rPr>
          <w:rFonts w:asciiTheme="minorHAnsi" w:hAnsiTheme="minorHAnsi" w:cs="Verdana"/>
          <w:iCs/>
          <w:color w:val="000000"/>
          <w:sz w:val="22"/>
          <w:szCs w:val="20"/>
        </w:rPr>
        <w:t xml:space="preserve"> dirigido a aquellos proyectos cuyo convenio sea superior a un año </w:t>
      </w:r>
      <w:r w:rsidR="00071A96">
        <w:rPr>
          <w:rFonts w:asciiTheme="minorHAnsi" w:hAnsiTheme="minorHAnsi" w:cs="Verdana"/>
          <w:iCs/>
          <w:color w:val="000000"/>
          <w:sz w:val="22"/>
          <w:szCs w:val="20"/>
        </w:rPr>
        <w:t xml:space="preserve">y sea </w:t>
      </w:r>
      <w:r w:rsidR="007B3A3C">
        <w:rPr>
          <w:rFonts w:asciiTheme="minorHAnsi" w:hAnsiTheme="minorHAnsi" w:cs="Verdana"/>
          <w:iCs/>
          <w:color w:val="000000"/>
          <w:sz w:val="22"/>
          <w:szCs w:val="20"/>
        </w:rPr>
        <w:t>susceptible</w:t>
      </w:r>
      <w:r w:rsidR="00071A96">
        <w:rPr>
          <w:rFonts w:asciiTheme="minorHAnsi" w:hAnsiTheme="minorHAnsi" w:cs="Verdana"/>
          <w:iCs/>
          <w:color w:val="000000"/>
          <w:sz w:val="22"/>
          <w:szCs w:val="20"/>
        </w:rPr>
        <w:t xml:space="preserve"> de ser prorrogado a partir de la evaluación de desempeño correspondiente al último periodo de ejecución de dicho convenio</w:t>
      </w:r>
      <w:r w:rsidR="00801140" w:rsidRPr="000B468E">
        <w:rPr>
          <w:rFonts w:asciiTheme="minorHAnsi" w:hAnsiTheme="minorHAnsi" w:cs="Verdana"/>
          <w:iCs/>
          <w:color w:val="000000"/>
          <w:sz w:val="22"/>
          <w:szCs w:val="20"/>
        </w:rPr>
        <w:t xml:space="preserve">. </w:t>
      </w:r>
    </w:p>
    <w:p w:rsidR="006C22DA" w:rsidRDefault="006C22DA" w:rsidP="00E424C5">
      <w:pPr>
        <w:spacing w:line="240" w:lineRule="auto"/>
        <w:jc w:val="both"/>
        <w:rPr>
          <w:rFonts w:asciiTheme="minorHAnsi" w:hAnsiTheme="minorHAnsi" w:cs="Verdana"/>
          <w:iCs/>
          <w:color w:val="000000"/>
          <w:sz w:val="22"/>
          <w:szCs w:val="20"/>
        </w:rPr>
      </w:pPr>
    </w:p>
    <w:p w:rsidR="00DB2DF6" w:rsidRDefault="0087748C" w:rsidP="00E424C5">
      <w:pPr>
        <w:spacing w:line="240" w:lineRule="auto"/>
        <w:jc w:val="both"/>
        <w:rPr>
          <w:rFonts w:asciiTheme="minorHAnsi" w:hAnsiTheme="minorHAnsi" w:cs="Verdana"/>
          <w:iCs/>
          <w:color w:val="000000"/>
          <w:sz w:val="22"/>
          <w:szCs w:val="20"/>
        </w:rPr>
      </w:pPr>
      <w:r>
        <w:rPr>
          <w:rFonts w:asciiTheme="minorHAnsi" w:hAnsiTheme="minorHAnsi" w:cs="Verdana"/>
          <w:iCs/>
          <w:color w:val="000000"/>
          <w:sz w:val="22"/>
          <w:szCs w:val="20"/>
        </w:rPr>
        <w:t>L</w:t>
      </w:r>
      <w:r w:rsidR="00DB2DF6">
        <w:rPr>
          <w:rFonts w:asciiTheme="minorHAnsi" w:hAnsiTheme="minorHAnsi" w:cs="Verdana"/>
          <w:iCs/>
          <w:color w:val="000000"/>
          <w:sz w:val="22"/>
          <w:szCs w:val="20"/>
        </w:rPr>
        <w:t xml:space="preserve">os proyectos que cuenten con una calificación positiva en su evaluación de desempeño y por tanto sean susceptibles de ser prorrogados </w:t>
      </w:r>
      <w:r>
        <w:rPr>
          <w:rFonts w:asciiTheme="minorHAnsi" w:hAnsiTheme="minorHAnsi" w:cs="Verdana"/>
          <w:iCs/>
          <w:color w:val="000000"/>
          <w:sz w:val="22"/>
          <w:szCs w:val="20"/>
        </w:rPr>
        <w:t>deben elaborar</w:t>
      </w:r>
      <w:r w:rsidR="00DB2DF6">
        <w:rPr>
          <w:rFonts w:asciiTheme="minorHAnsi" w:hAnsiTheme="minorHAnsi" w:cs="Verdana"/>
          <w:iCs/>
          <w:color w:val="000000"/>
          <w:sz w:val="22"/>
          <w:szCs w:val="20"/>
        </w:rPr>
        <w:t xml:space="preserve"> un Plan de Trabajo </w:t>
      </w:r>
      <w:r w:rsidR="00642A60">
        <w:rPr>
          <w:rFonts w:asciiTheme="minorHAnsi" w:hAnsiTheme="minorHAnsi" w:cs="Verdana"/>
          <w:iCs/>
          <w:color w:val="000000"/>
          <w:sz w:val="22"/>
          <w:szCs w:val="20"/>
        </w:rPr>
        <w:t xml:space="preserve">(Anexo 4) </w:t>
      </w:r>
      <w:r>
        <w:rPr>
          <w:rFonts w:asciiTheme="minorHAnsi" w:hAnsiTheme="minorHAnsi" w:cs="Verdana"/>
          <w:iCs/>
          <w:color w:val="000000"/>
          <w:sz w:val="22"/>
          <w:szCs w:val="20"/>
        </w:rPr>
        <w:t>para el siguiente periodo anual</w:t>
      </w:r>
      <w:r w:rsidR="00A43F2B">
        <w:rPr>
          <w:rFonts w:asciiTheme="minorHAnsi" w:hAnsiTheme="minorHAnsi" w:cs="Verdana"/>
          <w:iCs/>
          <w:color w:val="000000"/>
          <w:sz w:val="22"/>
          <w:szCs w:val="20"/>
        </w:rPr>
        <w:t xml:space="preserve"> </w:t>
      </w:r>
      <w:r w:rsidR="00A43F2B" w:rsidRPr="00A43F2B">
        <w:rPr>
          <w:rFonts w:asciiTheme="minorHAnsi" w:hAnsiTheme="minorHAnsi" w:cs="Verdana"/>
          <w:b/>
          <w:iCs/>
          <w:color w:val="000000"/>
          <w:sz w:val="22"/>
          <w:szCs w:val="20"/>
        </w:rPr>
        <w:t>dentro de los primeros 15 días de entregado el resultado definitivo de la evaluación</w:t>
      </w:r>
      <w:r>
        <w:rPr>
          <w:rFonts w:asciiTheme="minorHAnsi" w:hAnsiTheme="minorHAnsi" w:cs="Verdana"/>
          <w:iCs/>
          <w:color w:val="000000"/>
          <w:sz w:val="22"/>
          <w:szCs w:val="20"/>
        </w:rPr>
        <w:t xml:space="preserve">, </w:t>
      </w:r>
      <w:r w:rsidR="00953617">
        <w:rPr>
          <w:rFonts w:asciiTheme="minorHAnsi" w:hAnsiTheme="minorHAnsi" w:cs="Verdana"/>
          <w:iCs/>
          <w:color w:val="000000"/>
          <w:sz w:val="22"/>
          <w:szCs w:val="20"/>
        </w:rPr>
        <w:t xml:space="preserve">en donde a partir del análisis de la experiencia del periodo evaluado se genere la estrategia de trabajo más adecuada para el logro del objetivo de cada </w:t>
      </w:r>
      <w:r w:rsidR="007B3A3C">
        <w:rPr>
          <w:rFonts w:asciiTheme="minorHAnsi" w:hAnsiTheme="minorHAnsi" w:cs="Verdana"/>
          <w:iCs/>
          <w:color w:val="000000"/>
          <w:sz w:val="22"/>
          <w:szCs w:val="20"/>
        </w:rPr>
        <w:t>línea</w:t>
      </w:r>
      <w:r w:rsidR="00953617">
        <w:rPr>
          <w:rFonts w:asciiTheme="minorHAnsi" w:hAnsiTheme="minorHAnsi" w:cs="Verdana"/>
          <w:iCs/>
          <w:color w:val="000000"/>
          <w:sz w:val="22"/>
          <w:szCs w:val="20"/>
        </w:rPr>
        <w:t xml:space="preserve"> programática. </w:t>
      </w:r>
    </w:p>
    <w:p w:rsidR="00054FC7" w:rsidRDefault="00054FC7" w:rsidP="00E424C5">
      <w:pPr>
        <w:spacing w:line="240" w:lineRule="auto"/>
        <w:jc w:val="both"/>
        <w:rPr>
          <w:rFonts w:asciiTheme="minorHAnsi" w:hAnsiTheme="minorHAnsi" w:cs="Verdana"/>
          <w:iCs/>
          <w:color w:val="000000"/>
          <w:sz w:val="22"/>
          <w:szCs w:val="20"/>
        </w:rPr>
      </w:pPr>
    </w:p>
    <w:p w:rsidR="00054FC7" w:rsidRDefault="00054FC7" w:rsidP="00E424C5">
      <w:pPr>
        <w:spacing w:line="240" w:lineRule="auto"/>
        <w:jc w:val="both"/>
        <w:rPr>
          <w:rFonts w:asciiTheme="minorHAnsi" w:hAnsiTheme="minorHAnsi" w:cs="Verdana"/>
          <w:iCs/>
          <w:color w:val="000000"/>
          <w:sz w:val="22"/>
          <w:szCs w:val="20"/>
        </w:rPr>
      </w:pPr>
      <w:r>
        <w:rPr>
          <w:rFonts w:asciiTheme="minorHAnsi" w:hAnsiTheme="minorHAnsi" w:cs="Verdana"/>
          <w:iCs/>
          <w:color w:val="000000"/>
          <w:sz w:val="22"/>
          <w:szCs w:val="20"/>
        </w:rPr>
        <w:t>Además la evaluación contempla rúbricas para cada ítem a evaluarse en la pauta, constituyéndose como un primer acercamiento a la definición de criterios objetivos para la calificación del desempeño de los colaboradores acreditados que ejecutan programas relativos al área de justicia juvenil, con lo que se espera además trabajar durante el año 2019 en la mejora de estos criterios de evaluación a partir de la experiencia de implementación.</w:t>
      </w:r>
    </w:p>
    <w:p w:rsidR="00A43F2B" w:rsidRDefault="00A43F2B" w:rsidP="00E424C5">
      <w:pPr>
        <w:spacing w:line="240" w:lineRule="auto"/>
        <w:jc w:val="both"/>
        <w:rPr>
          <w:rFonts w:asciiTheme="minorHAnsi" w:hAnsiTheme="minorHAnsi" w:cs="Verdana"/>
          <w:iCs/>
          <w:color w:val="000000"/>
          <w:sz w:val="22"/>
          <w:szCs w:val="20"/>
        </w:rPr>
      </w:pPr>
    </w:p>
    <w:p w:rsidR="00180644" w:rsidRPr="00E0302B" w:rsidRDefault="004E33E4" w:rsidP="005B087C">
      <w:pPr>
        <w:pStyle w:val="Ttulo1"/>
        <w:rPr>
          <w:rFonts w:asciiTheme="minorHAnsi" w:hAnsiTheme="minorHAnsi"/>
        </w:rPr>
      </w:pPr>
      <w:bookmarkStart w:id="4" w:name="_Toc534625419"/>
      <w:r>
        <w:rPr>
          <w:rFonts w:asciiTheme="minorHAnsi" w:hAnsiTheme="minorHAnsi"/>
        </w:rPr>
        <w:lastRenderedPageBreak/>
        <w:t>IV</w:t>
      </w:r>
      <w:r w:rsidR="00945413">
        <w:rPr>
          <w:rFonts w:asciiTheme="minorHAnsi" w:hAnsiTheme="minorHAnsi"/>
        </w:rPr>
        <w:t>.</w:t>
      </w:r>
      <w:r>
        <w:rPr>
          <w:rFonts w:asciiTheme="minorHAnsi" w:hAnsiTheme="minorHAnsi"/>
        </w:rPr>
        <w:t xml:space="preserve"> </w:t>
      </w:r>
      <w:r w:rsidR="005D062E" w:rsidRPr="00E0302B">
        <w:rPr>
          <w:rFonts w:asciiTheme="minorHAnsi" w:hAnsiTheme="minorHAnsi"/>
        </w:rPr>
        <w:t>PLANIFICACIÓN ANUAL DE EVALUACIONES DE DESEMPEÑO</w:t>
      </w:r>
      <w:bookmarkEnd w:id="4"/>
    </w:p>
    <w:p w:rsidR="00180644" w:rsidRPr="00E0302B" w:rsidRDefault="00180644" w:rsidP="00E424C5">
      <w:pPr>
        <w:spacing w:line="240" w:lineRule="auto"/>
        <w:jc w:val="both"/>
        <w:rPr>
          <w:rFonts w:asciiTheme="minorHAnsi" w:hAnsiTheme="minorHAnsi" w:cs="Verdana"/>
          <w:iCs/>
          <w:color w:val="000000"/>
          <w:sz w:val="20"/>
          <w:szCs w:val="20"/>
        </w:rPr>
      </w:pPr>
    </w:p>
    <w:p w:rsidR="000A7FD0" w:rsidRPr="000B468E" w:rsidRDefault="000A7FD0"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La primera etapa a desarrollar para este proceso anual es la Planificación (calendarización) de las evaluaciones, y tiene por objetivo en primer lugar, preparar el itinerario de las evaluaciones de desempeño a realizar por Unidades de Justicia Juvenil durante el año en curso, y por otro lado poner a disposición de los proyectos e instituciones colaboradoras las fechas y plazos para elaboración y remisión del Informe de Implementación, así como los plazos para efectuar las apelaciones en caso de existir observaciones a la Evaluación realizada por cada c</w:t>
      </w:r>
      <w:r w:rsidR="001A5D65" w:rsidRPr="000B468E">
        <w:rPr>
          <w:rFonts w:asciiTheme="minorHAnsi" w:hAnsiTheme="minorHAnsi" w:cs="Verdana"/>
          <w:iCs/>
          <w:color w:val="000000"/>
          <w:sz w:val="22"/>
        </w:rPr>
        <w:t>omisión evaluadora de la región.</w:t>
      </w:r>
    </w:p>
    <w:p w:rsidR="000A7FD0" w:rsidRPr="000B468E" w:rsidRDefault="000A7FD0" w:rsidP="00E424C5">
      <w:pPr>
        <w:spacing w:line="240" w:lineRule="auto"/>
        <w:jc w:val="both"/>
        <w:rPr>
          <w:rFonts w:asciiTheme="minorHAnsi" w:hAnsiTheme="minorHAnsi" w:cs="Verdana"/>
          <w:iCs/>
          <w:color w:val="000000"/>
          <w:sz w:val="22"/>
        </w:rPr>
      </w:pPr>
    </w:p>
    <w:p w:rsidR="000A7FD0" w:rsidRPr="00EC116E" w:rsidRDefault="00110E2E" w:rsidP="00EC116E">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cs="Verdana"/>
          <w:b/>
          <w:iCs/>
          <w:color w:val="000000"/>
          <w:sz w:val="22"/>
        </w:rPr>
      </w:pPr>
      <w:r w:rsidRPr="00EC116E">
        <w:rPr>
          <w:rFonts w:asciiTheme="minorHAnsi" w:hAnsiTheme="minorHAnsi" w:cs="Verdana"/>
          <w:b/>
          <w:iCs/>
          <w:color w:val="000000"/>
          <w:sz w:val="22"/>
        </w:rPr>
        <w:t>Para la p</w:t>
      </w:r>
      <w:r w:rsidR="000A7FD0" w:rsidRPr="00EC116E">
        <w:rPr>
          <w:rFonts w:asciiTheme="minorHAnsi" w:hAnsiTheme="minorHAnsi" w:cs="Verdana"/>
          <w:b/>
          <w:iCs/>
          <w:color w:val="000000"/>
          <w:sz w:val="22"/>
        </w:rPr>
        <w:t xml:space="preserve">lanificación es importante considerar que las evaluaciones de desempeño se deben realizar considerando el tiempo a partir de la fecha de inicio del convenio y considerarse </w:t>
      </w:r>
      <w:r w:rsidR="001A5D65" w:rsidRPr="00EC116E">
        <w:rPr>
          <w:rFonts w:asciiTheme="minorHAnsi" w:hAnsiTheme="minorHAnsi" w:cs="Verdana"/>
          <w:b/>
          <w:iCs/>
          <w:color w:val="000000"/>
          <w:sz w:val="22"/>
        </w:rPr>
        <w:t xml:space="preserve">los </w:t>
      </w:r>
      <w:r w:rsidR="000A7FD0" w:rsidRPr="00EC116E">
        <w:rPr>
          <w:rFonts w:asciiTheme="minorHAnsi" w:hAnsiTheme="minorHAnsi" w:cs="Verdana"/>
          <w:b/>
          <w:iCs/>
          <w:color w:val="000000"/>
          <w:sz w:val="22"/>
        </w:rPr>
        <w:t>meses cumplido</w:t>
      </w:r>
      <w:r w:rsidR="001A5D65" w:rsidRPr="00EC116E">
        <w:rPr>
          <w:rFonts w:asciiTheme="minorHAnsi" w:hAnsiTheme="minorHAnsi" w:cs="Verdana"/>
          <w:b/>
          <w:iCs/>
          <w:color w:val="000000"/>
          <w:sz w:val="22"/>
        </w:rPr>
        <w:t>s. L</w:t>
      </w:r>
      <w:r w:rsidR="000A7FD0" w:rsidRPr="00EC116E">
        <w:rPr>
          <w:rFonts w:asciiTheme="minorHAnsi" w:hAnsiTheme="minorHAnsi" w:cs="Verdana"/>
          <w:b/>
          <w:iCs/>
          <w:color w:val="000000"/>
          <w:sz w:val="22"/>
        </w:rPr>
        <w:t>os resultados del proceso deben ser consolidados a fin de insumar la toma de decisiones torno a la continuidad  o no de un proyecto, así como la pertinencia  o no de prorrogar el  convenio de acuerdo a los result</w:t>
      </w:r>
      <w:r w:rsidR="001A5D65" w:rsidRPr="00EC116E">
        <w:rPr>
          <w:rFonts w:asciiTheme="minorHAnsi" w:hAnsiTheme="minorHAnsi" w:cs="Verdana"/>
          <w:b/>
          <w:iCs/>
          <w:color w:val="000000"/>
          <w:sz w:val="22"/>
        </w:rPr>
        <w:t xml:space="preserve">ados emanados de la evaluación. </w:t>
      </w:r>
    </w:p>
    <w:p w:rsidR="001A5D65" w:rsidRPr="000B468E" w:rsidRDefault="001A5D65" w:rsidP="00E424C5">
      <w:pPr>
        <w:spacing w:line="240" w:lineRule="auto"/>
        <w:jc w:val="both"/>
        <w:rPr>
          <w:rFonts w:asciiTheme="minorHAnsi" w:hAnsiTheme="minorHAnsi" w:cs="Verdana"/>
          <w:iCs/>
          <w:color w:val="000000"/>
          <w:sz w:val="22"/>
        </w:rPr>
      </w:pPr>
    </w:p>
    <w:p w:rsidR="00D017E6" w:rsidRPr="000B468E" w:rsidRDefault="001A5D65"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 xml:space="preserve">La comunicación de los resultados de las evaluaciones de cierre se debe dar con anticipación a la celebración ya sea de la prórroga del convenio o bien antes del inicio de un nuevo llamado a concurso para la ejecución del código en cuestión. </w:t>
      </w:r>
    </w:p>
    <w:p w:rsidR="008D1BFD" w:rsidRPr="00E0302B" w:rsidRDefault="008D1BFD" w:rsidP="00E424C5">
      <w:pPr>
        <w:spacing w:line="240" w:lineRule="auto"/>
        <w:jc w:val="both"/>
        <w:rPr>
          <w:rFonts w:asciiTheme="minorHAnsi" w:hAnsiTheme="minorHAnsi" w:cs="Verdana"/>
          <w:iCs/>
          <w:color w:val="000000"/>
          <w:sz w:val="20"/>
          <w:szCs w:val="20"/>
        </w:rPr>
      </w:pPr>
    </w:p>
    <w:p w:rsidR="00D017E6" w:rsidRPr="00E0302B" w:rsidRDefault="00D017E6" w:rsidP="00E424C5">
      <w:pPr>
        <w:spacing w:line="240" w:lineRule="auto"/>
        <w:jc w:val="both"/>
        <w:rPr>
          <w:rFonts w:asciiTheme="minorHAnsi" w:hAnsiTheme="minorHAnsi" w:cs="Verdana"/>
          <w:iCs/>
          <w:color w:val="000000"/>
          <w:sz w:val="20"/>
          <w:szCs w:val="20"/>
        </w:rPr>
      </w:pPr>
      <w:r w:rsidRPr="00E0302B">
        <w:rPr>
          <w:rFonts w:asciiTheme="minorHAnsi" w:hAnsiTheme="minorHAnsi" w:cs="Verdana"/>
          <w:iCs/>
          <w:noProof/>
          <w:color w:val="000000"/>
          <w:sz w:val="20"/>
          <w:szCs w:val="20"/>
          <w:lang w:eastAsia="es-CL"/>
        </w:rPr>
        <w:drawing>
          <wp:inline distT="0" distB="0" distL="0" distR="0" wp14:anchorId="322523C5" wp14:editId="55DA0BEA">
            <wp:extent cx="5362223" cy="1490134"/>
            <wp:effectExtent l="0" t="0" r="10160" b="3429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6A25" w:rsidRPr="00E0302B" w:rsidRDefault="00F16A25" w:rsidP="00E424C5">
      <w:pPr>
        <w:spacing w:line="240" w:lineRule="auto"/>
        <w:jc w:val="both"/>
        <w:rPr>
          <w:rFonts w:asciiTheme="minorHAnsi" w:hAnsiTheme="minorHAnsi" w:cs="Verdana"/>
          <w:iCs/>
          <w:color w:val="000000"/>
          <w:sz w:val="20"/>
          <w:szCs w:val="20"/>
        </w:rPr>
      </w:pPr>
    </w:p>
    <w:p w:rsidR="000A7FD0" w:rsidRPr="000B468E" w:rsidRDefault="001A5D65"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Esto quiere decir que: lo</w:t>
      </w:r>
      <w:r w:rsidR="000A7FD0" w:rsidRPr="000B468E">
        <w:rPr>
          <w:rFonts w:asciiTheme="minorHAnsi" w:hAnsiTheme="minorHAnsi" w:cs="Verdana"/>
          <w:iCs/>
          <w:color w:val="000000"/>
          <w:sz w:val="22"/>
        </w:rPr>
        <w:t>s proyecto</w:t>
      </w:r>
      <w:r w:rsidRPr="000B468E">
        <w:rPr>
          <w:rFonts w:asciiTheme="minorHAnsi" w:hAnsiTheme="minorHAnsi" w:cs="Verdana"/>
          <w:iCs/>
          <w:color w:val="000000"/>
          <w:sz w:val="22"/>
        </w:rPr>
        <w:t>s</w:t>
      </w:r>
      <w:r w:rsidR="000A7FD0" w:rsidRPr="000B468E">
        <w:rPr>
          <w:rFonts w:asciiTheme="minorHAnsi" w:hAnsiTheme="minorHAnsi" w:cs="Verdana"/>
          <w:iCs/>
          <w:color w:val="000000"/>
          <w:sz w:val="22"/>
        </w:rPr>
        <w:t xml:space="preserve"> cuyo convenio tenga una duración de 1 año, su proceso de evaluación de desempeño corresponderá a los 9 meses cumplidos. </w:t>
      </w:r>
      <w:r w:rsidRPr="000B468E">
        <w:rPr>
          <w:rFonts w:asciiTheme="minorHAnsi" w:hAnsiTheme="minorHAnsi" w:cs="Verdana"/>
          <w:iCs/>
          <w:color w:val="000000"/>
          <w:sz w:val="22"/>
        </w:rPr>
        <w:t>A partir del cumplimiento de los 9 meses de ejecución del convenio el programa deberá present</w:t>
      </w:r>
      <w:r w:rsidR="004E63A9" w:rsidRPr="000B468E">
        <w:rPr>
          <w:rFonts w:asciiTheme="minorHAnsi" w:hAnsiTheme="minorHAnsi" w:cs="Verdana"/>
          <w:iCs/>
          <w:color w:val="000000"/>
          <w:sz w:val="22"/>
        </w:rPr>
        <w:t xml:space="preserve">ar su informe de implementación, el cual se espera sea presentado dentro de los </w:t>
      </w:r>
      <w:r w:rsidR="004E63A9" w:rsidRPr="00471639">
        <w:rPr>
          <w:rFonts w:asciiTheme="minorHAnsi" w:hAnsiTheme="minorHAnsi" w:cs="Verdana"/>
          <w:b/>
          <w:iCs/>
          <w:color w:val="000000"/>
          <w:sz w:val="22"/>
        </w:rPr>
        <w:t>10 primeros días hábiles desde el cumplimiento de los 9 meses</w:t>
      </w:r>
      <w:r w:rsidR="004E63A9" w:rsidRPr="000B468E">
        <w:rPr>
          <w:rFonts w:asciiTheme="minorHAnsi" w:hAnsiTheme="minorHAnsi" w:cs="Verdana"/>
          <w:iCs/>
          <w:color w:val="000000"/>
          <w:sz w:val="22"/>
        </w:rPr>
        <w:t xml:space="preserve">. </w:t>
      </w:r>
    </w:p>
    <w:p w:rsidR="00A153D4" w:rsidRPr="000B468E" w:rsidRDefault="00A153D4" w:rsidP="00E424C5">
      <w:pPr>
        <w:spacing w:line="240" w:lineRule="auto"/>
        <w:jc w:val="both"/>
        <w:rPr>
          <w:rFonts w:asciiTheme="minorHAnsi" w:hAnsiTheme="minorHAnsi" w:cs="Verdana"/>
          <w:iCs/>
          <w:color w:val="000000"/>
          <w:sz w:val="22"/>
        </w:rPr>
      </w:pPr>
    </w:p>
    <w:p w:rsidR="00A153D4" w:rsidRPr="000B468E" w:rsidRDefault="00A153D4"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En el caso de proyectos cuya duración del convenio corresponda a 2 años, la evaluación considerará los 12 meses cumplidos desde el inicio del convenio (primera evaluación), para luego realizar la</w:t>
      </w:r>
      <w:r w:rsidR="009257C0" w:rsidRPr="000B468E">
        <w:rPr>
          <w:rFonts w:asciiTheme="minorHAnsi" w:hAnsiTheme="minorHAnsi" w:cs="Verdana"/>
          <w:iCs/>
          <w:color w:val="000000"/>
          <w:sz w:val="22"/>
        </w:rPr>
        <w:t xml:space="preserve"> evaluación de cierre el mes 21 </w:t>
      </w:r>
      <w:r w:rsidRPr="000B468E">
        <w:rPr>
          <w:rFonts w:asciiTheme="minorHAnsi" w:hAnsiTheme="minorHAnsi" w:cs="Verdana"/>
          <w:iCs/>
          <w:color w:val="000000"/>
          <w:sz w:val="22"/>
        </w:rPr>
        <w:t>(cumplido)</w:t>
      </w:r>
      <w:r w:rsidR="00047B45" w:rsidRPr="000B468E">
        <w:rPr>
          <w:rFonts w:asciiTheme="minorHAnsi" w:hAnsiTheme="minorHAnsi" w:cs="Verdana"/>
          <w:iCs/>
          <w:color w:val="000000"/>
          <w:sz w:val="22"/>
        </w:rPr>
        <w:t>.</w:t>
      </w:r>
      <w:r w:rsidRPr="000B468E">
        <w:rPr>
          <w:rFonts w:asciiTheme="minorHAnsi" w:hAnsiTheme="minorHAnsi" w:cs="Verdana"/>
          <w:iCs/>
          <w:color w:val="000000"/>
          <w:sz w:val="22"/>
        </w:rPr>
        <w:t xml:space="preserve"> </w:t>
      </w:r>
      <w:r w:rsidR="009257C0" w:rsidRPr="000B468E">
        <w:rPr>
          <w:rFonts w:asciiTheme="minorHAnsi" w:hAnsiTheme="minorHAnsi" w:cs="Verdana"/>
          <w:iCs/>
          <w:color w:val="000000"/>
          <w:sz w:val="22"/>
        </w:rPr>
        <w:t xml:space="preserve">En ambos casos el informe de implementación debe ser presentado por el proyecto dentro de los </w:t>
      </w:r>
      <w:r w:rsidR="009257C0" w:rsidRPr="00552C42">
        <w:rPr>
          <w:rFonts w:asciiTheme="minorHAnsi" w:hAnsiTheme="minorHAnsi" w:cs="Verdana"/>
          <w:b/>
          <w:iCs/>
          <w:color w:val="000000"/>
          <w:sz w:val="22"/>
        </w:rPr>
        <w:t>10 primeros días hábiles desde el cumplimiento de los 12 y 21 meses</w:t>
      </w:r>
      <w:r w:rsidR="009257C0" w:rsidRPr="000B468E">
        <w:rPr>
          <w:rFonts w:asciiTheme="minorHAnsi" w:hAnsiTheme="minorHAnsi" w:cs="Verdana"/>
          <w:iCs/>
          <w:color w:val="000000"/>
          <w:sz w:val="22"/>
        </w:rPr>
        <w:t>.</w:t>
      </w:r>
    </w:p>
    <w:p w:rsidR="00DC005A" w:rsidRPr="000B468E" w:rsidRDefault="00DC005A" w:rsidP="00E424C5">
      <w:pPr>
        <w:spacing w:line="240" w:lineRule="auto"/>
        <w:jc w:val="both"/>
        <w:rPr>
          <w:rFonts w:asciiTheme="minorHAnsi" w:hAnsiTheme="minorHAnsi" w:cs="Verdana"/>
          <w:iCs/>
          <w:color w:val="000000"/>
          <w:sz w:val="22"/>
        </w:rPr>
      </w:pPr>
    </w:p>
    <w:p w:rsidR="00CC5BB1" w:rsidRPr="000B468E" w:rsidRDefault="00DC005A" w:rsidP="00552C42">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Para aquellos casos de proyectos c</w:t>
      </w:r>
      <w:r w:rsidR="00840F1A" w:rsidRPr="000B468E">
        <w:rPr>
          <w:rFonts w:asciiTheme="minorHAnsi" w:hAnsiTheme="minorHAnsi" w:cs="Verdana"/>
          <w:iCs/>
          <w:color w:val="000000"/>
          <w:sz w:val="22"/>
        </w:rPr>
        <w:t xml:space="preserve">uya duración </w:t>
      </w:r>
      <w:r w:rsidR="00853829" w:rsidRPr="000B468E">
        <w:rPr>
          <w:rFonts w:asciiTheme="minorHAnsi" w:hAnsiTheme="minorHAnsi" w:cs="Verdana"/>
          <w:iCs/>
          <w:color w:val="000000"/>
          <w:sz w:val="22"/>
        </w:rPr>
        <w:t>sea de</w:t>
      </w:r>
      <w:r w:rsidR="00840F1A" w:rsidRPr="000B468E">
        <w:rPr>
          <w:rFonts w:asciiTheme="minorHAnsi" w:hAnsiTheme="minorHAnsi" w:cs="Verdana"/>
          <w:iCs/>
          <w:color w:val="000000"/>
          <w:sz w:val="22"/>
        </w:rPr>
        <w:t xml:space="preserve"> 3 años, </w:t>
      </w:r>
      <w:r w:rsidR="00853829" w:rsidRPr="000B468E">
        <w:rPr>
          <w:rFonts w:asciiTheme="minorHAnsi" w:hAnsiTheme="minorHAnsi" w:cs="Verdana"/>
          <w:iCs/>
          <w:color w:val="000000"/>
          <w:sz w:val="22"/>
        </w:rPr>
        <w:t>se realizan</w:t>
      </w:r>
      <w:r w:rsidR="00F5141B" w:rsidRPr="000B468E">
        <w:rPr>
          <w:rFonts w:asciiTheme="minorHAnsi" w:hAnsiTheme="minorHAnsi" w:cs="Verdana"/>
          <w:iCs/>
          <w:color w:val="000000"/>
          <w:sz w:val="22"/>
        </w:rPr>
        <w:t xml:space="preserve"> las primeras dos evaluaciones a los 12 y 24 meses cumplidos respectivamente, para finalmente </w:t>
      </w:r>
      <w:r w:rsidR="00853829" w:rsidRPr="000B468E">
        <w:rPr>
          <w:rFonts w:asciiTheme="minorHAnsi" w:hAnsiTheme="minorHAnsi" w:cs="Verdana"/>
          <w:iCs/>
          <w:color w:val="000000"/>
          <w:sz w:val="22"/>
        </w:rPr>
        <w:t>efectuar</w:t>
      </w:r>
      <w:r w:rsidR="00F5141B" w:rsidRPr="000B468E">
        <w:rPr>
          <w:rFonts w:asciiTheme="minorHAnsi" w:hAnsiTheme="minorHAnsi" w:cs="Verdana"/>
          <w:iCs/>
          <w:color w:val="000000"/>
          <w:sz w:val="22"/>
        </w:rPr>
        <w:t xml:space="preserve"> la evaluación de cierre a partir del mes 32 </w:t>
      </w:r>
      <w:r w:rsidR="00853829" w:rsidRPr="000B468E">
        <w:rPr>
          <w:rFonts w:asciiTheme="minorHAnsi" w:hAnsiTheme="minorHAnsi" w:cs="Verdana"/>
          <w:iCs/>
          <w:color w:val="000000"/>
          <w:sz w:val="22"/>
        </w:rPr>
        <w:t xml:space="preserve">cumplido </w:t>
      </w:r>
      <w:r w:rsidR="00F5141B" w:rsidRPr="000B468E">
        <w:rPr>
          <w:rFonts w:asciiTheme="minorHAnsi" w:hAnsiTheme="minorHAnsi" w:cs="Verdana"/>
          <w:iCs/>
          <w:color w:val="000000"/>
          <w:sz w:val="22"/>
        </w:rPr>
        <w:t xml:space="preserve">desde el inicio del convenio.  </w:t>
      </w:r>
      <w:r w:rsidR="00552C42" w:rsidRPr="000B468E">
        <w:rPr>
          <w:rFonts w:asciiTheme="minorHAnsi" w:hAnsiTheme="minorHAnsi" w:cs="Verdana"/>
          <w:iCs/>
          <w:color w:val="000000"/>
          <w:sz w:val="22"/>
        </w:rPr>
        <w:t xml:space="preserve">En ambos casos el </w:t>
      </w:r>
      <w:r w:rsidR="00552C42" w:rsidRPr="000B468E">
        <w:rPr>
          <w:rFonts w:asciiTheme="minorHAnsi" w:hAnsiTheme="minorHAnsi" w:cs="Verdana"/>
          <w:iCs/>
          <w:color w:val="000000"/>
          <w:sz w:val="22"/>
        </w:rPr>
        <w:lastRenderedPageBreak/>
        <w:t xml:space="preserve">informe de implementación debe ser presentado por el proyecto dentro de los </w:t>
      </w:r>
      <w:r w:rsidR="00552C42" w:rsidRPr="00552C42">
        <w:rPr>
          <w:rFonts w:asciiTheme="minorHAnsi" w:hAnsiTheme="minorHAnsi" w:cs="Verdana"/>
          <w:b/>
          <w:iCs/>
          <w:color w:val="000000"/>
          <w:sz w:val="22"/>
        </w:rPr>
        <w:t>10 primeros días hábiles desde el cumplimiento de los 12</w:t>
      </w:r>
      <w:r w:rsidR="00552C42">
        <w:rPr>
          <w:rFonts w:asciiTheme="minorHAnsi" w:hAnsiTheme="minorHAnsi" w:cs="Verdana"/>
          <w:b/>
          <w:iCs/>
          <w:color w:val="000000"/>
          <w:sz w:val="22"/>
        </w:rPr>
        <w:t>,</w:t>
      </w:r>
      <w:r w:rsidR="00552C42" w:rsidRPr="00552C42">
        <w:rPr>
          <w:rFonts w:asciiTheme="minorHAnsi" w:hAnsiTheme="minorHAnsi" w:cs="Verdana"/>
          <w:b/>
          <w:iCs/>
          <w:color w:val="000000"/>
          <w:sz w:val="22"/>
        </w:rPr>
        <w:t xml:space="preserve"> </w:t>
      </w:r>
      <w:r w:rsidR="00552C42">
        <w:rPr>
          <w:rFonts w:asciiTheme="minorHAnsi" w:hAnsiTheme="minorHAnsi" w:cs="Verdana"/>
          <w:b/>
          <w:iCs/>
          <w:color w:val="000000"/>
          <w:sz w:val="22"/>
        </w:rPr>
        <w:t>24 y 32</w:t>
      </w:r>
      <w:r w:rsidR="00552C42" w:rsidRPr="00552C42">
        <w:rPr>
          <w:rFonts w:asciiTheme="minorHAnsi" w:hAnsiTheme="minorHAnsi" w:cs="Verdana"/>
          <w:b/>
          <w:iCs/>
          <w:color w:val="000000"/>
          <w:sz w:val="22"/>
        </w:rPr>
        <w:t xml:space="preserve"> meses</w:t>
      </w:r>
      <w:r w:rsidR="00552C42" w:rsidRPr="000B468E">
        <w:rPr>
          <w:rFonts w:asciiTheme="minorHAnsi" w:hAnsiTheme="minorHAnsi" w:cs="Verdana"/>
          <w:iCs/>
          <w:color w:val="000000"/>
          <w:sz w:val="22"/>
        </w:rPr>
        <w:t>.</w:t>
      </w:r>
    </w:p>
    <w:p w:rsidR="000A7FD0" w:rsidRDefault="000A7FD0" w:rsidP="00E424C5">
      <w:pPr>
        <w:spacing w:line="240" w:lineRule="auto"/>
        <w:jc w:val="both"/>
        <w:rPr>
          <w:rFonts w:asciiTheme="minorHAnsi" w:hAnsiTheme="minorHAnsi" w:cs="Verdana"/>
          <w:iCs/>
          <w:color w:val="000000"/>
          <w:sz w:val="22"/>
        </w:rPr>
      </w:pPr>
    </w:p>
    <w:p w:rsidR="0062148B" w:rsidRDefault="00953617" w:rsidP="00E424C5">
      <w:pPr>
        <w:spacing w:line="240" w:lineRule="auto"/>
        <w:jc w:val="both"/>
        <w:rPr>
          <w:rFonts w:asciiTheme="minorHAnsi" w:hAnsiTheme="minorHAnsi" w:cs="Verdana"/>
          <w:iCs/>
          <w:color w:val="000000"/>
          <w:sz w:val="22"/>
        </w:rPr>
      </w:pPr>
      <w:r>
        <w:rPr>
          <w:rFonts w:asciiTheme="minorHAnsi" w:hAnsiTheme="minorHAnsi" w:cs="Verdana"/>
          <w:iCs/>
          <w:color w:val="000000"/>
          <w:sz w:val="22"/>
        </w:rPr>
        <w:t xml:space="preserve">Cuando un proyecto cuenta con una evaluación </w:t>
      </w:r>
      <w:r w:rsidR="007709F8">
        <w:rPr>
          <w:rFonts w:asciiTheme="minorHAnsi" w:hAnsiTheme="minorHAnsi" w:cs="Verdana"/>
          <w:iCs/>
          <w:color w:val="000000"/>
          <w:sz w:val="22"/>
        </w:rPr>
        <w:t xml:space="preserve">positiva y que permita la prórroga del convenio, </w:t>
      </w:r>
      <w:r w:rsidR="00F83159">
        <w:rPr>
          <w:rFonts w:asciiTheme="minorHAnsi" w:hAnsiTheme="minorHAnsi" w:cs="Verdana"/>
          <w:iCs/>
          <w:color w:val="000000"/>
          <w:sz w:val="22"/>
        </w:rPr>
        <w:t xml:space="preserve">éste debe elaborar  y presentar un </w:t>
      </w:r>
      <w:r w:rsidR="00853829" w:rsidRPr="000B468E">
        <w:rPr>
          <w:rFonts w:asciiTheme="minorHAnsi" w:hAnsiTheme="minorHAnsi" w:cs="Verdana"/>
          <w:iCs/>
          <w:color w:val="000000"/>
          <w:sz w:val="22"/>
        </w:rPr>
        <w:t>Plan Anual de T</w:t>
      </w:r>
      <w:r w:rsidR="000439F8" w:rsidRPr="000B468E">
        <w:rPr>
          <w:rFonts w:asciiTheme="minorHAnsi" w:hAnsiTheme="minorHAnsi" w:cs="Verdana"/>
          <w:iCs/>
          <w:color w:val="000000"/>
          <w:sz w:val="22"/>
        </w:rPr>
        <w:t>rabajo</w:t>
      </w:r>
      <w:r w:rsidR="00422255">
        <w:rPr>
          <w:rFonts w:asciiTheme="minorHAnsi" w:hAnsiTheme="minorHAnsi" w:cs="Verdana"/>
          <w:iCs/>
          <w:color w:val="000000"/>
          <w:sz w:val="22"/>
        </w:rPr>
        <w:t xml:space="preserve"> dentro de los 15 </w:t>
      </w:r>
      <w:r w:rsidR="00A43F2B">
        <w:rPr>
          <w:rFonts w:asciiTheme="minorHAnsi" w:hAnsiTheme="minorHAnsi" w:cs="Verdana"/>
          <w:iCs/>
          <w:color w:val="000000"/>
          <w:sz w:val="22"/>
        </w:rPr>
        <w:t>días</w:t>
      </w:r>
      <w:r w:rsidR="00422255">
        <w:rPr>
          <w:rFonts w:asciiTheme="minorHAnsi" w:hAnsiTheme="minorHAnsi" w:cs="Verdana"/>
          <w:iCs/>
          <w:color w:val="000000"/>
          <w:sz w:val="22"/>
        </w:rPr>
        <w:t xml:space="preserve"> hábiles siguientes a la comunicación de prórroga</w:t>
      </w:r>
      <w:r w:rsidR="000439F8" w:rsidRPr="000B468E">
        <w:rPr>
          <w:rFonts w:asciiTheme="minorHAnsi" w:hAnsiTheme="minorHAnsi" w:cs="Verdana"/>
          <w:iCs/>
          <w:color w:val="000000"/>
          <w:sz w:val="22"/>
        </w:rPr>
        <w:t xml:space="preserve">, </w:t>
      </w:r>
      <w:r w:rsidR="00853829" w:rsidRPr="000B468E">
        <w:rPr>
          <w:rFonts w:asciiTheme="minorHAnsi" w:hAnsiTheme="minorHAnsi" w:cs="Verdana"/>
          <w:iCs/>
          <w:color w:val="000000"/>
          <w:sz w:val="22"/>
        </w:rPr>
        <w:t>con la finalidad de que los proyectos realicen</w:t>
      </w:r>
      <w:r w:rsidR="000439F8" w:rsidRPr="000B468E">
        <w:rPr>
          <w:rFonts w:asciiTheme="minorHAnsi" w:hAnsiTheme="minorHAnsi" w:cs="Verdana"/>
          <w:iCs/>
          <w:color w:val="000000"/>
          <w:sz w:val="22"/>
        </w:rPr>
        <w:t xml:space="preserve"> una </w:t>
      </w:r>
      <w:r w:rsidR="00853829" w:rsidRPr="000B468E">
        <w:rPr>
          <w:rFonts w:asciiTheme="minorHAnsi" w:hAnsiTheme="minorHAnsi" w:cs="Verdana"/>
          <w:iCs/>
          <w:color w:val="000000"/>
          <w:sz w:val="22"/>
        </w:rPr>
        <w:t xml:space="preserve">planificación dirigida al periodo anual siguiente considerando el análisis de la experiencia del periodo evaluado, y de acuerdo a ello, revisar actividades, replantear objetivos, considerar nuevas estrategias, etc. Este plan de trabajo debe ser desarrollado por todos los proyectos evaluados, a excepción de aquellos que se encuentren </w:t>
      </w:r>
      <w:r w:rsidR="00CC17EE" w:rsidRPr="000B468E">
        <w:rPr>
          <w:rFonts w:asciiTheme="minorHAnsi" w:hAnsiTheme="minorHAnsi" w:cs="Verdana"/>
          <w:iCs/>
          <w:color w:val="000000"/>
          <w:sz w:val="22"/>
        </w:rPr>
        <w:t>realizando su</w:t>
      </w:r>
      <w:r w:rsidR="00853829" w:rsidRPr="000B468E">
        <w:rPr>
          <w:rFonts w:asciiTheme="minorHAnsi" w:hAnsiTheme="minorHAnsi" w:cs="Verdana"/>
          <w:iCs/>
          <w:color w:val="000000"/>
          <w:sz w:val="22"/>
        </w:rPr>
        <w:t xml:space="preserve"> evaluación</w:t>
      </w:r>
      <w:r w:rsidR="00CC17EE" w:rsidRPr="000B468E">
        <w:rPr>
          <w:rFonts w:asciiTheme="minorHAnsi" w:hAnsiTheme="minorHAnsi" w:cs="Verdana"/>
          <w:iCs/>
          <w:color w:val="000000"/>
          <w:sz w:val="22"/>
        </w:rPr>
        <w:t xml:space="preserve"> de cierre </w:t>
      </w:r>
      <w:r w:rsidR="00853829" w:rsidRPr="00E637CF">
        <w:rPr>
          <w:rFonts w:asciiTheme="minorHAnsi" w:hAnsiTheme="minorHAnsi" w:cs="Verdana"/>
          <w:b/>
          <w:iCs/>
          <w:color w:val="000000"/>
          <w:sz w:val="22"/>
        </w:rPr>
        <w:t xml:space="preserve">sin </w:t>
      </w:r>
      <w:r w:rsidR="00CC17EE" w:rsidRPr="00E637CF">
        <w:rPr>
          <w:rFonts w:asciiTheme="minorHAnsi" w:hAnsiTheme="minorHAnsi" w:cs="Verdana"/>
          <w:b/>
          <w:iCs/>
          <w:color w:val="000000"/>
          <w:sz w:val="22"/>
        </w:rPr>
        <w:t>que exista posibilidad</w:t>
      </w:r>
      <w:r w:rsidR="00853829" w:rsidRPr="00E637CF">
        <w:rPr>
          <w:rFonts w:asciiTheme="minorHAnsi" w:hAnsiTheme="minorHAnsi" w:cs="Verdana"/>
          <w:b/>
          <w:iCs/>
          <w:color w:val="000000"/>
          <w:sz w:val="22"/>
        </w:rPr>
        <w:t xml:space="preserve"> de prórroga</w:t>
      </w:r>
      <w:r w:rsidR="00853829" w:rsidRPr="000B468E">
        <w:rPr>
          <w:rFonts w:asciiTheme="minorHAnsi" w:hAnsiTheme="minorHAnsi" w:cs="Verdana"/>
          <w:iCs/>
          <w:color w:val="000000"/>
          <w:sz w:val="22"/>
        </w:rPr>
        <w:t xml:space="preserve">. </w:t>
      </w:r>
    </w:p>
    <w:p w:rsidR="00DB4ED0" w:rsidRPr="000B468E" w:rsidRDefault="00DB4ED0" w:rsidP="00E424C5">
      <w:pPr>
        <w:spacing w:line="240" w:lineRule="auto"/>
        <w:jc w:val="both"/>
        <w:rPr>
          <w:rFonts w:asciiTheme="minorHAnsi" w:hAnsiTheme="minorHAnsi" w:cs="Verdana"/>
          <w:iCs/>
          <w:color w:val="000000"/>
          <w:sz w:val="22"/>
        </w:rPr>
      </w:pPr>
    </w:p>
    <w:p w:rsidR="00FB7719" w:rsidRPr="000B468E" w:rsidRDefault="000439F8"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En cuanto a la continuidad de lo</w:t>
      </w:r>
      <w:r w:rsidR="00155061" w:rsidRPr="000B468E">
        <w:rPr>
          <w:rFonts w:asciiTheme="minorHAnsi" w:hAnsiTheme="minorHAnsi" w:cs="Verdana"/>
          <w:iCs/>
          <w:color w:val="000000"/>
          <w:sz w:val="22"/>
        </w:rPr>
        <w:t xml:space="preserve">s proyectos, </w:t>
      </w:r>
      <w:r w:rsidR="00A25987" w:rsidRPr="000B468E">
        <w:rPr>
          <w:rFonts w:asciiTheme="minorHAnsi" w:hAnsiTheme="minorHAnsi" w:cs="Verdana"/>
          <w:iCs/>
          <w:color w:val="000000"/>
          <w:sz w:val="22"/>
        </w:rPr>
        <w:t>é</w:t>
      </w:r>
      <w:r w:rsidR="00155061" w:rsidRPr="000B468E">
        <w:rPr>
          <w:rFonts w:asciiTheme="minorHAnsi" w:hAnsiTheme="minorHAnsi" w:cs="Verdana"/>
          <w:iCs/>
          <w:color w:val="000000"/>
          <w:sz w:val="22"/>
        </w:rPr>
        <w:t>stos se prorrogará</w:t>
      </w:r>
      <w:r w:rsidRPr="000B468E">
        <w:rPr>
          <w:rFonts w:asciiTheme="minorHAnsi" w:hAnsiTheme="minorHAnsi" w:cs="Verdana"/>
          <w:iCs/>
          <w:color w:val="000000"/>
          <w:sz w:val="22"/>
        </w:rPr>
        <w:t>n por una sola vez, res</w:t>
      </w:r>
      <w:r w:rsidR="00155061" w:rsidRPr="000B468E">
        <w:rPr>
          <w:rFonts w:asciiTheme="minorHAnsi" w:hAnsiTheme="minorHAnsi" w:cs="Verdana"/>
          <w:iCs/>
          <w:color w:val="000000"/>
          <w:sz w:val="22"/>
        </w:rPr>
        <w:t>petando el periodo del convenio y</w:t>
      </w:r>
      <w:r w:rsidRPr="000B468E">
        <w:rPr>
          <w:rFonts w:asciiTheme="minorHAnsi" w:hAnsiTheme="minorHAnsi" w:cs="Verdana"/>
          <w:iCs/>
          <w:color w:val="000000"/>
          <w:sz w:val="22"/>
        </w:rPr>
        <w:t xml:space="preserve"> tomando en consideración los resultados de las evaluaciones </w:t>
      </w:r>
      <w:r w:rsidR="00155061" w:rsidRPr="000B468E">
        <w:rPr>
          <w:rFonts w:asciiTheme="minorHAnsi" w:hAnsiTheme="minorHAnsi" w:cs="Verdana"/>
          <w:iCs/>
          <w:color w:val="000000"/>
          <w:sz w:val="22"/>
        </w:rPr>
        <w:t>de todo el periodo de ejecución. E</w:t>
      </w:r>
      <w:r w:rsidRPr="000B468E">
        <w:rPr>
          <w:rFonts w:asciiTheme="minorHAnsi" w:hAnsiTheme="minorHAnsi" w:cs="Verdana"/>
          <w:iCs/>
          <w:color w:val="000000"/>
          <w:sz w:val="22"/>
        </w:rPr>
        <w:t>n caso que los proyectos presenten evaluaciones deficien</w:t>
      </w:r>
      <w:r w:rsidR="00155061" w:rsidRPr="000B468E">
        <w:rPr>
          <w:rFonts w:asciiTheme="minorHAnsi" w:hAnsiTheme="minorHAnsi" w:cs="Verdana"/>
          <w:iCs/>
          <w:color w:val="000000"/>
          <w:sz w:val="22"/>
        </w:rPr>
        <w:t xml:space="preserve">tes </w:t>
      </w:r>
      <w:r w:rsidR="00D20307" w:rsidRPr="000B468E">
        <w:rPr>
          <w:rFonts w:asciiTheme="minorHAnsi" w:hAnsiTheme="minorHAnsi" w:cs="Verdana"/>
          <w:iCs/>
          <w:color w:val="000000"/>
          <w:sz w:val="22"/>
        </w:rPr>
        <w:t>se podrá dar</w:t>
      </w:r>
      <w:r w:rsidR="0019187E" w:rsidRPr="000B468E">
        <w:rPr>
          <w:rFonts w:asciiTheme="minorHAnsi" w:hAnsiTheme="minorHAnsi" w:cs="Verdana"/>
          <w:iCs/>
          <w:color w:val="000000"/>
          <w:sz w:val="22"/>
        </w:rPr>
        <w:t xml:space="preserve"> lugar al</w:t>
      </w:r>
      <w:r w:rsidR="00155061" w:rsidRPr="000B468E">
        <w:rPr>
          <w:rFonts w:asciiTheme="minorHAnsi" w:hAnsiTheme="minorHAnsi" w:cs="Verdana"/>
          <w:iCs/>
          <w:color w:val="000000"/>
          <w:sz w:val="22"/>
        </w:rPr>
        <w:t xml:space="preserve"> término anticipado</w:t>
      </w:r>
      <w:r w:rsidRPr="000B468E">
        <w:rPr>
          <w:rFonts w:asciiTheme="minorHAnsi" w:hAnsiTheme="minorHAnsi" w:cs="Verdana"/>
          <w:iCs/>
          <w:color w:val="000000"/>
          <w:sz w:val="22"/>
        </w:rPr>
        <w:t xml:space="preserve"> a</w:t>
      </w:r>
      <w:r w:rsidR="00DB4ED0" w:rsidRPr="000B468E">
        <w:rPr>
          <w:rFonts w:asciiTheme="minorHAnsi" w:hAnsiTheme="minorHAnsi" w:cs="Verdana"/>
          <w:iCs/>
          <w:color w:val="000000"/>
          <w:sz w:val="22"/>
        </w:rPr>
        <w:t xml:space="preserve">l convenio. </w:t>
      </w:r>
    </w:p>
    <w:p w:rsidR="00DB4ED0" w:rsidRPr="000B468E" w:rsidRDefault="00DB4ED0" w:rsidP="00E424C5">
      <w:pPr>
        <w:spacing w:line="240" w:lineRule="auto"/>
        <w:jc w:val="both"/>
        <w:rPr>
          <w:rFonts w:asciiTheme="minorHAnsi" w:hAnsiTheme="minorHAnsi" w:cs="Verdana"/>
          <w:iCs/>
          <w:color w:val="000000"/>
          <w:sz w:val="22"/>
        </w:rPr>
      </w:pPr>
    </w:p>
    <w:p w:rsidR="0068424E" w:rsidRPr="000339E5" w:rsidRDefault="00DB4ED0" w:rsidP="00E424C5">
      <w:pPr>
        <w:spacing w:line="240" w:lineRule="auto"/>
        <w:jc w:val="both"/>
        <w:rPr>
          <w:rFonts w:asciiTheme="minorHAnsi" w:hAnsiTheme="minorHAnsi" w:cs="Verdana"/>
          <w:iCs/>
          <w:color w:val="000000"/>
          <w:sz w:val="22"/>
        </w:rPr>
      </w:pPr>
      <w:r w:rsidRPr="000B468E">
        <w:rPr>
          <w:rFonts w:asciiTheme="minorHAnsi" w:hAnsiTheme="minorHAnsi" w:cs="Verdana"/>
          <w:iCs/>
          <w:color w:val="000000"/>
          <w:sz w:val="22"/>
        </w:rPr>
        <w:t>La planificación de este proceso debe dar como producto un calendario anual de evaluaciones de desempeño. Para ello, cada Unidad de Justicia Juvenil de las dirección regionales del país generarán un calendario correspondiente a la región, señalando convenios vigentes, tipo de convenio (por duración), tipo de evaluación (</w:t>
      </w:r>
      <w:r w:rsidR="00C42158">
        <w:rPr>
          <w:rFonts w:asciiTheme="minorHAnsi" w:hAnsiTheme="minorHAnsi" w:cs="Verdana"/>
          <w:iCs/>
          <w:color w:val="000000"/>
          <w:sz w:val="22"/>
        </w:rPr>
        <w:t xml:space="preserve">Anual c/plan de trabajo </w:t>
      </w:r>
      <w:r w:rsidRPr="000B468E">
        <w:rPr>
          <w:rFonts w:asciiTheme="minorHAnsi" w:hAnsiTheme="minorHAnsi" w:cs="Verdana"/>
          <w:iCs/>
          <w:color w:val="000000"/>
          <w:sz w:val="22"/>
        </w:rPr>
        <w:t xml:space="preserve">o de cierre) y fechas asociadas al proceso. Este calendario debe ser remitido a la casilla de correo electrónica dedicada para estos efectos: </w:t>
      </w:r>
      <w:hyperlink r:id="rId13" w:history="1">
        <w:r w:rsidRPr="000B468E">
          <w:rPr>
            <w:rStyle w:val="Hipervnculo"/>
            <w:rFonts w:asciiTheme="minorHAnsi" w:hAnsiTheme="minorHAnsi" w:cs="Verdana"/>
            <w:iCs/>
            <w:sz w:val="22"/>
          </w:rPr>
          <w:t>evaluacionanualdjj@sename.cl</w:t>
        </w:r>
      </w:hyperlink>
      <w:r w:rsidRPr="000B468E">
        <w:rPr>
          <w:rFonts w:asciiTheme="minorHAnsi" w:hAnsiTheme="minorHAnsi" w:cs="Verdana"/>
          <w:iCs/>
          <w:color w:val="000000"/>
          <w:sz w:val="22"/>
        </w:rPr>
        <w:t xml:space="preserve">, a fin de consolidar un calendario </w:t>
      </w:r>
      <w:r w:rsidR="005C7381" w:rsidRPr="000B468E">
        <w:rPr>
          <w:rFonts w:asciiTheme="minorHAnsi" w:hAnsiTheme="minorHAnsi" w:cs="Verdana"/>
          <w:iCs/>
          <w:color w:val="000000"/>
          <w:sz w:val="22"/>
        </w:rPr>
        <w:t>anual de evaluaciones de desempeño correspondiente a todo el país para el año 201</w:t>
      </w:r>
      <w:r w:rsidR="0017732D">
        <w:rPr>
          <w:rFonts w:asciiTheme="minorHAnsi" w:hAnsiTheme="minorHAnsi" w:cs="Verdana"/>
          <w:iCs/>
          <w:color w:val="000000"/>
          <w:sz w:val="22"/>
        </w:rPr>
        <w:t>9</w:t>
      </w:r>
      <w:r w:rsidR="005C7381" w:rsidRPr="000B468E">
        <w:rPr>
          <w:rFonts w:asciiTheme="minorHAnsi" w:hAnsiTheme="minorHAnsi" w:cs="Verdana"/>
          <w:iCs/>
          <w:color w:val="000000"/>
          <w:sz w:val="22"/>
        </w:rPr>
        <w:t>. Éste calendario será publicado en la página web del Servicio Nacional de Menores</w:t>
      </w:r>
      <w:r w:rsidR="00033FB1" w:rsidRPr="000B468E">
        <w:rPr>
          <w:rFonts w:asciiTheme="minorHAnsi" w:hAnsiTheme="minorHAnsi" w:cs="Verdana"/>
          <w:iCs/>
          <w:color w:val="000000"/>
          <w:sz w:val="22"/>
        </w:rPr>
        <w:t xml:space="preserve"> junto demás formatos </w:t>
      </w:r>
      <w:r w:rsidR="009751B5" w:rsidRPr="000B468E">
        <w:rPr>
          <w:rFonts w:asciiTheme="minorHAnsi" w:hAnsiTheme="minorHAnsi" w:cs="Verdana"/>
          <w:iCs/>
          <w:color w:val="000000"/>
          <w:sz w:val="22"/>
        </w:rPr>
        <w:t>y pauta de evaluación. Las Unidades de Justicia Juvenil deberán</w:t>
      </w:r>
      <w:r w:rsidR="005C33CC" w:rsidRPr="000B468E">
        <w:rPr>
          <w:rFonts w:asciiTheme="minorHAnsi" w:hAnsiTheme="minorHAnsi" w:cs="Verdana"/>
          <w:iCs/>
          <w:color w:val="000000"/>
          <w:sz w:val="22"/>
        </w:rPr>
        <w:t xml:space="preserve"> comunica</w:t>
      </w:r>
      <w:r w:rsidR="009751B5" w:rsidRPr="000B468E">
        <w:rPr>
          <w:rFonts w:asciiTheme="minorHAnsi" w:hAnsiTheme="minorHAnsi" w:cs="Verdana"/>
          <w:iCs/>
          <w:color w:val="000000"/>
          <w:sz w:val="22"/>
        </w:rPr>
        <w:t>r</w:t>
      </w:r>
      <w:r w:rsidR="005C33CC" w:rsidRPr="000B468E">
        <w:rPr>
          <w:rFonts w:asciiTheme="minorHAnsi" w:hAnsiTheme="minorHAnsi" w:cs="Verdana"/>
          <w:iCs/>
          <w:color w:val="000000"/>
          <w:sz w:val="22"/>
        </w:rPr>
        <w:t xml:space="preserve"> </w:t>
      </w:r>
      <w:r w:rsidR="005507DC" w:rsidRPr="000B468E">
        <w:rPr>
          <w:rFonts w:asciiTheme="minorHAnsi" w:hAnsiTheme="minorHAnsi" w:cs="Verdana"/>
          <w:iCs/>
          <w:color w:val="000000"/>
          <w:sz w:val="22"/>
        </w:rPr>
        <w:t xml:space="preserve">de ello </w:t>
      </w:r>
      <w:r w:rsidR="005C33CC" w:rsidRPr="000B468E">
        <w:rPr>
          <w:rFonts w:asciiTheme="minorHAnsi" w:hAnsiTheme="minorHAnsi" w:cs="Verdana"/>
          <w:iCs/>
          <w:color w:val="000000"/>
          <w:sz w:val="22"/>
        </w:rPr>
        <w:t xml:space="preserve">a los Organismos Colaboradores Acreditados y sus proyectos ejecutores de programas del área de Justicia Juvenil.  </w:t>
      </w:r>
      <w:r w:rsidR="005C7381" w:rsidRPr="000B468E">
        <w:rPr>
          <w:rFonts w:asciiTheme="minorHAnsi" w:hAnsiTheme="minorHAnsi" w:cs="Verdana"/>
          <w:iCs/>
          <w:color w:val="000000"/>
          <w:sz w:val="22"/>
        </w:rPr>
        <w:t xml:space="preserve"> </w:t>
      </w:r>
    </w:p>
    <w:p w:rsidR="00FB7719" w:rsidRPr="00E0302B" w:rsidRDefault="004E33E4" w:rsidP="005B087C">
      <w:pPr>
        <w:pStyle w:val="Ttulo1"/>
        <w:rPr>
          <w:rFonts w:asciiTheme="minorHAnsi" w:hAnsiTheme="minorHAnsi"/>
        </w:rPr>
      </w:pPr>
      <w:bookmarkStart w:id="5" w:name="_Toc534625420"/>
      <w:r>
        <w:rPr>
          <w:rFonts w:asciiTheme="minorHAnsi" w:hAnsiTheme="minorHAnsi"/>
        </w:rPr>
        <w:t>V</w:t>
      </w:r>
      <w:r w:rsidR="00945413">
        <w:rPr>
          <w:rFonts w:asciiTheme="minorHAnsi" w:hAnsiTheme="minorHAnsi"/>
        </w:rPr>
        <w:t>.</w:t>
      </w:r>
      <w:r>
        <w:rPr>
          <w:rFonts w:asciiTheme="minorHAnsi" w:hAnsiTheme="minorHAnsi"/>
        </w:rPr>
        <w:t xml:space="preserve"> </w:t>
      </w:r>
      <w:r w:rsidR="00FB7719" w:rsidRPr="00E0302B">
        <w:rPr>
          <w:rFonts w:asciiTheme="minorHAnsi" w:hAnsiTheme="minorHAnsi"/>
        </w:rPr>
        <w:t>PROCESO DE EVALUACIÓN</w:t>
      </w:r>
      <w:bookmarkEnd w:id="5"/>
      <w:r w:rsidR="00FB7719" w:rsidRPr="00E0302B">
        <w:rPr>
          <w:rFonts w:asciiTheme="minorHAnsi" w:hAnsiTheme="minorHAnsi"/>
        </w:rPr>
        <w:t xml:space="preserve"> </w:t>
      </w:r>
    </w:p>
    <w:p w:rsidR="00FB7719" w:rsidRPr="00E0302B" w:rsidRDefault="00FB7719" w:rsidP="00FB7719">
      <w:pPr>
        <w:autoSpaceDE w:val="0"/>
        <w:autoSpaceDN w:val="0"/>
        <w:adjustRightInd w:val="0"/>
        <w:spacing w:line="240" w:lineRule="auto"/>
        <w:jc w:val="both"/>
        <w:rPr>
          <w:rFonts w:asciiTheme="minorHAnsi" w:hAnsiTheme="minorHAnsi" w:cs="Verdana"/>
          <w:color w:val="000000"/>
        </w:rPr>
      </w:pPr>
    </w:p>
    <w:p w:rsidR="00050482" w:rsidRPr="000B468E" w:rsidRDefault="00050482" w:rsidP="00FB7719">
      <w:pPr>
        <w:autoSpaceDE w:val="0"/>
        <w:autoSpaceDN w:val="0"/>
        <w:adjustRightInd w:val="0"/>
        <w:spacing w:line="240" w:lineRule="auto"/>
        <w:jc w:val="both"/>
        <w:rPr>
          <w:rFonts w:asciiTheme="minorHAnsi" w:hAnsiTheme="minorHAnsi" w:cs="Verdana"/>
          <w:color w:val="000000"/>
          <w:sz w:val="22"/>
          <w:szCs w:val="20"/>
        </w:rPr>
      </w:pPr>
      <w:r w:rsidRPr="000B468E">
        <w:rPr>
          <w:rFonts w:asciiTheme="minorHAnsi" w:hAnsiTheme="minorHAnsi" w:cs="Verdana"/>
          <w:color w:val="000000"/>
          <w:sz w:val="22"/>
          <w:szCs w:val="20"/>
        </w:rPr>
        <w:t xml:space="preserve">Año a año, las pautas de evaluación son revisadas y actualizadas a fin de ajustar su pertinencia respecto de las características de los programas ejecutados, así como en consideración de las </w:t>
      </w:r>
      <w:r w:rsidRPr="005645AF">
        <w:rPr>
          <w:rFonts w:asciiTheme="minorHAnsi" w:hAnsiTheme="minorHAnsi" w:cs="Verdana"/>
          <w:color w:val="000000"/>
          <w:sz w:val="22"/>
          <w:szCs w:val="20"/>
        </w:rPr>
        <w:t xml:space="preserve">observaciones </w:t>
      </w:r>
      <w:r w:rsidR="004C3C5B" w:rsidRPr="005645AF">
        <w:rPr>
          <w:rFonts w:asciiTheme="minorHAnsi" w:hAnsiTheme="minorHAnsi" w:cs="Verdana"/>
          <w:color w:val="000000"/>
          <w:sz w:val="22"/>
          <w:szCs w:val="20"/>
        </w:rPr>
        <w:t>que surgen durante el proceso de parte de Unidades de Justicia Juvenil quienes</w:t>
      </w:r>
      <w:r w:rsidRPr="005645AF">
        <w:rPr>
          <w:rFonts w:asciiTheme="minorHAnsi" w:hAnsiTheme="minorHAnsi" w:cs="Verdana"/>
          <w:color w:val="000000"/>
          <w:sz w:val="22"/>
          <w:szCs w:val="20"/>
        </w:rPr>
        <w:t xml:space="preserve"> llevan a cabo Evaluaciones de Desempeño en el marco de lo establecido en el artículo 36 de la ley</w:t>
      </w:r>
      <w:r w:rsidRPr="000B468E">
        <w:rPr>
          <w:rFonts w:asciiTheme="minorHAnsi" w:hAnsiTheme="minorHAnsi" w:cs="Verdana"/>
          <w:color w:val="000000"/>
          <w:sz w:val="22"/>
          <w:szCs w:val="20"/>
        </w:rPr>
        <w:t xml:space="preserve"> 20.032. </w:t>
      </w:r>
    </w:p>
    <w:p w:rsidR="00050482" w:rsidRPr="000B468E" w:rsidRDefault="00050482" w:rsidP="00FB7719">
      <w:pPr>
        <w:autoSpaceDE w:val="0"/>
        <w:autoSpaceDN w:val="0"/>
        <w:adjustRightInd w:val="0"/>
        <w:spacing w:line="240" w:lineRule="auto"/>
        <w:jc w:val="both"/>
        <w:rPr>
          <w:rFonts w:asciiTheme="minorHAnsi" w:hAnsiTheme="minorHAnsi" w:cs="Verdana"/>
          <w:color w:val="000000"/>
          <w:sz w:val="22"/>
          <w:szCs w:val="20"/>
        </w:rPr>
      </w:pPr>
    </w:p>
    <w:p w:rsidR="00AA076C" w:rsidRDefault="008F5310" w:rsidP="009160BD">
      <w:pPr>
        <w:autoSpaceDE w:val="0"/>
        <w:autoSpaceDN w:val="0"/>
        <w:adjustRightInd w:val="0"/>
        <w:spacing w:line="240" w:lineRule="auto"/>
        <w:jc w:val="both"/>
        <w:rPr>
          <w:rFonts w:asciiTheme="minorHAnsi" w:hAnsiTheme="minorHAnsi" w:cs="Verdana"/>
          <w:color w:val="000000"/>
          <w:sz w:val="22"/>
          <w:szCs w:val="20"/>
        </w:rPr>
      </w:pPr>
      <w:r w:rsidRPr="000B468E">
        <w:rPr>
          <w:rFonts w:asciiTheme="minorHAnsi" w:hAnsiTheme="minorHAnsi" w:cs="Verdana"/>
          <w:color w:val="000000"/>
          <w:sz w:val="22"/>
          <w:szCs w:val="20"/>
        </w:rPr>
        <w:t>Finalmente pautas</w:t>
      </w:r>
      <w:r w:rsidR="00615B62" w:rsidRPr="000B468E">
        <w:rPr>
          <w:rFonts w:asciiTheme="minorHAnsi" w:hAnsiTheme="minorHAnsi" w:cs="Verdana"/>
          <w:color w:val="000000"/>
          <w:sz w:val="22"/>
          <w:szCs w:val="20"/>
        </w:rPr>
        <w:t xml:space="preserve"> y formatos actualizados </w:t>
      </w:r>
      <w:r w:rsidR="004C3C5B" w:rsidRPr="000B468E">
        <w:rPr>
          <w:rFonts w:asciiTheme="minorHAnsi" w:hAnsiTheme="minorHAnsi" w:cs="Verdana"/>
          <w:color w:val="000000"/>
          <w:sz w:val="22"/>
          <w:szCs w:val="20"/>
        </w:rPr>
        <w:t xml:space="preserve">estarán a disposición </w:t>
      </w:r>
      <w:r w:rsidR="00615B62" w:rsidRPr="000B468E">
        <w:rPr>
          <w:rFonts w:asciiTheme="minorHAnsi" w:hAnsiTheme="minorHAnsi" w:cs="Verdana"/>
          <w:color w:val="000000"/>
          <w:sz w:val="22"/>
          <w:szCs w:val="20"/>
        </w:rPr>
        <w:t>en la página web del Servicio</w:t>
      </w:r>
      <w:r w:rsidR="008C4D05" w:rsidRPr="000B468E">
        <w:rPr>
          <w:rFonts w:asciiTheme="minorHAnsi" w:hAnsiTheme="minorHAnsi" w:cs="Verdana"/>
          <w:color w:val="000000"/>
          <w:sz w:val="22"/>
          <w:szCs w:val="20"/>
        </w:rPr>
        <w:t xml:space="preserve"> para lo cual </w:t>
      </w:r>
      <w:r w:rsidR="00FB7719" w:rsidRPr="000B468E">
        <w:rPr>
          <w:rFonts w:asciiTheme="minorHAnsi" w:hAnsiTheme="minorHAnsi" w:cs="Verdana"/>
          <w:color w:val="000000"/>
          <w:sz w:val="22"/>
          <w:szCs w:val="20"/>
        </w:rPr>
        <w:t xml:space="preserve">los </w:t>
      </w:r>
      <w:r w:rsidR="008B54CB" w:rsidRPr="000B468E">
        <w:rPr>
          <w:rFonts w:asciiTheme="minorHAnsi" w:hAnsiTheme="minorHAnsi" w:cs="Verdana"/>
          <w:color w:val="000000"/>
          <w:sz w:val="22"/>
          <w:szCs w:val="20"/>
        </w:rPr>
        <w:t>p</w:t>
      </w:r>
      <w:r w:rsidR="00FB7719" w:rsidRPr="000B468E">
        <w:rPr>
          <w:rFonts w:asciiTheme="minorHAnsi" w:hAnsiTheme="minorHAnsi" w:cs="Verdana"/>
          <w:color w:val="000000"/>
          <w:sz w:val="22"/>
          <w:szCs w:val="20"/>
        </w:rPr>
        <w:t>rofesionales del Departamento de Justicia Juvenil env</w:t>
      </w:r>
      <w:r w:rsidR="008B54CB" w:rsidRPr="000B468E">
        <w:rPr>
          <w:rFonts w:asciiTheme="minorHAnsi" w:hAnsiTheme="minorHAnsi" w:cs="Verdana"/>
          <w:color w:val="000000"/>
          <w:sz w:val="22"/>
          <w:szCs w:val="20"/>
        </w:rPr>
        <w:t>i</w:t>
      </w:r>
      <w:r w:rsidR="00FB7719" w:rsidRPr="000B468E">
        <w:rPr>
          <w:rFonts w:asciiTheme="minorHAnsi" w:hAnsiTheme="minorHAnsi" w:cs="Verdana"/>
          <w:color w:val="000000"/>
          <w:sz w:val="22"/>
          <w:szCs w:val="20"/>
        </w:rPr>
        <w:t>a</w:t>
      </w:r>
      <w:r w:rsidR="008B54CB" w:rsidRPr="000B468E">
        <w:rPr>
          <w:rFonts w:asciiTheme="minorHAnsi" w:hAnsiTheme="minorHAnsi" w:cs="Verdana"/>
          <w:color w:val="000000"/>
          <w:sz w:val="22"/>
          <w:szCs w:val="20"/>
        </w:rPr>
        <w:t>rá</w:t>
      </w:r>
      <w:r w:rsidR="00FB7719" w:rsidRPr="000B468E">
        <w:rPr>
          <w:rFonts w:asciiTheme="minorHAnsi" w:hAnsiTheme="minorHAnsi" w:cs="Verdana"/>
          <w:color w:val="000000"/>
          <w:sz w:val="22"/>
          <w:szCs w:val="20"/>
        </w:rPr>
        <w:t xml:space="preserve">n los Formatos de las Pautas de Evaluación de desempeño, Formato de </w:t>
      </w:r>
      <w:r w:rsidR="00AA076C">
        <w:rPr>
          <w:rFonts w:asciiTheme="minorHAnsi" w:hAnsiTheme="minorHAnsi" w:cs="Verdana"/>
          <w:color w:val="000000"/>
          <w:sz w:val="22"/>
          <w:szCs w:val="20"/>
        </w:rPr>
        <w:t>Informe de Implementación</w:t>
      </w:r>
      <w:r w:rsidR="00FB7719" w:rsidRPr="000B468E">
        <w:rPr>
          <w:rFonts w:asciiTheme="minorHAnsi" w:hAnsiTheme="minorHAnsi" w:cs="Verdana"/>
          <w:color w:val="000000"/>
          <w:sz w:val="22"/>
          <w:szCs w:val="20"/>
        </w:rPr>
        <w:t>, anexos e Instructivo aprobados</w:t>
      </w:r>
      <w:r w:rsidRPr="000B468E">
        <w:rPr>
          <w:rFonts w:asciiTheme="minorHAnsi" w:hAnsiTheme="minorHAnsi" w:cs="Verdana"/>
          <w:color w:val="000000"/>
          <w:sz w:val="22"/>
          <w:szCs w:val="20"/>
        </w:rPr>
        <w:t xml:space="preserve"> – junto al calendario de evaluaciones - </w:t>
      </w:r>
      <w:r w:rsidR="00FB7719" w:rsidRPr="000B468E">
        <w:rPr>
          <w:rFonts w:asciiTheme="minorHAnsi" w:hAnsiTheme="minorHAnsi" w:cs="Verdana"/>
          <w:color w:val="000000"/>
          <w:sz w:val="22"/>
          <w:szCs w:val="20"/>
        </w:rPr>
        <w:t xml:space="preserve"> a la Unidad de Comunicación</w:t>
      </w:r>
      <w:r w:rsidR="004C3C5B" w:rsidRPr="000B468E">
        <w:rPr>
          <w:rFonts w:asciiTheme="minorHAnsi" w:hAnsiTheme="minorHAnsi" w:cs="Verdana"/>
          <w:color w:val="000000"/>
          <w:sz w:val="22"/>
          <w:szCs w:val="20"/>
        </w:rPr>
        <w:t xml:space="preserve"> de la Dirección Nacional</w:t>
      </w:r>
      <w:r w:rsidR="00615B62" w:rsidRPr="000B468E">
        <w:rPr>
          <w:rFonts w:asciiTheme="minorHAnsi" w:hAnsiTheme="minorHAnsi" w:cs="Verdana"/>
          <w:color w:val="000000"/>
          <w:sz w:val="22"/>
          <w:szCs w:val="20"/>
        </w:rPr>
        <w:t xml:space="preserve"> para que se p</w:t>
      </w:r>
      <w:r w:rsidR="0078046C" w:rsidRPr="000B468E">
        <w:rPr>
          <w:rFonts w:asciiTheme="minorHAnsi" w:hAnsiTheme="minorHAnsi" w:cs="Verdana"/>
          <w:color w:val="000000"/>
          <w:sz w:val="22"/>
          <w:szCs w:val="20"/>
        </w:rPr>
        <w:t>ubliquen en la web de Servicio</w:t>
      </w:r>
      <w:r w:rsidR="00D46588">
        <w:rPr>
          <w:rFonts w:asciiTheme="minorHAnsi" w:hAnsiTheme="minorHAnsi" w:cs="Verdana"/>
          <w:color w:val="000000"/>
          <w:sz w:val="22"/>
          <w:szCs w:val="20"/>
        </w:rPr>
        <w:t>.</w:t>
      </w:r>
    </w:p>
    <w:p w:rsidR="00E67EC2" w:rsidRDefault="00E67EC2" w:rsidP="00AA076C">
      <w:pPr>
        <w:autoSpaceDE w:val="0"/>
        <w:autoSpaceDN w:val="0"/>
        <w:adjustRightInd w:val="0"/>
        <w:spacing w:line="240" w:lineRule="auto"/>
        <w:jc w:val="both"/>
        <w:rPr>
          <w:rFonts w:asciiTheme="minorHAnsi" w:hAnsiTheme="minorHAnsi"/>
        </w:rPr>
      </w:pPr>
    </w:p>
    <w:p w:rsidR="00D11AB8" w:rsidRDefault="00D11AB8" w:rsidP="00AA076C">
      <w:pPr>
        <w:autoSpaceDE w:val="0"/>
        <w:autoSpaceDN w:val="0"/>
        <w:adjustRightInd w:val="0"/>
        <w:spacing w:line="240" w:lineRule="auto"/>
        <w:jc w:val="both"/>
        <w:rPr>
          <w:rFonts w:asciiTheme="minorHAnsi" w:hAnsiTheme="minorHAnsi"/>
        </w:rPr>
      </w:pPr>
    </w:p>
    <w:p w:rsidR="00882FB1" w:rsidRPr="00AA076C" w:rsidRDefault="00882FB1" w:rsidP="00AA076C">
      <w:pPr>
        <w:autoSpaceDE w:val="0"/>
        <w:autoSpaceDN w:val="0"/>
        <w:adjustRightInd w:val="0"/>
        <w:spacing w:line="240" w:lineRule="auto"/>
        <w:jc w:val="both"/>
        <w:rPr>
          <w:rFonts w:asciiTheme="minorHAnsi" w:hAnsiTheme="minorHAnsi"/>
        </w:rPr>
      </w:pPr>
    </w:p>
    <w:p w:rsidR="00FB7719" w:rsidRDefault="004E33E4" w:rsidP="00FB7719">
      <w:pPr>
        <w:autoSpaceDE w:val="0"/>
        <w:autoSpaceDN w:val="0"/>
        <w:adjustRightInd w:val="0"/>
        <w:spacing w:line="240" w:lineRule="auto"/>
        <w:rPr>
          <w:rFonts w:asciiTheme="minorHAnsi" w:hAnsiTheme="minorHAnsi" w:cs="Verdana"/>
          <w:b/>
          <w:bCs/>
          <w:color w:val="000000"/>
        </w:rPr>
      </w:pPr>
      <w:r>
        <w:rPr>
          <w:rFonts w:asciiTheme="minorHAnsi" w:hAnsiTheme="minorHAnsi" w:cs="Verdana"/>
          <w:b/>
          <w:color w:val="000000"/>
        </w:rPr>
        <w:lastRenderedPageBreak/>
        <w:t>5.</w:t>
      </w:r>
      <w:r w:rsidR="00FB7719" w:rsidRPr="00E0302B">
        <w:rPr>
          <w:rFonts w:asciiTheme="minorHAnsi" w:hAnsiTheme="minorHAnsi" w:cs="Verdana"/>
          <w:b/>
          <w:color w:val="000000"/>
        </w:rPr>
        <w:t xml:space="preserve">1. </w:t>
      </w:r>
      <w:r w:rsidR="00FB7719" w:rsidRPr="00E0302B">
        <w:rPr>
          <w:rFonts w:asciiTheme="minorHAnsi" w:hAnsiTheme="minorHAnsi" w:cs="Verdana"/>
          <w:b/>
          <w:bCs/>
          <w:color w:val="000000"/>
        </w:rPr>
        <w:t>Constitución de la Comisión de Evaluació</w:t>
      </w:r>
      <w:r w:rsidR="00F74C98" w:rsidRPr="00E0302B">
        <w:rPr>
          <w:rFonts w:asciiTheme="minorHAnsi" w:hAnsiTheme="minorHAnsi" w:cs="Verdana"/>
          <w:b/>
          <w:bCs/>
          <w:color w:val="000000"/>
        </w:rPr>
        <w:t>n Anual:</w:t>
      </w:r>
    </w:p>
    <w:p w:rsidR="00EE6EA5" w:rsidRPr="00EE6EA5" w:rsidRDefault="00EE6EA5" w:rsidP="00FB7719">
      <w:pPr>
        <w:autoSpaceDE w:val="0"/>
        <w:autoSpaceDN w:val="0"/>
        <w:adjustRightInd w:val="0"/>
        <w:spacing w:line="240" w:lineRule="auto"/>
        <w:rPr>
          <w:rFonts w:asciiTheme="minorHAnsi" w:hAnsiTheme="minorHAnsi" w:cs="Verdana"/>
          <w:b/>
          <w:bCs/>
          <w:color w:val="000000"/>
        </w:rPr>
      </w:pPr>
    </w:p>
    <w:p w:rsidR="00A23A28" w:rsidRPr="000B468E" w:rsidRDefault="00FB7719" w:rsidP="00FB7719">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 xml:space="preserve">Los profesionales de las UJJ deberán realizar </w:t>
      </w:r>
      <w:r w:rsidR="008B54CB" w:rsidRPr="000B468E">
        <w:rPr>
          <w:rFonts w:asciiTheme="minorHAnsi" w:hAnsiTheme="minorHAnsi" w:cs="Verdana"/>
          <w:color w:val="000000"/>
          <w:sz w:val="22"/>
        </w:rPr>
        <w:t xml:space="preserve">una </w:t>
      </w:r>
      <w:r w:rsidRPr="000B468E">
        <w:rPr>
          <w:rFonts w:asciiTheme="minorHAnsi" w:hAnsiTheme="minorHAnsi" w:cs="Verdana"/>
          <w:color w:val="000000"/>
          <w:sz w:val="22"/>
        </w:rPr>
        <w:t xml:space="preserve">reunión </w:t>
      </w:r>
      <w:r w:rsidR="008B54CB" w:rsidRPr="000B468E">
        <w:rPr>
          <w:rFonts w:asciiTheme="minorHAnsi" w:hAnsiTheme="minorHAnsi" w:cs="Verdana"/>
          <w:color w:val="000000"/>
          <w:sz w:val="22"/>
        </w:rPr>
        <w:t xml:space="preserve">de </w:t>
      </w:r>
      <w:r w:rsidRPr="000B468E">
        <w:rPr>
          <w:rFonts w:asciiTheme="minorHAnsi" w:hAnsiTheme="minorHAnsi" w:cs="Verdana"/>
          <w:color w:val="000000"/>
          <w:sz w:val="22"/>
        </w:rPr>
        <w:t xml:space="preserve">Constitución de la Comisión de Evaluación Regional, siendo el Director/a Regional o quien lo subrogue  o la Coordinador/a de la Unidad de Justicia Juvenil o quien lo/a subrogue y USUFI, además de </w:t>
      </w:r>
      <w:r w:rsidR="008B54CB" w:rsidRPr="000B468E">
        <w:rPr>
          <w:rFonts w:asciiTheme="minorHAnsi" w:hAnsiTheme="minorHAnsi" w:cs="Verdana"/>
          <w:color w:val="000000"/>
          <w:sz w:val="22"/>
        </w:rPr>
        <w:t>p</w:t>
      </w:r>
      <w:r w:rsidRPr="000B468E">
        <w:rPr>
          <w:rFonts w:asciiTheme="minorHAnsi" w:hAnsiTheme="minorHAnsi" w:cs="Verdana"/>
          <w:color w:val="000000"/>
          <w:sz w:val="22"/>
        </w:rPr>
        <w:t xml:space="preserve">rofesionales que designe el presidente de la comisión para colaborar con las evaluaciones, constituyen la Comisión de evaluación regional, generándose sobre la misma el </w:t>
      </w:r>
      <w:r w:rsidR="001F1C18" w:rsidRPr="000B468E">
        <w:rPr>
          <w:rFonts w:asciiTheme="minorHAnsi" w:hAnsiTheme="minorHAnsi" w:cs="Verdana"/>
          <w:b/>
          <w:color w:val="000000"/>
          <w:sz w:val="22"/>
        </w:rPr>
        <w:t xml:space="preserve">Acta de Constitución </w:t>
      </w:r>
      <w:r w:rsidRPr="000B468E">
        <w:rPr>
          <w:rFonts w:asciiTheme="minorHAnsi" w:hAnsiTheme="minorHAnsi" w:cs="Verdana"/>
          <w:b/>
          <w:color w:val="000000"/>
          <w:sz w:val="22"/>
        </w:rPr>
        <w:t>de la Comisión de Evaluación Anual</w:t>
      </w:r>
      <w:r w:rsidR="002C633B">
        <w:rPr>
          <w:rFonts w:asciiTheme="minorHAnsi" w:hAnsiTheme="minorHAnsi" w:cs="Verdana"/>
          <w:b/>
          <w:color w:val="000000"/>
          <w:sz w:val="22"/>
        </w:rPr>
        <w:t xml:space="preserve"> (anexo 1)</w:t>
      </w:r>
      <w:r w:rsidR="003B6B4D">
        <w:rPr>
          <w:rFonts w:asciiTheme="minorHAnsi" w:hAnsiTheme="minorHAnsi" w:cs="Verdana"/>
          <w:color w:val="000000"/>
          <w:sz w:val="22"/>
        </w:rPr>
        <w:t>.</w:t>
      </w:r>
    </w:p>
    <w:p w:rsidR="00A23A28" w:rsidRPr="000B468E" w:rsidRDefault="00A23A28" w:rsidP="00FB7719">
      <w:pPr>
        <w:autoSpaceDE w:val="0"/>
        <w:autoSpaceDN w:val="0"/>
        <w:adjustRightInd w:val="0"/>
        <w:spacing w:line="240" w:lineRule="auto"/>
        <w:jc w:val="both"/>
        <w:rPr>
          <w:rFonts w:asciiTheme="minorHAnsi" w:hAnsiTheme="minorHAnsi" w:cs="Verdana"/>
          <w:color w:val="000000"/>
          <w:sz w:val="22"/>
        </w:rPr>
      </w:pPr>
    </w:p>
    <w:p w:rsidR="00974C61" w:rsidRPr="009454CE" w:rsidRDefault="00A23A28" w:rsidP="00FB7719">
      <w:pPr>
        <w:autoSpaceDE w:val="0"/>
        <w:autoSpaceDN w:val="0"/>
        <w:adjustRightInd w:val="0"/>
        <w:spacing w:line="240" w:lineRule="auto"/>
        <w:jc w:val="both"/>
        <w:rPr>
          <w:rFonts w:asciiTheme="minorHAnsi" w:hAnsiTheme="minorHAnsi" w:cs="Verdana"/>
          <w:sz w:val="22"/>
        </w:rPr>
      </w:pPr>
      <w:r w:rsidRPr="000B468E">
        <w:rPr>
          <w:rFonts w:asciiTheme="minorHAnsi" w:hAnsiTheme="minorHAnsi" w:cs="Verdana"/>
          <w:color w:val="000000"/>
          <w:sz w:val="22"/>
        </w:rPr>
        <w:t>Cada</w:t>
      </w:r>
      <w:r w:rsidR="00FB7719" w:rsidRPr="000B468E">
        <w:rPr>
          <w:rFonts w:asciiTheme="minorHAnsi" w:hAnsiTheme="minorHAnsi" w:cs="Verdana"/>
          <w:color w:val="000000"/>
          <w:sz w:val="22"/>
        </w:rPr>
        <w:t xml:space="preserve"> Director Regional tiene la facultad de nombrar un representante legal para presidir la comisión de evaluación, esta designación debe quedar por escrito en acta de constitución de la comisión. En caso que no </w:t>
      </w:r>
      <w:r w:rsidR="00CE2588" w:rsidRPr="000B468E">
        <w:rPr>
          <w:rFonts w:asciiTheme="minorHAnsi" w:hAnsiTheme="minorHAnsi" w:cs="Verdana"/>
          <w:color w:val="000000"/>
          <w:sz w:val="22"/>
        </w:rPr>
        <w:t>se pueda</w:t>
      </w:r>
      <w:r w:rsidR="00FB7719" w:rsidRPr="000B468E">
        <w:rPr>
          <w:rFonts w:asciiTheme="minorHAnsi" w:hAnsiTheme="minorHAnsi" w:cs="Verdana"/>
          <w:color w:val="000000"/>
          <w:sz w:val="22"/>
        </w:rPr>
        <w:t xml:space="preserve"> cumplir</w:t>
      </w:r>
      <w:r w:rsidR="00F8552B" w:rsidRPr="000B468E">
        <w:rPr>
          <w:rFonts w:asciiTheme="minorHAnsi" w:hAnsiTheme="minorHAnsi" w:cs="Verdana"/>
          <w:color w:val="000000"/>
          <w:sz w:val="22"/>
        </w:rPr>
        <w:t xml:space="preserve"> alguna fecha por fuerza mayor,</w:t>
      </w:r>
      <w:r w:rsidR="00FB7719" w:rsidRPr="000B468E">
        <w:rPr>
          <w:rFonts w:asciiTheme="minorHAnsi" w:hAnsiTheme="minorHAnsi" w:cs="Verdana"/>
          <w:color w:val="000000"/>
          <w:sz w:val="22"/>
        </w:rPr>
        <w:t xml:space="preserve"> </w:t>
      </w:r>
      <w:r w:rsidR="00F8552B" w:rsidRPr="000B468E">
        <w:rPr>
          <w:rFonts w:asciiTheme="minorHAnsi" w:hAnsiTheme="minorHAnsi" w:cs="Verdana"/>
          <w:color w:val="000000"/>
          <w:sz w:val="22"/>
        </w:rPr>
        <w:t xml:space="preserve">la situación se debe consignar en Acta y ser visada por el Director/a Regional, dando cuenta de las razones que </w:t>
      </w:r>
      <w:r w:rsidR="00F8552B" w:rsidRPr="009454CE">
        <w:rPr>
          <w:rFonts w:asciiTheme="minorHAnsi" w:hAnsiTheme="minorHAnsi" w:cs="Verdana"/>
          <w:sz w:val="22"/>
        </w:rPr>
        <w:t>originen el retraso.</w:t>
      </w:r>
      <w:r w:rsidR="00FB7719" w:rsidRPr="009454CE">
        <w:rPr>
          <w:rFonts w:asciiTheme="minorHAnsi" w:hAnsiTheme="minorHAnsi" w:cs="Verdana"/>
          <w:sz w:val="22"/>
        </w:rPr>
        <w:t xml:space="preserve"> </w:t>
      </w:r>
      <w:r w:rsidR="009160BD" w:rsidRPr="009454CE">
        <w:rPr>
          <w:rFonts w:asciiTheme="minorHAnsi" w:hAnsiTheme="minorHAnsi" w:cs="Verdana"/>
          <w:sz w:val="22"/>
        </w:rPr>
        <w:t>L</w:t>
      </w:r>
      <w:r w:rsidR="00974C61" w:rsidRPr="009454CE">
        <w:rPr>
          <w:rFonts w:asciiTheme="minorHAnsi" w:hAnsiTheme="minorHAnsi" w:cs="Verdana"/>
          <w:sz w:val="22"/>
        </w:rPr>
        <w:t xml:space="preserve">os integrantes de la comisión evaluadora regional deben ser funcionarios </w:t>
      </w:r>
      <w:r w:rsidR="00D46588" w:rsidRPr="009454CE">
        <w:rPr>
          <w:rFonts w:asciiTheme="minorHAnsi" w:hAnsiTheme="minorHAnsi" w:cs="Verdana"/>
          <w:sz w:val="22"/>
        </w:rPr>
        <w:t>en calidad de</w:t>
      </w:r>
      <w:r w:rsidR="00EB1279" w:rsidRPr="009454CE">
        <w:rPr>
          <w:rFonts w:asciiTheme="minorHAnsi" w:hAnsiTheme="minorHAnsi" w:cs="Verdana"/>
          <w:sz w:val="22"/>
        </w:rPr>
        <w:t xml:space="preserve"> contrata </w:t>
      </w:r>
      <w:r w:rsidR="00974C61" w:rsidRPr="009454CE">
        <w:rPr>
          <w:rFonts w:asciiTheme="minorHAnsi" w:hAnsiTheme="minorHAnsi" w:cs="Verdana"/>
          <w:sz w:val="22"/>
        </w:rPr>
        <w:t>del Servicio Nacional de Menores</w:t>
      </w:r>
      <w:r w:rsidR="009160BD" w:rsidRPr="009454CE">
        <w:rPr>
          <w:rFonts w:asciiTheme="minorHAnsi" w:hAnsiTheme="minorHAnsi" w:cs="Verdana"/>
          <w:sz w:val="22"/>
        </w:rPr>
        <w:t xml:space="preserve">. </w:t>
      </w:r>
    </w:p>
    <w:p w:rsidR="003B6B4D" w:rsidRPr="009454CE" w:rsidRDefault="003B6B4D" w:rsidP="00FB7719">
      <w:pPr>
        <w:autoSpaceDE w:val="0"/>
        <w:autoSpaceDN w:val="0"/>
        <w:adjustRightInd w:val="0"/>
        <w:spacing w:line="240" w:lineRule="auto"/>
        <w:jc w:val="both"/>
        <w:rPr>
          <w:rFonts w:asciiTheme="minorHAnsi" w:hAnsiTheme="minorHAnsi" w:cs="Verdana"/>
          <w:sz w:val="22"/>
        </w:rPr>
      </w:pPr>
    </w:p>
    <w:p w:rsidR="003B6B4D" w:rsidRPr="009454CE" w:rsidRDefault="003B6B4D" w:rsidP="00FB7719">
      <w:pPr>
        <w:autoSpaceDE w:val="0"/>
        <w:autoSpaceDN w:val="0"/>
        <w:adjustRightInd w:val="0"/>
        <w:spacing w:line="240" w:lineRule="auto"/>
        <w:jc w:val="both"/>
        <w:rPr>
          <w:rFonts w:asciiTheme="minorHAnsi" w:hAnsiTheme="minorHAnsi" w:cs="Verdana"/>
          <w:sz w:val="22"/>
        </w:rPr>
      </w:pPr>
      <w:r w:rsidRPr="009454CE">
        <w:rPr>
          <w:rFonts w:asciiTheme="minorHAnsi" w:hAnsiTheme="minorHAnsi" w:cs="Verdana"/>
          <w:sz w:val="22"/>
        </w:rPr>
        <w:t>Además</w:t>
      </w:r>
      <w:r w:rsidR="009454CE" w:rsidRPr="009454CE">
        <w:rPr>
          <w:rFonts w:asciiTheme="minorHAnsi" w:hAnsiTheme="minorHAnsi" w:cs="Verdana"/>
          <w:sz w:val="22"/>
        </w:rPr>
        <w:t xml:space="preserve"> de ello, cada uno de los</w:t>
      </w:r>
      <w:r w:rsidRPr="009454CE">
        <w:rPr>
          <w:rFonts w:asciiTheme="minorHAnsi" w:hAnsiTheme="minorHAnsi" w:cs="Verdana"/>
          <w:sz w:val="22"/>
        </w:rPr>
        <w:t xml:space="preserve"> miembros de la comisión </w:t>
      </w:r>
      <w:r w:rsidR="00A4255D" w:rsidRPr="009454CE">
        <w:rPr>
          <w:rFonts w:asciiTheme="minorHAnsi" w:hAnsiTheme="minorHAnsi" w:cs="Verdana"/>
          <w:sz w:val="22"/>
        </w:rPr>
        <w:t>debe</w:t>
      </w:r>
      <w:r w:rsidRPr="009454CE">
        <w:rPr>
          <w:rFonts w:asciiTheme="minorHAnsi" w:hAnsiTheme="minorHAnsi" w:cs="Verdana"/>
          <w:sz w:val="22"/>
        </w:rPr>
        <w:t xml:space="preserve"> firmar una </w:t>
      </w:r>
      <w:r w:rsidRPr="009454CE">
        <w:rPr>
          <w:rFonts w:asciiTheme="minorHAnsi" w:hAnsiTheme="minorHAnsi" w:cs="Verdana"/>
          <w:b/>
          <w:sz w:val="22"/>
        </w:rPr>
        <w:t>Declaración de Imparcialidad</w:t>
      </w:r>
      <w:r w:rsidR="000F43CD">
        <w:rPr>
          <w:rFonts w:asciiTheme="minorHAnsi" w:hAnsiTheme="minorHAnsi" w:cs="Verdana"/>
          <w:b/>
          <w:sz w:val="22"/>
        </w:rPr>
        <w:t xml:space="preserve"> (anexo 2)</w:t>
      </w:r>
      <w:r w:rsidR="009454CE" w:rsidRPr="009454CE">
        <w:rPr>
          <w:rFonts w:asciiTheme="minorHAnsi" w:hAnsiTheme="minorHAnsi" w:cs="Verdana"/>
          <w:b/>
          <w:sz w:val="22"/>
        </w:rPr>
        <w:t xml:space="preserve">, </w:t>
      </w:r>
      <w:r w:rsidR="009454CE" w:rsidRPr="009454CE">
        <w:rPr>
          <w:rFonts w:asciiTheme="minorHAnsi" w:hAnsiTheme="minorHAnsi" w:cs="Verdana"/>
          <w:sz w:val="22"/>
        </w:rPr>
        <w:t xml:space="preserve">la que debe acompañar el acta de Constitución de la Comisión de evaluación Anual. </w:t>
      </w:r>
    </w:p>
    <w:p w:rsidR="00EE6EA5" w:rsidRDefault="00EE6EA5" w:rsidP="00FB7719">
      <w:pPr>
        <w:autoSpaceDE w:val="0"/>
        <w:autoSpaceDN w:val="0"/>
        <w:adjustRightInd w:val="0"/>
        <w:spacing w:line="240" w:lineRule="auto"/>
        <w:rPr>
          <w:rFonts w:asciiTheme="minorHAnsi" w:hAnsiTheme="minorHAnsi" w:cs="Verdana"/>
          <w:b/>
          <w:color w:val="000000"/>
        </w:rPr>
      </w:pPr>
    </w:p>
    <w:p w:rsidR="00FB7719" w:rsidRPr="00E0302B" w:rsidRDefault="004E33E4" w:rsidP="00FB7719">
      <w:pPr>
        <w:autoSpaceDE w:val="0"/>
        <w:autoSpaceDN w:val="0"/>
        <w:adjustRightInd w:val="0"/>
        <w:spacing w:line="240" w:lineRule="auto"/>
        <w:rPr>
          <w:rFonts w:asciiTheme="minorHAnsi" w:hAnsiTheme="minorHAnsi" w:cs="Verdana"/>
          <w:b/>
          <w:bCs/>
          <w:color w:val="000000"/>
        </w:rPr>
      </w:pPr>
      <w:r>
        <w:rPr>
          <w:rFonts w:asciiTheme="minorHAnsi" w:hAnsiTheme="minorHAnsi" w:cs="Verdana"/>
          <w:b/>
          <w:color w:val="000000"/>
        </w:rPr>
        <w:t>5.</w:t>
      </w:r>
      <w:r w:rsidR="00FB7719" w:rsidRPr="00E0302B">
        <w:rPr>
          <w:rFonts w:asciiTheme="minorHAnsi" w:hAnsiTheme="minorHAnsi" w:cs="Verdana"/>
          <w:b/>
          <w:color w:val="000000"/>
        </w:rPr>
        <w:t xml:space="preserve">2. </w:t>
      </w:r>
      <w:r w:rsidR="00FB7719" w:rsidRPr="00E0302B">
        <w:rPr>
          <w:rFonts w:asciiTheme="minorHAnsi" w:hAnsiTheme="minorHAnsi" w:cs="Verdana"/>
          <w:b/>
          <w:bCs/>
          <w:color w:val="000000"/>
        </w:rPr>
        <w:t>Comunicación a O</w:t>
      </w:r>
      <w:r w:rsidR="00CE2588" w:rsidRPr="00E0302B">
        <w:rPr>
          <w:rFonts w:asciiTheme="minorHAnsi" w:hAnsiTheme="minorHAnsi" w:cs="Verdana"/>
          <w:b/>
          <w:bCs/>
          <w:color w:val="000000"/>
        </w:rPr>
        <w:t xml:space="preserve">rganismos </w:t>
      </w:r>
      <w:r w:rsidR="00FB7719" w:rsidRPr="00E0302B">
        <w:rPr>
          <w:rFonts w:asciiTheme="minorHAnsi" w:hAnsiTheme="minorHAnsi" w:cs="Verdana"/>
          <w:b/>
          <w:bCs/>
          <w:color w:val="000000"/>
        </w:rPr>
        <w:t>C</w:t>
      </w:r>
      <w:r w:rsidR="00CE2588" w:rsidRPr="00E0302B">
        <w:rPr>
          <w:rFonts w:asciiTheme="minorHAnsi" w:hAnsiTheme="minorHAnsi" w:cs="Verdana"/>
          <w:b/>
          <w:bCs/>
          <w:color w:val="000000"/>
        </w:rPr>
        <w:t xml:space="preserve">olaboradores </w:t>
      </w:r>
      <w:r w:rsidR="00FB7719" w:rsidRPr="00E0302B">
        <w:rPr>
          <w:rFonts w:asciiTheme="minorHAnsi" w:hAnsiTheme="minorHAnsi" w:cs="Verdana"/>
          <w:b/>
          <w:bCs/>
          <w:color w:val="000000"/>
        </w:rPr>
        <w:t>A</w:t>
      </w:r>
      <w:r w:rsidR="00CE2588" w:rsidRPr="00E0302B">
        <w:rPr>
          <w:rFonts w:asciiTheme="minorHAnsi" w:hAnsiTheme="minorHAnsi" w:cs="Verdana"/>
          <w:b/>
          <w:bCs/>
          <w:color w:val="000000"/>
        </w:rPr>
        <w:t>creditados</w:t>
      </w:r>
      <w:r w:rsidR="00FB7719" w:rsidRPr="00E0302B">
        <w:rPr>
          <w:rFonts w:asciiTheme="minorHAnsi" w:hAnsiTheme="minorHAnsi" w:cs="Verdana"/>
          <w:b/>
          <w:bCs/>
          <w:color w:val="000000"/>
        </w:rPr>
        <w:t xml:space="preserve">: </w:t>
      </w:r>
    </w:p>
    <w:p w:rsidR="00FB7719" w:rsidRPr="00E0302B" w:rsidRDefault="00FB7719" w:rsidP="00FB7719">
      <w:pPr>
        <w:autoSpaceDE w:val="0"/>
        <w:autoSpaceDN w:val="0"/>
        <w:adjustRightInd w:val="0"/>
        <w:spacing w:line="240" w:lineRule="auto"/>
        <w:rPr>
          <w:rFonts w:asciiTheme="minorHAnsi" w:hAnsiTheme="minorHAnsi" w:cs="Verdana"/>
          <w:bCs/>
          <w:color w:val="000000"/>
        </w:rPr>
      </w:pPr>
    </w:p>
    <w:p w:rsidR="00FB7719" w:rsidRDefault="00FB7719" w:rsidP="00FB7719">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 xml:space="preserve">Los o las Coordinador/as Técnicos de las Unidades de Justicia Juvenil o quien subrogue comunicará mediante correo electrónico a los Colaboradores </w:t>
      </w:r>
      <w:r w:rsidR="00A23A28" w:rsidRPr="000B468E">
        <w:rPr>
          <w:rFonts w:asciiTheme="minorHAnsi" w:hAnsiTheme="minorHAnsi" w:cs="Verdana"/>
          <w:color w:val="000000"/>
          <w:sz w:val="22"/>
        </w:rPr>
        <w:t xml:space="preserve">la disponibilidad de </w:t>
      </w:r>
      <w:r w:rsidRPr="000B468E">
        <w:rPr>
          <w:rFonts w:asciiTheme="minorHAnsi" w:hAnsiTheme="minorHAnsi" w:cs="Verdana"/>
          <w:color w:val="000000"/>
          <w:sz w:val="22"/>
        </w:rPr>
        <w:t xml:space="preserve"> Pautas </w:t>
      </w:r>
      <w:r w:rsidR="00A23A28" w:rsidRPr="000B468E">
        <w:rPr>
          <w:rFonts w:asciiTheme="minorHAnsi" w:hAnsiTheme="minorHAnsi" w:cs="Verdana"/>
          <w:color w:val="000000"/>
          <w:sz w:val="22"/>
        </w:rPr>
        <w:t xml:space="preserve">de Evaluación, </w:t>
      </w:r>
      <w:r w:rsidR="000A2CB1">
        <w:rPr>
          <w:rFonts w:asciiTheme="minorHAnsi" w:hAnsiTheme="minorHAnsi" w:cs="Verdana"/>
          <w:color w:val="000000"/>
          <w:sz w:val="22"/>
        </w:rPr>
        <w:t>Formato de Informe de Implementación</w:t>
      </w:r>
      <w:r w:rsidR="00A23A28" w:rsidRPr="000B468E">
        <w:rPr>
          <w:rFonts w:asciiTheme="minorHAnsi" w:hAnsiTheme="minorHAnsi" w:cs="Verdana"/>
          <w:color w:val="000000"/>
          <w:sz w:val="22"/>
        </w:rPr>
        <w:t>, Anexos, C</w:t>
      </w:r>
      <w:r w:rsidRPr="000B468E">
        <w:rPr>
          <w:rFonts w:asciiTheme="minorHAnsi" w:hAnsiTheme="minorHAnsi" w:cs="Verdana"/>
          <w:color w:val="000000"/>
          <w:sz w:val="22"/>
        </w:rPr>
        <w:t>alendarización de actividades del proceso de evaluación de desempeño del periodo</w:t>
      </w:r>
      <w:r w:rsidR="003E2217" w:rsidRPr="000B468E">
        <w:rPr>
          <w:rFonts w:asciiTheme="minorHAnsi" w:hAnsiTheme="minorHAnsi" w:cs="Verdana"/>
          <w:color w:val="000000"/>
          <w:sz w:val="22"/>
        </w:rPr>
        <w:t xml:space="preserve"> y el Instructivo para la Evaluación Anual de Desempeño</w:t>
      </w:r>
      <w:r w:rsidR="00A23A28" w:rsidRPr="000B468E">
        <w:rPr>
          <w:rFonts w:asciiTheme="minorHAnsi" w:hAnsiTheme="minorHAnsi" w:cs="Verdana"/>
          <w:color w:val="000000"/>
          <w:sz w:val="22"/>
        </w:rPr>
        <w:t xml:space="preserve"> en la página web del Servicio Nacional de Menores</w:t>
      </w:r>
      <w:r w:rsidRPr="000B468E">
        <w:rPr>
          <w:rFonts w:asciiTheme="minorHAnsi" w:hAnsiTheme="minorHAnsi" w:cs="Verdana"/>
          <w:color w:val="000000"/>
          <w:sz w:val="22"/>
        </w:rPr>
        <w:t xml:space="preserve">. </w:t>
      </w:r>
    </w:p>
    <w:p w:rsidR="0068424E" w:rsidRPr="000B468E" w:rsidRDefault="0068424E" w:rsidP="00FB7719">
      <w:pPr>
        <w:autoSpaceDE w:val="0"/>
        <w:autoSpaceDN w:val="0"/>
        <w:adjustRightInd w:val="0"/>
        <w:spacing w:line="240" w:lineRule="auto"/>
        <w:jc w:val="both"/>
        <w:rPr>
          <w:rFonts w:asciiTheme="minorHAnsi" w:hAnsiTheme="minorHAnsi" w:cs="Verdana"/>
          <w:color w:val="000000"/>
          <w:sz w:val="22"/>
        </w:rPr>
      </w:pPr>
    </w:p>
    <w:p w:rsidR="00FB7719" w:rsidRPr="00E0302B" w:rsidRDefault="00FB7719" w:rsidP="00FB7719">
      <w:pPr>
        <w:autoSpaceDE w:val="0"/>
        <w:autoSpaceDN w:val="0"/>
        <w:adjustRightInd w:val="0"/>
        <w:spacing w:line="240" w:lineRule="auto"/>
        <w:rPr>
          <w:rFonts w:asciiTheme="minorHAnsi" w:hAnsiTheme="minorHAnsi" w:cs="Verdana"/>
          <w:color w:val="000000"/>
          <w:sz w:val="20"/>
          <w:szCs w:val="20"/>
        </w:rPr>
      </w:pPr>
    </w:p>
    <w:p w:rsidR="00FB7719" w:rsidRPr="00E0302B" w:rsidRDefault="004E33E4" w:rsidP="00FB7719">
      <w:pPr>
        <w:autoSpaceDE w:val="0"/>
        <w:autoSpaceDN w:val="0"/>
        <w:adjustRightInd w:val="0"/>
        <w:spacing w:line="240" w:lineRule="auto"/>
        <w:rPr>
          <w:rFonts w:asciiTheme="minorHAnsi" w:hAnsiTheme="minorHAnsi" w:cs="Verdana"/>
          <w:b/>
          <w:bCs/>
          <w:color w:val="000000"/>
        </w:rPr>
      </w:pPr>
      <w:r>
        <w:rPr>
          <w:rFonts w:asciiTheme="minorHAnsi" w:hAnsiTheme="minorHAnsi" w:cs="Verdana"/>
          <w:b/>
          <w:color w:val="000000"/>
        </w:rPr>
        <w:t>5.</w:t>
      </w:r>
      <w:r w:rsidR="00FB7719" w:rsidRPr="00E0302B">
        <w:rPr>
          <w:rFonts w:asciiTheme="minorHAnsi" w:hAnsiTheme="minorHAnsi" w:cs="Verdana"/>
          <w:b/>
          <w:color w:val="000000"/>
        </w:rPr>
        <w:t xml:space="preserve">3. </w:t>
      </w:r>
      <w:r w:rsidR="00A23A28" w:rsidRPr="00E0302B">
        <w:rPr>
          <w:rFonts w:asciiTheme="minorHAnsi" w:hAnsiTheme="minorHAnsi" w:cs="Verdana"/>
          <w:b/>
          <w:bCs/>
          <w:color w:val="000000"/>
        </w:rPr>
        <w:t xml:space="preserve">Informe de </w:t>
      </w:r>
      <w:r w:rsidR="00112959" w:rsidRPr="00E0302B">
        <w:rPr>
          <w:rFonts w:asciiTheme="minorHAnsi" w:hAnsiTheme="minorHAnsi" w:cs="Verdana"/>
          <w:b/>
          <w:bCs/>
          <w:color w:val="000000"/>
        </w:rPr>
        <w:t>Implementación:</w:t>
      </w:r>
      <w:r w:rsidR="00FB7719" w:rsidRPr="00E0302B">
        <w:rPr>
          <w:rFonts w:asciiTheme="minorHAnsi" w:hAnsiTheme="minorHAnsi" w:cs="Verdana"/>
          <w:b/>
          <w:bCs/>
          <w:color w:val="000000"/>
        </w:rPr>
        <w:t xml:space="preserve"> </w:t>
      </w:r>
    </w:p>
    <w:p w:rsidR="00FB7719" w:rsidRPr="00E0302B" w:rsidRDefault="00FB7719" w:rsidP="00FB7719">
      <w:pPr>
        <w:autoSpaceDE w:val="0"/>
        <w:autoSpaceDN w:val="0"/>
        <w:adjustRightInd w:val="0"/>
        <w:spacing w:line="240" w:lineRule="auto"/>
        <w:rPr>
          <w:rFonts w:asciiTheme="minorHAnsi" w:hAnsiTheme="minorHAnsi" w:cs="Verdana"/>
          <w:bCs/>
          <w:color w:val="000000"/>
        </w:rPr>
      </w:pPr>
    </w:p>
    <w:p w:rsidR="0055366A" w:rsidRDefault="00FB7719" w:rsidP="00FB7719">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 xml:space="preserve">Los Colaboradores </w:t>
      </w:r>
      <w:r w:rsidR="008B54CB" w:rsidRPr="000B468E">
        <w:rPr>
          <w:rFonts w:asciiTheme="minorHAnsi" w:hAnsiTheme="minorHAnsi" w:cs="Verdana"/>
          <w:color w:val="000000"/>
          <w:sz w:val="22"/>
        </w:rPr>
        <w:t xml:space="preserve">deberán </w:t>
      </w:r>
      <w:r w:rsidR="00A23A28" w:rsidRPr="000B468E">
        <w:rPr>
          <w:rFonts w:asciiTheme="minorHAnsi" w:hAnsiTheme="minorHAnsi" w:cs="Verdana"/>
          <w:color w:val="000000"/>
          <w:sz w:val="22"/>
        </w:rPr>
        <w:t xml:space="preserve">generar un </w:t>
      </w:r>
      <w:r w:rsidRPr="000B468E">
        <w:rPr>
          <w:rFonts w:asciiTheme="minorHAnsi" w:hAnsiTheme="minorHAnsi" w:cs="Verdana"/>
          <w:color w:val="000000"/>
          <w:sz w:val="22"/>
        </w:rPr>
        <w:t xml:space="preserve"> </w:t>
      </w:r>
      <w:r w:rsidR="00A23A28" w:rsidRPr="000B468E">
        <w:rPr>
          <w:rFonts w:asciiTheme="minorHAnsi" w:hAnsiTheme="minorHAnsi" w:cs="Verdana"/>
          <w:b/>
          <w:color w:val="000000"/>
          <w:sz w:val="22"/>
        </w:rPr>
        <w:t>Informe de Implementación</w:t>
      </w:r>
      <w:r w:rsidRPr="000B468E">
        <w:rPr>
          <w:rFonts w:asciiTheme="minorHAnsi" w:hAnsiTheme="minorHAnsi" w:cs="Verdana"/>
          <w:color w:val="000000"/>
          <w:sz w:val="22"/>
        </w:rPr>
        <w:t xml:space="preserve"> en </w:t>
      </w:r>
      <w:r w:rsidR="00F8552B" w:rsidRPr="000B468E">
        <w:rPr>
          <w:rFonts w:asciiTheme="minorHAnsi" w:hAnsiTheme="minorHAnsi" w:cs="Verdana"/>
          <w:color w:val="000000"/>
          <w:sz w:val="22"/>
        </w:rPr>
        <w:t xml:space="preserve">el </w:t>
      </w:r>
      <w:r w:rsidRPr="000B468E">
        <w:rPr>
          <w:rFonts w:asciiTheme="minorHAnsi" w:hAnsiTheme="minorHAnsi" w:cs="Verdana"/>
          <w:color w:val="000000"/>
          <w:sz w:val="22"/>
        </w:rPr>
        <w:t>formato publicado en</w:t>
      </w:r>
      <w:r w:rsidR="008B54CB" w:rsidRPr="000B468E">
        <w:rPr>
          <w:rFonts w:asciiTheme="minorHAnsi" w:hAnsiTheme="minorHAnsi" w:cs="Verdana"/>
          <w:color w:val="000000"/>
          <w:sz w:val="22"/>
        </w:rPr>
        <w:t xml:space="preserve"> la</w:t>
      </w:r>
      <w:r w:rsidRPr="000B468E">
        <w:rPr>
          <w:rFonts w:asciiTheme="minorHAnsi" w:hAnsiTheme="minorHAnsi" w:cs="Verdana"/>
          <w:color w:val="000000"/>
          <w:sz w:val="22"/>
        </w:rPr>
        <w:t xml:space="preserve"> página web del </w:t>
      </w:r>
      <w:r w:rsidR="008B54CB" w:rsidRPr="000B468E">
        <w:rPr>
          <w:rFonts w:asciiTheme="minorHAnsi" w:hAnsiTheme="minorHAnsi" w:cs="Verdana"/>
          <w:color w:val="000000"/>
          <w:sz w:val="22"/>
        </w:rPr>
        <w:t>S</w:t>
      </w:r>
      <w:r w:rsidR="003E2217" w:rsidRPr="000B468E">
        <w:rPr>
          <w:rFonts w:asciiTheme="minorHAnsi" w:hAnsiTheme="minorHAnsi" w:cs="Verdana"/>
          <w:color w:val="000000"/>
          <w:sz w:val="22"/>
        </w:rPr>
        <w:t xml:space="preserve">ervicio, el cual debe ser remitido </w:t>
      </w:r>
      <w:r w:rsidRPr="000B468E">
        <w:rPr>
          <w:rFonts w:asciiTheme="minorHAnsi" w:hAnsiTheme="minorHAnsi" w:cs="Verdana"/>
          <w:color w:val="000000"/>
          <w:sz w:val="22"/>
        </w:rPr>
        <w:t>a l</w:t>
      </w:r>
      <w:r w:rsidR="00422255">
        <w:rPr>
          <w:rFonts w:asciiTheme="minorHAnsi" w:hAnsiTheme="minorHAnsi" w:cs="Verdana"/>
          <w:color w:val="000000"/>
          <w:sz w:val="22"/>
        </w:rPr>
        <w:t xml:space="preserve">a Dirección Regional respectiva, </w:t>
      </w:r>
      <w:r w:rsidRPr="000B468E">
        <w:rPr>
          <w:rFonts w:asciiTheme="minorHAnsi" w:hAnsiTheme="minorHAnsi" w:cs="Verdana"/>
          <w:color w:val="000000"/>
          <w:sz w:val="22"/>
        </w:rPr>
        <w:t xml:space="preserve">de acuerdo a lo señalado en el artículo 47 del Reglamento de la Ley N° 20.032. </w:t>
      </w:r>
    </w:p>
    <w:p w:rsidR="00422255" w:rsidRPr="000B468E" w:rsidRDefault="00422255" w:rsidP="00FB7719">
      <w:pPr>
        <w:autoSpaceDE w:val="0"/>
        <w:autoSpaceDN w:val="0"/>
        <w:adjustRightInd w:val="0"/>
        <w:spacing w:line="240" w:lineRule="auto"/>
        <w:jc w:val="both"/>
        <w:rPr>
          <w:rFonts w:asciiTheme="minorHAnsi" w:hAnsiTheme="minorHAnsi" w:cs="Verdana"/>
          <w:color w:val="000000"/>
          <w:sz w:val="22"/>
        </w:rPr>
      </w:pPr>
    </w:p>
    <w:p w:rsidR="00422255" w:rsidRDefault="0055366A" w:rsidP="0064145A">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El informe debe ser desarrollado por el propio proyecto ejecutor del programa considerando la experiencia desarrollada durante el periodo de implementación evaluado del program</w:t>
      </w:r>
      <w:r w:rsidR="001B3B39" w:rsidRPr="000B468E">
        <w:rPr>
          <w:rFonts w:asciiTheme="minorHAnsi" w:hAnsiTheme="minorHAnsi" w:cs="Verdana"/>
          <w:color w:val="000000"/>
          <w:sz w:val="22"/>
        </w:rPr>
        <w:t>a</w:t>
      </w:r>
      <w:r w:rsidRPr="000B468E">
        <w:rPr>
          <w:rFonts w:asciiTheme="minorHAnsi" w:hAnsiTheme="minorHAnsi" w:cs="Verdana"/>
          <w:color w:val="000000"/>
          <w:sz w:val="22"/>
        </w:rPr>
        <w:t>, dando cuenta de las características los/las jóvenes atendidos/</w:t>
      </w:r>
      <w:r w:rsidR="00806FCC">
        <w:rPr>
          <w:rFonts w:asciiTheme="minorHAnsi" w:hAnsiTheme="minorHAnsi" w:cs="Verdana"/>
          <w:color w:val="000000"/>
          <w:sz w:val="22"/>
        </w:rPr>
        <w:t>as</w:t>
      </w:r>
      <w:r w:rsidRPr="000B468E">
        <w:rPr>
          <w:rFonts w:asciiTheme="minorHAnsi" w:hAnsiTheme="minorHAnsi" w:cs="Verdana"/>
          <w:color w:val="000000"/>
          <w:sz w:val="22"/>
        </w:rPr>
        <w:t>,  las estrategias y metodologías desarrolladas y su impacto en el logro de los objetivos del programa, situación del recurso humano, así como una síntesis evaluativa y la estructuración de un plan de trabajo para el siguiente periodo</w:t>
      </w:r>
      <w:r w:rsidR="004E33E4">
        <w:rPr>
          <w:rFonts w:asciiTheme="minorHAnsi" w:hAnsiTheme="minorHAnsi" w:cs="Verdana"/>
          <w:color w:val="000000"/>
          <w:sz w:val="22"/>
        </w:rPr>
        <w:t>, en los casos que corresponda</w:t>
      </w:r>
      <w:r w:rsidRPr="000B468E">
        <w:rPr>
          <w:rFonts w:asciiTheme="minorHAnsi" w:hAnsiTheme="minorHAnsi" w:cs="Verdana"/>
          <w:color w:val="000000"/>
          <w:sz w:val="22"/>
        </w:rPr>
        <w:t xml:space="preserve"> sobre la base</w:t>
      </w:r>
      <w:r w:rsidR="004E33E4">
        <w:rPr>
          <w:rFonts w:asciiTheme="minorHAnsi" w:hAnsiTheme="minorHAnsi" w:cs="Verdana"/>
          <w:color w:val="000000"/>
          <w:sz w:val="22"/>
        </w:rPr>
        <w:t xml:space="preserve"> del análisis de la experiencia. </w:t>
      </w:r>
    </w:p>
    <w:p w:rsidR="00422255" w:rsidRDefault="00422255" w:rsidP="0064145A">
      <w:pPr>
        <w:autoSpaceDE w:val="0"/>
        <w:autoSpaceDN w:val="0"/>
        <w:adjustRightInd w:val="0"/>
        <w:spacing w:line="240" w:lineRule="auto"/>
        <w:jc w:val="both"/>
        <w:rPr>
          <w:rFonts w:asciiTheme="minorHAnsi" w:hAnsiTheme="minorHAnsi" w:cs="Verdana"/>
          <w:color w:val="000000"/>
          <w:sz w:val="22"/>
        </w:rPr>
      </w:pPr>
    </w:p>
    <w:p w:rsidR="00422255" w:rsidRDefault="00422255" w:rsidP="0064145A">
      <w:pPr>
        <w:autoSpaceDE w:val="0"/>
        <w:autoSpaceDN w:val="0"/>
        <w:adjustRightInd w:val="0"/>
        <w:spacing w:line="240" w:lineRule="auto"/>
        <w:jc w:val="both"/>
        <w:rPr>
          <w:rFonts w:asciiTheme="minorHAnsi" w:hAnsiTheme="minorHAnsi" w:cs="Verdana"/>
          <w:color w:val="000000"/>
          <w:sz w:val="22"/>
        </w:rPr>
      </w:pPr>
      <w:r w:rsidRPr="00422255">
        <w:rPr>
          <w:rFonts w:asciiTheme="minorHAnsi" w:hAnsiTheme="minorHAnsi" w:cs="Verdana"/>
          <w:color w:val="000000"/>
          <w:sz w:val="22"/>
        </w:rPr>
        <w:t xml:space="preserve">Este informe de implementación se constituye como uno de los insumos a considerar por la Comisión Evaluadora a la hora de evaluar el desempeño del proyecto mediante la Pauta de Evaluación Anual de Desempeño, junto a todos los demás los antecedentes que emanan ya sea de </w:t>
      </w:r>
      <w:r w:rsidRPr="00422255">
        <w:rPr>
          <w:rFonts w:asciiTheme="minorHAnsi" w:hAnsiTheme="minorHAnsi" w:cs="Verdana"/>
          <w:color w:val="000000"/>
          <w:sz w:val="22"/>
        </w:rPr>
        <w:lastRenderedPageBreak/>
        <w:t>informes de supervisión, reportes SENAINFO, boletines estadísticos, etc. Este informe de implementación tiene por objetivo, que el mismo proyecto dé cuenta de los principales aspectos que caracterizaron la ejecución del programa.</w:t>
      </w:r>
    </w:p>
    <w:p w:rsidR="00422255" w:rsidRDefault="00422255" w:rsidP="0064145A">
      <w:pPr>
        <w:autoSpaceDE w:val="0"/>
        <w:autoSpaceDN w:val="0"/>
        <w:adjustRightInd w:val="0"/>
        <w:spacing w:line="240" w:lineRule="auto"/>
        <w:jc w:val="both"/>
        <w:rPr>
          <w:rFonts w:asciiTheme="minorHAnsi" w:hAnsiTheme="minorHAnsi" w:cs="Verdana"/>
          <w:color w:val="000000"/>
          <w:sz w:val="22"/>
        </w:rPr>
      </w:pPr>
    </w:p>
    <w:p w:rsidR="00E67EC2" w:rsidRDefault="00E67EC2" w:rsidP="00FB7719">
      <w:pPr>
        <w:autoSpaceDE w:val="0"/>
        <w:autoSpaceDN w:val="0"/>
        <w:adjustRightInd w:val="0"/>
        <w:spacing w:line="240" w:lineRule="auto"/>
        <w:rPr>
          <w:rFonts w:asciiTheme="minorHAnsi" w:hAnsiTheme="minorHAnsi" w:cs="Verdana"/>
          <w:b/>
          <w:bCs/>
          <w:color w:val="000000"/>
        </w:rPr>
      </w:pPr>
    </w:p>
    <w:p w:rsidR="005645AF" w:rsidRPr="00E0302B" w:rsidRDefault="004E33E4" w:rsidP="005645AF">
      <w:pPr>
        <w:autoSpaceDE w:val="0"/>
        <w:autoSpaceDN w:val="0"/>
        <w:adjustRightInd w:val="0"/>
        <w:spacing w:line="240" w:lineRule="auto"/>
        <w:rPr>
          <w:rFonts w:asciiTheme="minorHAnsi" w:hAnsiTheme="minorHAnsi" w:cs="Verdana"/>
          <w:b/>
          <w:bCs/>
          <w:color w:val="000000"/>
        </w:rPr>
      </w:pPr>
      <w:r>
        <w:rPr>
          <w:rFonts w:asciiTheme="minorHAnsi" w:hAnsiTheme="minorHAnsi" w:cs="Verdana"/>
          <w:b/>
          <w:bCs/>
          <w:color w:val="000000"/>
        </w:rPr>
        <w:t>5.</w:t>
      </w:r>
      <w:r w:rsidR="00FB7719" w:rsidRPr="00E0302B">
        <w:rPr>
          <w:rFonts w:asciiTheme="minorHAnsi" w:hAnsiTheme="minorHAnsi" w:cs="Verdana"/>
          <w:b/>
          <w:bCs/>
          <w:color w:val="000000"/>
        </w:rPr>
        <w:t>4. Evaluación Anual de Desempeño</w:t>
      </w:r>
      <w:r w:rsidR="005645AF">
        <w:rPr>
          <w:rFonts w:asciiTheme="minorHAnsi" w:hAnsiTheme="minorHAnsi" w:cs="Verdana"/>
          <w:b/>
          <w:bCs/>
          <w:color w:val="000000"/>
        </w:rPr>
        <w:t>,</w:t>
      </w:r>
      <w:r w:rsidR="005645AF" w:rsidRPr="00E0302B">
        <w:rPr>
          <w:rFonts w:asciiTheme="minorHAnsi" w:hAnsiTheme="minorHAnsi" w:cs="Verdana"/>
          <w:b/>
          <w:bCs/>
          <w:color w:val="000000"/>
        </w:rPr>
        <w:t xml:space="preserve"> Formalización, </w:t>
      </w:r>
      <w:r w:rsidR="005645AF">
        <w:rPr>
          <w:rFonts w:asciiTheme="minorHAnsi" w:hAnsiTheme="minorHAnsi" w:cs="Verdana"/>
          <w:b/>
          <w:bCs/>
          <w:color w:val="000000"/>
        </w:rPr>
        <w:t>comunicación</w:t>
      </w:r>
      <w:r w:rsidR="005645AF" w:rsidRPr="00E0302B">
        <w:rPr>
          <w:rFonts w:asciiTheme="minorHAnsi" w:hAnsiTheme="minorHAnsi" w:cs="Verdana"/>
          <w:b/>
          <w:bCs/>
          <w:color w:val="000000"/>
        </w:rPr>
        <w:t xml:space="preserve"> y apelación de los resultados: </w:t>
      </w:r>
    </w:p>
    <w:p w:rsidR="00F74C98" w:rsidRPr="00E0302B" w:rsidRDefault="00F74C98" w:rsidP="00FB7719">
      <w:pPr>
        <w:autoSpaceDE w:val="0"/>
        <w:autoSpaceDN w:val="0"/>
        <w:adjustRightInd w:val="0"/>
        <w:spacing w:line="240" w:lineRule="auto"/>
        <w:rPr>
          <w:rFonts w:asciiTheme="minorHAnsi" w:hAnsiTheme="minorHAnsi" w:cs="Verdana"/>
          <w:b/>
          <w:bCs/>
          <w:color w:val="000000"/>
        </w:rPr>
      </w:pPr>
    </w:p>
    <w:p w:rsidR="00AA62E6" w:rsidRPr="00A46593" w:rsidRDefault="009D655D" w:rsidP="00A46593">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La comisión evaluadora</w:t>
      </w:r>
      <w:r w:rsidR="00FB7719" w:rsidRPr="000B468E">
        <w:rPr>
          <w:rFonts w:asciiTheme="minorHAnsi" w:hAnsiTheme="minorHAnsi" w:cs="Verdana"/>
          <w:color w:val="000000"/>
          <w:sz w:val="22"/>
        </w:rPr>
        <w:t xml:space="preserve"> </w:t>
      </w:r>
      <w:r w:rsidR="00EC0779" w:rsidRPr="000B468E">
        <w:rPr>
          <w:rFonts w:asciiTheme="minorHAnsi" w:hAnsiTheme="minorHAnsi" w:cs="Verdana"/>
          <w:color w:val="000000"/>
          <w:sz w:val="22"/>
        </w:rPr>
        <w:t>realiza</w:t>
      </w:r>
      <w:r w:rsidRPr="000B468E">
        <w:rPr>
          <w:rFonts w:asciiTheme="minorHAnsi" w:hAnsiTheme="minorHAnsi" w:cs="Verdana"/>
          <w:color w:val="000000"/>
          <w:sz w:val="22"/>
        </w:rPr>
        <w:t>rá</w:t>
      </w:r>
      <w:r w:rsidR="00FB7719" w:rsidRPr="000B468E">
        <w:rPr>
          <w:rFonts w:asciiTheme="minorHAnsi" w:hAnsiTheme="minorHAnsi" w:cs="Verdana"/>
          <w:color w:val="000000"/>
          <w:sz w:val="22"/>
        </w:rPr>
        <w:t xml:space="preserve"> </w:t>
      </w:r>
      <w:r w:rsidR="008B54CB" w:rsidRPr="000B468E">
        <w:rPr>
          <w:rFonts w:asciiTheme="minorHAnsi" w:hAnsiTheme="minorHAnsi" w:cs="Verdana"/>
          <w:color w:val="000000"/>
          <w:sz w:val="22"/>
        </w:rPr>
        <w:t xml:space="preserve">la </w:t>
      </w:r>
      <w:r w:rsidR="002573F8">
        <w:rPr>
          <w:rFonts w:asciiTheme="minorHAnsi" w:hAnsiTheme="minorHAnsi" w:cs="Verdana"/>
          <w:color w:val="000000"/>
          <w:sz w:val="22"/>
        </w:rPr>
        <w:t>evaluación anual de proyectos,</w:t>
      </w:r>
      <w:r w:rsidRPr="000B468E">
        <w:rPr>
          <w:rFonts w:asciiTheme="minorHAnsi" w:hAnsiTheme="minorHAnsi" w:cs="Verdana"/>
          <w:color w:val="000000"/>
          <w:sz w:val="22"/>
        </w:rPr>
        <w:t xml:space="preserve"> teniendo como insu</w:t>
      </w:r>
      <w:r w:rsidR="002573F8">
        <w:rPr>
          <w:rFonts w:asciiTheme="minorHAnsi" w:hAnsiTheme="minorHAnsi" w:cs="Verdana"/>
          <w:color w:val="000000"/>
          <w:sz w:val="22"/>
        </w:rPr>
        <w:t>mos para realizar la evaluación:</w:t>
      </w:r>
      <w:r w:rsidRPr="000B468E">
        <w:rPr>
          <w:rFonts w:asciiTheme="minorHAnsi" w:hAnsiTheme="minorHAnsi" w:cs="Verdana"/>
          <w:color w:val="000000"/>
          <w:sz w:val="22"/>
        </w:rPr>
        <w:t xml:space="preserve"> Informe de Implementación</w:t>
      </w:r>
      <w:r w:rsidR="00FB7719" w:rsidRPr="000B468E">
        <w:rPr>
          <w:rFonts w:asciiTheme="minorHAnsi" w:hAnsiTheme="minorHAnsi" w:cs="Verdana"/>
          <w:color w:val="000000"/>
          <w:sz w:val="22"/>
        </w:rPr>
        <w:t xml:space="preserve">, </w:t>
      </w:r>
      <w:r w:rsidR="002573F8">
        <w:rPr>
          <w:rFonts w:asciiTheme="minorHAnsi" w:hAnsiTheme="minorHAnsi" w:cs="Verdana"/>
          <w:color w:val="000000"/>
          <w:sz w:val="22"/>
        </w:rPr>
        <w:t>las orientaciones t</w:t>
      </w:r>
      <w:r w:rsidR="00FB7719" w:rsidRPr="000B468E">
        <w:rPr>
          <w:rFonts w:asciiTheme="minorHAnsi" w:hAnsiTheme="minorHAnsi" w:cs="Verdana"/>
          <w:color w:val="000000"/>
          <w:sz w:val="22"/>
        </w:rPr>
        <w:t>écnicas</w:t>
      </w:r>
      <w:r w:rsidRPr="000B468E">
        <w:rPr>
          <w:rFonts w:asciiTheme="minorHAnsi" w:hAnsiTheme="minorHAnsi" w:cs="Verdana"/>
          <w:color w:val="000000"/>
          <w:sz w:val="22"/>
        </w:rPr>
        <w:t xml:space="preserve"> vigentes</w:t>
      </w:r>
      <w:r w:rsidR="00FB7719" w:rsidRPr="000B468E">
        <w:rPr>
          <w:rFonts w:asciiTheme="minorHAnsi" w:hAnsiTheme="minorHAnsi" w:cs="Verdana"/>
          <w:color w:val="000000"/>
          <w:sz w:val="22"/>
        </w:rPr>
        <w:t xml:space="preserve">, </w:t>
      </w:r>
      <w:r w:rsidR="002573F8">
        <w:rPr>
          <w:rFonts w:asciiTheme="minorHAnsi" w:hAnsiTheme="minorHAnsi" w:cs="Verdana"/>
          <w:color w:val="000000"/>
          <w:sz w:val="22"/>
        </w:rPr>
        <w:t xml:space="preserve">circulares y </w:t>
      </w:r>
      <w:r w:rsidR="00FB7719" w:rsidRPr="000B468E">
        <w:rPr>
          <w:rFonts w:asciiTheme="minorHAnsi" w:hAnsiTheme="minorHAnsi" w:cs="Verdana"/>
          <w:color w:val="000000"/>
          <w:sz w:val="22"/>
        </w:rPr>
        <w:t>documentos técnicos complemen</w:t>
      </w:r>
      <w:r w:rsidR="002573F8">
        <w:rPr>
          <w:rFonts w:asciiTheme="minorHAnsi" w:hAnsiTheme="minorHAnsi" w:cs="Verdana"/>
          <w:color w:val="000000"/>
          <w:sz w:val="22"/>
        </w:rPr>
        <w:t xml:space="preserve">tarios, </w:t>
      </w:r>
      <w:r w:rsidR="00A53904">
        <w:rPr>
          <w:rFonts w:asciiTheme="minorHAnsi" w:hAnsiTheme="minorHAnsi" w:cs="Verdana"/>
          <w:color w:val="000000"/>
          <w:sz w:val="22"/>
        </w:rPr>
        <w:t xml:space="preserve">reportes </w:t>
      </w:r>
      <w:r w:rsidR="00A53904" w:rsidRPr="000B468E">
        <w:rPr>
          <w:rFonts w:asciiTheme="minorHAnsi" w:hAnsiTheme="minorHAnsi" w:cs="Verdana"/>
          <w:color w:val="000000"/>
          <w:sz w:val="22"/>
        </w:rPr>
        <w:t xml:space="preserve"> </w:t>
      </w:r>
      <w:r w:rsidR="00FB7719" w:rsidRPr="000B468E">
        <w:rPr>
          <w:rFonts w:asciiTheme="minorHAnsi" w:hAnsiTheme="minorHAnsi" w:cs="Verdana"/>
          <w:color w:val="000000"/>
          <w:sz w:val="22"/>
        </w:rPr>
        <w:t xml:space="preserve">de </w:t>
      </w:r>
      <w:r w:rsidR="00A53904">
        <w:rPr>
          <w:rFonts w:asciiTheme="minorHAnsi" w:hAnsiTheme="minorHAnsi" w:cs="Verdana"/>
          <w:color w:val="000000"/>
          <w:sz w:val="22"/>
        </w:rPr>
        <w:t xml:space="preserve">la </w:t>
      </w:r>
      <w:r w:rsidR="00FB7719" w:rsidRPr="000B468E">
        <w:rPr>
          <w:rFonts w:asciiTheme="minorHAnsi" w:hAnsiTheme="minorHAnsi" w:cs="Verdana"/>
          <w:color w:val="000000"/>
          <w:sz w:val="22"/>
        </w:rPr>
        <w:t>supervisión</w:t>
      </w:r>
      <w:r w:rsidR="002573F8">
        <w:rPr>
          <w:rFonts w:asciiTheme="minorHAnsi" w:hAnsiTheme="minorHAnsi" w:cs="Verdana"/>
          <w:color w:val="000000"/>
          <w:sz w:val="22"/>
        </w:rPr>
        <w:t xml:space="preserve"> </w:t>
      </w:r>
      <w:r w:rsidR="00A53904">
        <w:rPr>
          <w:rFonts w:asciiTheme="minorHAnsi" w:hAnsiTheme="minorHAnsi" w:cs="Verdana"/>
          <w:color w:val="000000"/>
          <w:sz w:val="22"/>
        </w:rPr>
        <w:t>técnica y financiera correspondiente al</w:t>
      </w:r>
      <w:r w:rsidR="002573F8">
        <w:rPr>
          <w:rFonts w:asciiTheme="minorHAnsi" w:hAnsiTheme="minorHAnsi" w:cs="Verdana"/>
          <w:color w:val="000000"/>
          <w:sz w:val="22"/>
        </w:rPr>
        <w:t xml:space="preserve"> periodo</w:t>
      </w:r>
      <w:r w:rsidR="00E104B8">
        <w:rPr>
          <w:rFonts w:asciiTheme="minorHAnsi" w:hAnsiTheme="minorHAnsi" w:cs="Verdana"/>
          <w:color w:val="000000"/>
          <w:sz w:val="22"/>
        </w:rPr>
        <w:t xml:space="preserve"> a evaluar</w:t>
      </w:r>
      <w:r w:rsidR="00E36C77">
        <w:rPr>
          <w:rFonts w:asciiTheme="minorHAnsi" w:hAnsiTheme="minorHAnsi" w:cs="Verdana"/>
          <w:color w:val="000000"/>
          <w:sz w:val="22"/>
        </w:rPr>
        <w:t>,</w:t>
      </w:r>
      <w:r w:rsidRPr="000B468E">
        <w:rPr>
          <w:rFonts w:asciiTheme="minorHAnsi" w:hAnsiTheme="minorHAnsi" w:cs="Verdana"/>
          <w:color w:val="000000"/>
          <w:sz w:val="22"/>
        </w:rPr>
        <w:t xml:space="preserve"> </w:t>
      </w:r>
      <w:r w:rsidR="00E104B8">
        <w:rPr>
          <w:rFonts w:asciiTheme="minorHAnsi" w:hAnsiTheme="minorHAnsi" w:cs="Verdana"/>
          <w:color w:val="000000"/>
          <w:sz w:val="22"/>
        </w:rPr>
        <w:t>registros en la</w:t>
      </w:r>
      <w:r w:rsidRPr="000B468E">
        <w:rPr>
          <w:rFonts w:asciiTheme="minorHAnsi" w:hAnsiTheme="minorHAnsi" w:cs="Verdana"/>
          <w:color w:val="000000"/>
          <w:sz w:val="22"/>
        </w:rPr>
        <w:t xml:space="preserve"> plataforma</w:t>
      </w:r>
      <w:r w:rsidR="00FB7719" w:rsidRPr="000B468E">
        <w:rPr>
          <w:rFonts w:asciiTheme="minorHAnsi" w:hAnsiTheme="minorHAnsi" w:cs="Verdana"/>
          <w:color w:val="000000"/>
          <w:sz w:val="22"/>
        </w:rPr>
        <w:t xml:space="preserve"> S</w:t>
      </w:r>
      <w:r w:rsidR="009477DA" w:rsidRPr="000B468E">
        <w:rPr>
          <w:rFonts w:asciiTheme="minorHAnsi" w:hAnsiTheme="minorHAnsi" w:cs="Verdana"/>
          <w:color w:val="000000"/>
          <w:sz w:val="22"/>
        </w:rPr>
        <w:t>ENAINFO</w:t>
      </w:r>
      <w:r w:rsidR="00E36C77">
        <w:rPr>
          <w:rFonts w:asciiTheme="minorHAnsi" w:hAnsiTheme="minorHAnsi" w:cs="Verdana"/>
          <w:color w:val="000000"/>
          <w:sz w:val="22"/>
        </w:rPr>
        <w:t>, y la documentación necesaria para acre</w:t>
      </w:r>
      <w:r w:rsidR="007D436C">
        <w:rPr>
          <w:rFonts w:asciiTheme="minorHAnsi" w:hAnsiTheme="minorHAnsi" w:cs="Verdana"/>
          <w:color w:val="000000"/>
          <w:sz w:val="22"/>
        </w:rPr>
        <w:t xml:space="preserve">ditar la situación previsional de los trabajadores del programa </w:t>
      </w:r>
      <w:r w:rsidR="00642A60">
        <w:rPr>
          <w:rFonts w:asciiTheme="minorHAnsi" w:hAnsiTheme="minorHAnsi" w:cs="Verdana"/>
          <w:color w:val="000000"/>
          <w:sz w:val="22"/>
        </w:rPr>
        <w:t>así</w:t>
      </w:r>
      <w:r w:rsidR="007D436C">
        <w:rPr>
          <w:rFonts w:asciiTheme="minorHAnsi" w:hAnsiTheme="minorHAnsi" w:cs="Verdana"/>
          <w:color w:val="000000"/>
          <w:sz w:val="22"/>
        </w:rPr>
        <w:t xml:space="preserve"> como la situación relativa a las condiciones de habitabilidad y seguridad del inmueble en donde opera el programa</w:t>
      </w:r>
      <w:r w:rsidR="00FB7719" w:rsidRPr="000B468E">
        <w:rPr>
          <w:rFonts w:asciiTheme="minorHAnsi" w:hAnsiTheme="minorHAnsi" w:cs="Verdana"/>
          <w:color w:val="000000"/>
          <w:sz w:val="22"/>
        </w:rPr>
        <w:t xml:space="preserve">. </w:t>
      </w:r>
      <w:r w:rsidR="00E32F12" w:rsidRPr="000B468E">
        <w:rPr>
          <w:rFonts w:asciiTheme="minorHAnsi" w:hAnsiTheme="minorHAnsi" w:cs="Verdana"/>
          <w:color w:val="000000"/>
          <w:sz w:val="22"/>
        </w:rPr>
        <w:t>La evaluación de la comisión, como se ha mencionado anteriormente, cuenta con un formato d</w:t>
      </w:r>
      <w:r w:rsidR="00DD60CD" w:rsidRPr="000B468E">
        <w:rPr>
          <w:rFonts w:asciiTheme="minorHAnsi" w:hAnsiTheme="minorHAnsi" w:cs="Verdana"/>
          <w:color w:val="000000"/>
          <w:sz w:val="22"/>
        </w:rPr>
        <w:t>enominado Pauta de Evaluación, instrumento informatizado</w:t>
      </w:r>
      <w:r w:rsidR="00E104B8">
        <w:rPr>
          <w:rFonts w:asciiTheme="minorHAnsi" w:hAnsiTheme="minorHAnsi" w:cs="Verdana"/>
          <w:color w:val="000000"/>
          <w:sz w:val="22"/>
        </w:rPr>
        <w:t xml:space="preserve"> y</w:t>
      </w:r>
      <w:r w:rsidR="00DD60CD" w:rsidRPr="000B468E">
        <w:rPr>
          <w:rFonts w:asciiTheme="minorHAnsi" w:hAnsiTheme="minorHAnsi" w:cs="Verdana"/>
          <w:color w:val="000000"/>
          <w:sz w:val="22"/>
        </w:rPr>
        <w:t xml:space="preserve"> diseñado para entregar los resultados de acuerdo a la ponderación total de los puntajes asignados en cada criterio y dimensión</w:t>
      </w:r>
      <w:r w:rsidR="0015234D" w:rsidRPr="000B468E">
        <w:rPr>
          <w:rFonts w:asciiTheme="minorHAnsi" w:hAnsiTheme="minorHAnsi" w:cs="Verdana"/>
          <w:color w:val="000000"/>
          <w:sz w:val="22"/>
        </w:rPr>
        <w:t xml:space="preserve">. </w:t>
      </w:r>
      <w:r w:rsidR="005F6E99" w:rsidRPr="004551B4">
        <w:rPr>
          <w:rFonts w:asciiTheme="minorHAnsi" w:hAnsiTheme="minorHAnsi" w:cs="Verdana"/>
          <w:b/>
          <w:color w:val="000000"/>
          <w:sz w:val="22"/>
        </w:rPr>
        <w:t xml:space="preserve">El plazo para la evaluación, formalización y  comunicación de resultados es de 7 días hábiles </w:t>
      </w:r>
      <w:r w:rsidR="005F6E99">
        <w:rPr>
          <w:rFonts w:asciiTheme="minorHAnsi" w:hAnsiTheme="minorHAnsi" w:cs="Verdana"/>
          <w:color w:val="000000"/>
          <w:sz w:val="22"/>
        </w:rPr>
        <w:t xml:space="preserve">a partir de la entrega del Informe de Implementación. </w:t>
      </w:r>
    </w:p>
    <w:p w:rsidR="00DA5DAD" w:rsidRPr="00E0302B" w:rsidRDefault="00DA5DAD" w:rsidP="00FB7719">
      <w:pPr>
        <w:autoSpaceDE w:val="0"/>
        <w:autoSpaceDN w:val="0"/>
        <w:adjustRightInd w:val="0"/>
        <w:spacing w:line="240" w:lineRule="auto"/>
        <w:rPr>
          <w:rFonts w:asciiTheme="minorHAnsi" w:hAnsiTheme="minorHAnsi" w:cs="Verdana"/>
          <w:bCs/>
          <w:color w:val="000000"/>
        </w:rPr>
      </w:pPr>
    </w:p>
    <w:p w:rsidR="00FB7719" w:rsidRPr="000B468E" w:rsidRDefault="0015234D" w:rsidP="00DA5DAD">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Una vez realizada la Evaluación, e</w:t>
      </w:r>
      <w:r w:rsidR="00FB7719" w:rsidRPr="000B468E">
        <w:rPr>
          <w:rFonts w:asciiTheme="minorHAnsi" w:hAnsiTheme="minorHAnsi" w:cs="Verdana"/>
          <w:color w:val="000000"/>
          <w:sz w:val="22"/>
        </w:rPr>
        <w:t xml:space="preserve">l presidente de la Comisión </w:t>
      </w:r>
      <w:r w:rsidRPr="000B468E">
        <w:rPr>
          <w:rFonts w:asciiTheme="minorHAnsi" w:hAnsiTheme="minorHAnsi" w:cs="Verdana"/>
          <w:color w:val="000000"/>
          <w:sz w:val="22"/>
        </w:rPr>
        <w:t>validará mediante su firma</w:t>
      </w:r>
      <w:r w:rsidR="00FB7719" w:rsidRPr="000B468E">
        <w:rPr>
          <w:rFonts w:asciiTheme="minorHAnsi" w:hAnsiTheme="minorHAnsi" w:cs="Verdana"/>
          <w:color w:val="000000"/>
          <w:sz w:val="22"/>
        </w:rPr>
        <w:t xml:space="preserve"> las Pautas de Evaluación y las env</w:t>
      </w:r>
      <w:r w:rsidR="008B54CB" w:rsidRPr="000B468E">
        <w:rPr>
          <w:rFonts w:asciiTheme="minorHAnsi" w:hAnsiTheme="minorHAnsi" w:cs="Verdana"/>
          <w:color w:val="000000"/>
          <w:sz w:val="22"/>
        </w:rPr>
        <w:t>i</w:t>
      </w:r>
      <w:r w:rsidR="00FB7719" w:rsidRPr="000B468E">
        <w:rPr>
          <w:rFonts w:asciiTheme="minorHAnsi" w:hAnsiTheme="minorHAnsi" w:cs="Verdana"/>
          <w:color w:val="000000"/>
          <w:sz w:val="22"/>
        </w:rPr>
        <w:t>a</w:t>
      </w:r>
      <w:r w:rsidR="008B54CB" w:rsidRPr="000B468E">
        <w:rPr>
          <w:rFonts w:asciiTheme="minorHAnsi" w:hAnsiTheme="minorHAnsi" w:cs="Verdana"/>
          <w:color w:val="000000"/>
          <w:sz w:val="22"/>
        </w:rPr>
        <w:t>rá</w:t>
      </w:r>
      <w:r w:rsidR="00FB7719" w:rsidRPr="000B468E">
        <w:rPr>
          <w:rFonts w:asciiTheme="minorHAnsi" w:hAnsiTheme="minorHAnsi" w:cs="Verdana"/>
          <w:color w:val="000000"/>
          <w:sz w:val="22"/>
        </w:rPr>
        <w:t xml:space="preserve"> a los Colaboradores a través de documento remisor correspondiente</w:t>
      </w:r>
      <w:r w:rsidRPr="000B468E">
        <w:rPr>
          <w:rFonts w:asciiTheme="minorHAnsi" w:hAnsiTheme="minorHAnsi" w:cs="Verdana"/>
          <w:color w:val="000000"/>
          <w:sz w:val="22"/>
        </w:rPr>
        <w:t xml:space="preserve"> informando los resultados</w:t>
      </w:r>
      <w:r w:rsidR="00FB7719" w:rsidRPr="000B468E">
        <w:rPr>
          <w:rFonts w:asciiTheme="minorHAnsi" w:hAnsiTheme="minorHAnsi" w:cs="Verdana"/>
          <w:color w:val="000000"/>
          <w:sz w:val="22"/>
        </w:rPr>
        <w:t xml:space="preserve"> a través de </w:t>
      </w:r>
      <w:r w:rsidR="008B54CB" w:rsidRPr="000B468E">
        <w:rPr>
          <w:rFonts w:asciiTheme="minorHAnsi" w:hAnsiTheme="minorHAnsi" w:cs="Verdana"/>
          <w:color w:val="000000"/>
          <w:sz w:val="22"/>
        </w:rPr>
        <w:t xml:space="preserve">una </w:t>
      </w:r>
      <w:r w:rsidR="00FB7719" w:rsidRPr="000B468E">
        <w:rPr>
          <w:rFonts w:asciiTheme="minorHAnsi" w:hAnsiTheme="minorHAnsi" w:cs="Verdana"/>
          <w:color w:val="000000"/>
          <w:sz w:val="22"/>
        </w:rPr>
        <w:t xml:space="preserve">carta a Organismo Colaborador Acreditado. </w:t>
      </w:r>
    </w:p>
    <w:p w:rsidR="00FB7719" w:rsidRPr="000B468E" w:rsidRDefault="00FB7719" w:rsidP="00FB7719">
      <w:pPr>
        <w:autoSpaceDE w:val="0"/>
        <w:autoSpaceDN w:val="0"/>
        <w:adjustRightInd w:val="0"/>
        <w:spacing w:line="240" w:lineRule="auto"/>
        <w:rPr>
          <w:rFonts w:asciiTheme="minorHAnsi" w:hAnsiTheme="minorHAnsi"/>
          <w:sz w:val="22"/>
        </w:rPr>
      </w:pPr>
    </w:p>
    <w:p w:rsidR="0015234D" w:rsidRPr="000B468E" w:rsidRDefault="0015234D" w:rsidP="0015234D">
      <w:pPr>
        <w:autoSpaceDE w:val="0"/>
        <w:autoSpaceDN w:val="0"/>
        <w:adjustRightInd w:val="0"/>
        <w:spacing w:line="240" w:lineRule="auto"/>
        <w:jc w:val="both"/>
        <w:rPr>
          <w:rFonts w:asciiTheme="minorHAnsi" w:hAnsiTheme="minorHAnsi" w:cs="Verdana"/>
          <w:sz w:val="22"/>
        </w:rPr>
      </w:pPr>
      <w:r w:rsidRPr="000B468E">
        <w:rPr>
          <w:rFonts w:asciiTheme="minorHAnsi" w:hAnsiTheme="minorHAnsi" w:cs="Verdana"/>
          <w:sz w:val="22"/>
        </w:rPr>
        <w:t>El colaborador podrá apelar a los resultados correspondientes a la evaluación de desempeño, mediante carta a la Dirección Regiona</w:t>
      </w:r>
      <w:r w:rsidR="00CA6DC5">
        <w:rPr>
          <w:rFonts w:asciiTheme="minorHAnsi" w:hAnsiTheme="minorHAnsi" w:cs="Verdana"/>
          <w:sz w:val="22"/>
        </w:rPr>
        <w:t xml:space="preserve">l donde presenten sus descargos </w:t>
      </w:r>
      <w:r w:rsidR="00CA6DC5" w:rsidRPr="009B34B5">
        <w:rPr>
          <w:rFonts w:asciiTheme="minorHAnsi" w:hAnsiTheme="minorHAnsi" w:cs="Verdana"/>
          <w:b/>
          <w:sz w:val="22"/>
        </w:rPr>
        <w:t>dentro de un plazo máximo de 5 días hábiles desde la notificación de resultados</w:t>
      </w:r>
      <w:r w:rsidR="00CA6DC5">
        <w:rPr>
          <w:rFonts w:asciiTheme="minorHAnsi" w:hAnsiTheme="minorHAnsi" w:cs="Verdana"/>
          <w:sz w:val="22"/>
        </w:rPr>
        <w:t xml:space="preserve">. </w:t>
      </w:r>
      <w:r w:rsidRPr="000B468E">
        <w:rPr>
          <w:rFonts w:asciiTheme="minorHAnsi" w:hAnsiTheme="minorHAnsi" w:cs="Verdana"/>
          <w:sz w:val="22"/>
        </w:rPr>
        <w:t xml:space="preserve"> </w:t>
      </w:r>
    </w:p>
    <w:p w:rsidR="0015234D" w:rsidRPr="000B468E" w:rsidRDefault="0015234D" w:rsidP="0015234D">
      <w:pPr>
        <w:autoSpaceDE w:val="0"/>
        <w:autoSpaceDN w:val="0"/>
        <w:adjustRightInd w:val="0"/>
        <w:spacing w:line="240" w:lineRule="auto"/>
        <w:rPr>
          <w:rFonts w:asciiTheme="minorHAnsi" w:hAnsiTheme="minorHAnsi" w:cs="Verdana"/>
          <w:sz w:val="22"/>
        </w:rPr>
      </w:pPr>
    </w:p>
    <w:p w:rsidR="0015234D" w:rsidRPr="009B34B5" w:rsidRDefault="0015234D" w:rsidP="0015234D">
      <w:pPr>
        <w:pStyle w:val="Prrafodelista"/>
        <w:numPr>
          <w:ilvl w:val="0"/>
          <w:numId w:val="1"/>
        </w:numPr>
        <w:autoSpaceDE w:val="0"/>
        <w:autoSpaceDN w:val="0"/>
        <w:adjustRightInd w:val="0"/>
        <w:spacing w:line="240" w:lineRule="auto"/>
        <w:jc w:val="both"/>
        <w:rPr>
          <w:rFonts w:asciiTheme="minorHAnsi" w:hAnsiTheme="minorHAnsi" w:cs="Verdana"/>
          <w:b/>
          <w:sz w:val="22"/>
        </w:rPr>
      </w:pPr>
      <w:r w:rsidRPr="000B468E">
        <w:rPr>
          <w:rFonts w:asciiTheme="minorHAnsi" w:hAnsiTheme="minorHAnsi" w:cs="Verdana"/>
          <w:bCs/>
          <w:sz w:val="22"/>
        </w:rPr>
        <w:t xml:space="preserve">Resultado Apelación: </w:t>
      </w:r>
      <w:r w:rsidRPr="000B468E">
        <w:rPr>
          <w:rFonts w:asciiTheme="minorHAnsi" w:hAnsiTheme="minorHAnsi" w:cs="Verdana"/>
          <w:sz w:val="22"/>
        </w:rPr>
        <w:t>La Dirección Regional recibirá la apelación, la revisará y dará respuesta por parte de la Comisión al Organismo Colaborador a través de carta y la Unidad de Justicia Juvenil ya sea el coordinador o supervisor informará mediante correo electrónico al proyecto para lo cual puede generar dos alternativas, acoger (cambiar la evaluación y reenviar a la OCA) o rechazar.</w:t>
      </w:r>
      <w:r w:rsidR="00CA6DC5">
        <w:rPr>
          <w:rFonts w:asciiTheme="minorHAnsi" w:hAnsiTheme="minorHAnsi" w:cs="Verdana"/>
          <w:sz w:val="22"/>
        </w:rPr>
        <w:t xml:space="preserve"> </w:t>
      </w:r>
    </w:p>
    <w:p w:rsidR="0015234D" w:rsidRPr="000B468E" w:rsidRDefault="0015234D" w:rsidP="0015234D">
      <w:pPr>
        <w:autoSpaceDE w:val="0"/>
        <w:autoSpaceDN w:val="0"/>
        <w:adjustRightInd w:val="0"/>
        <w:spacing w:line="240" w:lineRule="auto"/>
        <w:rPr>
          <w:rFonts w:asciiTheme="minorHAnsi" w:hAnsiTheme="minorHAnsi" w:cs="Verdana"/>
          <w:sz w:val="22"/>
        </w:rPr>
      </w:pPr>
    </w:p>
    <w:p w:rsidR="004551B4" w:rsidRPr="00F93163" w:rsidRDefault="0015234D" w:rsidP="00F93163">
      <w:pPr>
        <w:pStyle w:val="Prrafodelista"/>
        <w:numPr>
          <w:ilvl w:val="0"/>
          <w:numId w:val="1"/>
        </w:numPr>
        <w:autoSpaceDE w:val="0"/>
        <w:autoSpaceDN w:val="0"/>
        <w:adjustRightInd w:val="0"/>
        <w:spacing w:line="240" w:lineRule="auto"/>
        <w:jc w:val="both"/>
        <w:rPr>
          <w:rFonts w:asciiTheme="minorHAnsi" w:hAnsiTheme="minorHAnsi" w:cs="Verdana"/>
          <w:sz w:val="22"/>
        </w:rPr>
      </w:pPr>
      <w:r w:rsidRPr="000B468E">
        <w:rPr>
          <w:rFonts w:asciiTheme="minorHAnsi" w:hAnsiTheme="minorHAnsi" w:cs="Verdana"/>
          <w:bCs/>
          <w:sz w:val="22"/>
        </w:rPr>
        <w:t xml:space="preserve">Carta </w:t>
      </w:r>
      <w:r w:rsidR="00F93163">
        <w:rPr>
          <w:rFonts w:asciiTheme="minorHAnsi" w:hAnsiTheme="minorHAnsi" w:cs="Verdana"/>
          <w:bCs/>
          <w:sz w:val="22"/>
        </w:rPr>
        <w:t>comunicación de resultado final</w:t>
      </w:r>
      <w:r w:rsidRPr="000B468E">
        <w:rPr>
          <w:rFonts w:asciiTheme="minorHAnsi" w:hAnsiTheme="minorHAnsi" w:cs="Verdana"/>
          <w:bCs/>
          <w:sz w:val="22"/>
        </w:rPr>
        <w:t xml:space="preserve">: </w:t>
      </w:r>
      <w:r w:rsidRPr="000B468E">
        <w:rPr>
          <w:rFonts w:asciiTheme="minorHAnsi" w:hAnsiTheme="minorHAnsi" w:cs="Verdana"/>
          <w:sz w:val="22"/>
        </w:rPr>
        <w:t xml:space="preserve">la Unidad de Justicia Juvenil mediante su coordinador o supervisor encargado del tema enviará carta al Organismo Colaborador de respectiva prórroga o no prórroga según corresponda, </w:t>
      </w:r>
      <w:r w:rsidR="00CA6DC5">
        <w:rPr>
          <w:rFonts w:asciiTheme="minorHAnsi" w:hAnsiTheme="minorHAnsi" w:cs="Verdana"/>
          <w:sz w:val="22"/>
        </w:rPr>
        <w:t xml:space="preserve">según </w:t>
      </w:r>
      <w:r w:rsidRPr="000B468E">
        <w:rPr>
          <w:rFonts w:asciiTheme="minorHAnsi" w:hAnsiTheme="minorHAnsi" w:cs="Verdana"/>
          <w:sz w:val="22"/>
        </w:rPr>
        <w:t xml:space="preserve"> pl</w:t>
      </w:r>
      <w:r w:rsidR="00CA6DC5">
        <w:rPr>
          <w:rFonts w:asciiTheme="minorHAnsi" w:hAnsiTheme="minorHAnsi" w:cs="Verdana"/>
          <w:sz w:val="22"/>
        </w:rPr>
        <w:t>azos regulados por la Ley 20.032</w:t>
      </w:r>
      <w:r w:rsidRPr="000B468E">
        <w:rPr>
          <w:rFonts w:asciiTheme="minorHAnsi" w:hAnsiTheme="minorHAnsi" w:cs="Verdana"/>
          <w:sz w:val="22"/>
        </w:rPr>
        <w:t xml:space="preserve">. </w:t>
      </w:r>
    </w:p>
    <w:p w:rsidR="005B087C" w:rsidRDefault="004551B4" w:rsidP="004551B4">
      <w:pPr>
        <w:autoSpaceDE w:val="0"/>
        <w:autoSpaceDN w:val="0"/>
        <w:adjustRightInd w:val="0"/>
        <w:spacing w:after="24" w:line="240" w:lineRule="auto"/>
        <w:ind w:firstLine="708"/>
        <w:rPr>
          <w:rFonts w:asciiTheme="minorHAnsi" w:hAnsiTheme="minorHAnsi" w:cs="Verdana"/>
          <w:b/>
          <w:sz w:val="22"/>
        </w:rPr>
      </w:pPr>
      <w:r w:rsidRPr="009B34B5">
        <w:rPr>
          <w:rFonts w:asciiTheme="minorHAnsi" w:hAnsiTheme="minorHAnsi" w:cs="Verdana"/>
          <w:b/>
          <w:sz w:val="22"/>
        </w:rPr>
        <w:t>Plazo: 5 días hábiles desde la presentación de la apelación.</w:t>
      </w:r>
    </w:p>
    <w:p w:rsidR="00422255" w:rsidRDefault="00422255" w:rsidP="004551B4">
      <w:pPr>
        <w:autoSpaceDE w:val="0"/>
        <w:autoSpaceDN w:val="0"/>
        <w:adjustRightInd w:val="0"/>
        <w:spacing w:after="24" w:line="240" w:lineRule="auto"/>
        <w:ind w:firstLine="708"/>
        <w:rPr>
          <w:rFonts w:asciiTheme="minorHAnsi" w:hAnsiTheme="minorHAnsi" w:cs="Verdana"/>
          <w:b/>
          <w:sz w:val="22"/>
        </w:rPr>
      </w:pPr>
    </w:p>
    <w:p w:rsidR="00422255" w:rsidRDefault="00422255" w:rsidP="004551B4">
      <w:pPr>
        <w:autoSpaceDE w:val="0"/>
        <w:autoSpaceDN w:val="0"/>
        <w:adjustRightInd w:val="0"/>
        <w:spacing w:after="24" w:line="240" w:lineRule="auto"/>
        <w:ind w:firstLine="708"/>
        <w:rPr>
          <w:rFonts w:asciiTheme="minorHAnsi" w:hAnsiTheme="minorHAnsi" w:cs="Verdana"/>
          <w:b/>
          <w:sz w:val="22"/>
        </w:rPr>
      </w:pPr>
    </w:p>
    <w:p w:rsidR="00422255" w:rsidRDefault="00422255" w:rsidP="00422255">
      <w:pPr>
        <w:spacing w:line="240" w:lineRule="auto"/>
        <w:jc w:val="both"/>
        <w:rPr>
          <w:rFonts w:asciiTheme="minorHAnsi" w:hAnsiTheme="minorHAnsi" w:cs="Verdana"/>
          <w:b/>
          <w:bCs/>
        </w:rPr>
      </w:pPr>
      <w:r>
        <w:rPr>
          <w:rFonts w:asciiTheme="minorHAnsi" w:hAnsiTheme="minorHAnsi" w:cs="Verdana"/>
          <w:b/>
          <w:bCs/>
        </w:rPr>
        <w:t>5.5.  Plan de Trabajo para el siguiente periodo.</w:t>
      </w:r>
    </w:p>
    <w:p w:rsidR="00422255" w:rsidRDefault="00422255" w:rsidP="00422255">
      <w:pPr>
        <w:spacing w:line="240" w:lineRule="auto"/>
        <w:jc w:val="both"/>
        <w:rPr>
          <w:rFonts w:asciiTheme="minorHAnsi" w:hAnsiTheme="minorHAnsi" w:cs="Verdana"/>
          <w:b/>
          <w:bCs/>
        </w:rPr>
      </w:pPr>
    </w:p>
    <w:p w:rsidR="00422255" w:rsidRPr="000B468E" w:rsidRDefault="00422255" w:rsidP="00422255">
      <w:pPr>
        <w:spacing w:line="240" w:lineRule="auto"/>
        <w:jc w:val="both"/>
        <w:rPr>
          <w:rFonts w:asciiTheme="minorHAnsi" w:hAnsiTheme="minorHAnsi" w:cs="Verdana"/>
          <w:iCs/>
          <w:color w:val="000000"/>
          <w:sz w:val="22"/>
        </w:rPr>
      </w:pPr>
      <w:r>
        <w:rPr>
          <w:rFonts w:asciiTheme="minorHAnsi" w:hAnsiTheme="minorHAnsi" w:cs="Verdana"/>
          <w:iCs/>
          <w:color w:val="000000"/>
          <w:sz w:val="22"/>
        </w:rPr>
        <w:t xml:space="preserve">Una vez comunicada la evaluación al Organismo Colaborador ejecutor del programa, este tendrá 15 días hábiles para la entrega del Plan Anual de Trabajo correspondiente al siguiente periodo, el </w:t>
      </w:r>
      <w:r>
        <w:rPr>
          <w:rFonts w:asciiTheme="minorHAnsi" w:hAnsiTheme="minorHAnsi" w:cs="Verdana"/>
          <w:iCs/>
          <w:color w:val="000000"/>
          <w:sz w:val="22"/>
        </w:rPr>
        <w:lastRenderedPageBreak/>
        <w:t xml:space="preserve">que deberá ser revisado por parte de la Unidad Técnica de la Dirección Regional (UJJ) a fin de que sea validado u observado según sea el caso en un plazo no superior a los 10 días hábiles desde la presentación por parte de Organismo Colaborador Acreditado. La aprobación del plan se debe comunicar por escrito al organismo colaborador acreditado en cuestión. </w:t>
      </w:r>
    </w:p>
    <w:p w:rsidR="00422255" w:rsidRDefault="00422255" w:rsidP="00422255">
      <w:pPr>
        <w:autoSpaceDE w:val="0"/>
        <w:autoSpaceDN w:val="0"/>
        <w:adjustRightInd w:val="0"/>
        <w:spacing w:line="240" w:lineRule="auto"/>
        <w:jc w:val="both"/>
        <w:rPr>
          <w:rFonts w:asciiTheme="minorHAnsi" w:hAnsiTheme="minorHAnsi" w:cs="Verdana"/>
          <w:b/>
          <w:bCs/>
        </w:rPr>
      </w:pPr>
    </w:p>
    <w:p w:rsidR="00422255" w:rsidRDefault="00422255" w:rsidP="00422255">
      <w:pPr>
        <w:autoSpaceDE w:val="0"/>
        <w:autoSpaceDN w:val="0"/>
        <w:adjustRightInd w:val="0"/>
        <w:spacing w:line="240" w:lineRule="auto"/>
        <w:jc w:val="both"/>
        <w:rPr>
          <w:rFonts w:asciiTheme="minorHAnsi" w:hAnsiTheme="minorHAnsi" w:cs="Verdana"/>
          <w:color w:val="000000"/>
          <w:sz w:val="22"/>
        </w:rPr>
      </w:pPr>
      <w:r w:rsidRPr="000B468E">
        <w:rPr>
          <w:rFonts w:asciiTheme="minorHAnsi" w:hAnsiTheme="minorHAnsi" w:cs="Verdana"/>
          <w:color w:val="000000"/>
          <w:sz w:val="22"/>
        </w:rPr>
        <w:t>Este Plan de Trabajo Anual permitirá que los/as supervisores/as puedan hacer seguimiento cada año de los compromisos contraídos en las diversas propuestas de atención</w:t>
      </w:r>
      <w:r>
        <w:rPr>
          <w:rFonts w:asciiTheme="minorHAnsi" w:hAnsiTheme="minorHAnsi" w:cs="Verdana"/>
          <w:color w:val="000000"/>
          <w:sz w:val="22"/>
        </w:rPr>
        <w:t>, que surgen desde el diagnóstico realizado por la institución y lo visibilizado durante el periodo de ejecución evaluado.</w:t>
      </w:r>
      <w:r w:rsidR="00C93A6E">
        <w:rPr>
          <w:rFonts w:asciiTheme="minorHAnsi" w:hAnsiTheme="minorHAnsi" w:cs="Verdana"/>
          <w:color w:val="000000"/>
          <w:sz w:val="22"/>
        </w:rPr>
        <w:t xml:space="preserve"> </w:t>
      </w:r>
      <w:r>
        <w:rPr>
          <w:rFonts w:asciiTheme="minorHAnsi" w:hAnsiTheme="minorHAnsi" w:cs="Verdana"/>
          <w:color w:val="000000"/>
          <w:sz w:val="22"/>
        </w:rPr>
        <w:t xml:space="preserve"> </w:t>
      </w:r>
    </w:p>
    <w:p w:rsidR="00422255" w:rsidRDefault="00422255" w:rsidP="00422255">
      <w:pPr>
        <w:autoSpaceDE w:val="0"/>
        <w:autoSpaceDN w:val="0"/>
        <w:adjustRightInd w:val="0"/>
        <w:spacing w:line="240" w:lineRule="auto"/>
        <w:jc w:val="both"/>
        <w:rPr>
          <w:rFonts w:asciiTheme="minorHAnsi" w:hAnsiTheme="minorHAnsi" w:cs="Verdana"/>
          <w:color w:val="000000"/>
          <w:sz w:val="22"/>
        </w:rPr>
      </w:pPr>
    </w:p>
    <w:p w:rsidR="00422255" w:rsidRDefault="00422255" w:rsidP="00422255">
      <w:pPr>
        <w:autoSpaceDE w:val="0"/>
        <w:autoSpaceDN w:val="0"/>
        <w:adjustRightInd w:val="0"/>
        <w:spacing w:line="240" w:lineRule="auto"/>
        <w:jc w:val="both"/>
        <w:rPr>
          <w:rFonts w:asciiTheme="minorHAnsi" w:hAnsiTheme="minorHAnsi" w:cs="Verdana"/>
          <w:color w:val="000000"/>
          <w:sz w:val="22"/>
        </w:rPr>
      </w:pPr>
      <w:r>
        <w:rPr>
          <w:rFonts w:asciiTheme="minorHAnsi" w:hAnsiTheme="minorHAnsi" w:cs="Verdana"/>
          <w:color w:val="000000"/>
          <w:sz w:val="22"/>
        </w:rPr>
        <w:t>Debe ser entregado a la Dirección Regional de SENAME dentro de los 15 días hábiles siguientes a la comunicación de la evaluación definitiva (post apelación) en los casos de proyectos que cuenten con continuidad, ya sea por la duración del convenio, como ante la posibilidad de prórroga</w:t>
      </w:r>
      <w:r w:rsidR="00DB59D9">
        <w:rPr>
          <w:rFonts w:asciiTheme="minorHAnsi" w:hAnsiTheme="minorHAnsi" w:cs="Verdana"/>
          <w:color w:val="000000"/>
          <w:sz w:val="22"/>
        </w:rPr>
        <w:t xml:space="preserve"> del mismo. </w:t>
      </w:r>
    </w:p>
    <w:p w:rsidR="00A43F2B" w:rsidRDefault="00A43F2B" w:rsidP="00422255">
      <w:pPr>
        <w:autoSpaceDE w:val="0"/>
        <w:autoSpaceDN w:val="0"/>
        <w:adjustRightInd w:val="0"/>
        <w:spacing w:line="240" w:lineRule="auto"/>
        <w:jc w:val="both"/>
        <w:rPr>
          <w:rFonts w:asciiTheme="minorHAnsi" w:hAnsiTheme="minorHAnsi" w:cs="Verdana"/>
          <w:color w:val="000000"/>
          <w:sz w:val="22"/>
        </w:rPr>
      </w:pPr>
    </w:p>
    <w:p w:rsidR="00A43F2B" w:rsidRPr="000B468E" w:rsidRDefault="00A43F2B" w:rsidP="00422255">
      <w:pPr>
        <w:autoSpaceDE w:val="0"/>
        <w:autoSpaceDN w:val="0"/>
        <w:adjustRightInd w:val="0"/>
        <w:spacing w:line="240" w:lineRule="auto"/>
        <w:jc w:val="both"/>
        <w:rPr>
          <w:rFonts w:asciiTheme="minorHAnsi" w:hAnsiTheme="minorHAnsi" w:cs="Verdana"/>
          <w:color w:val="000000"/>
          <w:sz w:val="22"/>
        </w:rPr>
      </w:pPr>
      <w:r>
        <w:rPr>
          <w:rFonts w:asciiTheme="minorHAnsi" w:hAnsiTheme="minorHAnsi" w:cs="Verdana"/>
          <w:color w:val="000000"/>
          <w:sz w:val="22"/>
        </w:rPr>
        <w:t>El plan de trabajo anual para el periodo siguiente a la evaluación debe ser validado u observado para su mejora de acuerdo al caso, por las correspondientes Unidades de Justicia</w:t>
      </w:r>
      <w:r w:rsidR="001425CE">
        <w:rPr>
          <w:rFonts w:asciiTheme="minorHAnsi" w:hAnsiTheme="minorHAnsi" w:cs="Verdana"/>
          <w:color w:val="000000"/>
          <w:sz w:val="22"/>
        </w:rPr>
        <w:t xml:space="preserve"> dentro de los siguientes 5 días h</w:t>
      </w:r>
      <w:r w:rsidR="00C93A6E">
        <w:rPr>
          <w:rFonts w:asciiTheme="minorHAnsi" w:hAnsiTheme="minorHAnsi" w:cs="Verdana"/>
          <w:color w:val="000000"/>
          <w:sz w:val="22"/>
        </w:rPr>
        <w:t xml:space="preserve">ábiles desde su entrega. </w:t>
      </w:r>
    </w:p>
    <w:p w:rsidR="004551B4" w:rsidRPr="00E0302B" w:rsidRDefault="004551B4" w:rsidP="00FB7719">
      <w:pPr>
        <w:autoSpaceDE w:val="0"/>
        <w:autoSpaceDN w:val="0"/>
        <w:adjustRightInd w:val="0"/>
        <w:spacing w:after="24" w:line="240" w:lineRule="auto"/>
        <w:rPr>
          <w:rFonts w:asciiTheme="minorHAnsi" w:hAnsiTheme="minorHAnsi" w:cs="Verdana"/>
          <w:b/>
          <w:bCs/>
        </w:rPr>
      </w:pPr>
    </w:p>
    <w:p w:rsidR="00ED654B" w:rsidRPr="00E0302B" w:rsidRDefault="004E33E4" w:rsidP="00FB7719">
      <w:pPr>
        <w:autoSpaceDE w:val="0"/>
        <w:autoSpaceDN w:val="0"/>
        <w:adjustRightInd w:val="0"/>
        <w:spacing w:after="24" w:line="240" w:lineRule="auto"/>
        <w:rPr>
          <w:rFonts w:asciiTheme="minorHAnsi" w:hAnsiTheme="minorHAnsi" w:cs="Verdana"/>
          <w:b/>
          <w:bCs/>
        </w:rPr>
      </w:pPr>
      <w:r>
        <w:rPr>
          <w:rFonts w:asciiTheme="minorHAnsi" w:hAnsiTheme="minorHAnsi" w:cs="Verdana"/>
          <w:b/>
          <w:bCs/>
        </w:rPr>
        <w:t>5.</w:t>
      </w:r>
      <w:r w:rsidR="0015234D" w:rsidRPr="00E0302B">
        <w:rPr>
          <w:rFonts w:asciiTheme="minorHAnsi" w:hAnsiTheme="minorHAnsi" w:cs="Verdana"/>
          <w:b/>
          <w:bCs/>
        </w:rPr>
        <w:t>6</w:t>
      </w:r>
      <w:r w:rsidR="00FB7719" w:rsidRPr="00E0302B">
        <w:rPr>
          <w:rFonts w:asciiTheme="minorHAnsi" w:hAnsiTheme="minorHAnsi" w:cs="Verdana"/>
          <w:b/>
        </w:rPr>
        <w:t xml:space="preserve">. </w:t>
      </w:r>
      <w:r w:rsidR="00FB7719" w:rsidRPr="00E0302B">
        <w:rPr>
          <w:rFonts w:asciiTheme="minorHAnsi" w:hAnsiTheme="minorHAnsi" w:cs="Verdana"/>
          <w:b/>
          <w:bCs/>
        </w:rPr>
        <w:t xml:space="preserve">Consolidado Evaluación Regional: </w:t>
      </w:r>
    </w:p>
    <w:p w:rsidR="00ED654B" w:rsidRPr="00E0302B" w:rsidRDefault="00ED654B" w:rsidP="00FB7719">
      <w:pPr>
        <w:autoSpaceDE w:val="0"/>
        <w:autoSpaceDN w:val="0"/>
        <w:adjustRightInd w:val="0"/>
        <w:spacing w:after="24" w:line="240" w:lineRule="auto"/>
        <w:rPr>
          <w:rFonts w:asciiTheme="minorHAnsi" w:hAnsiTheme="minorHAnsi" w:cs="Verdana"/>
          <w:bCs/>
        </w:rPr>
      </w:pPr>
    </w:p>
    <w:p w:rsidR="00EE6EA5" w:rsidRDefault="00FB7719" w:rsidP="00A140F8">
      <w:pPr>
        <w:autoSpaceDE w:val="0"/>
        <w:autoSpaceDN w:val="0"/>
        <w:adjustRightInd w:val="0"/>
        <w:spacing w:after="24" w:line="240" w:lineRule="auto"/>
        <w:jc w:val="both"/>
        <w:rPr>
          <w:rFonts w:asciiTheme="minorHAnsi" w:hAnsiTheme="minorHAnsi" w:cs="Verdana"/>
          <w:b/>
          <w:sz w:val="22"/>
        </w:rPr>
      </w:pPr>
      <w:r w:rsidRPr="000B468E">
        <w:rPr>
          <w:rFonts w:asciiTheme="minorHAnsi" w:hAnsiTheme="minorHAnsi" w:cs="Verdana"/>
          <w:sz w:val="22"/>
        </w:rPr>
        <w:t xml:space="preserve">Los Informes, actas y/o planillas de consolidados regionales </w:t>
      </w:r>
      <w:r w:rsidR="000F43CD">
        <w:rPr>
          <w:rFonts w:asciiTheme="minorHAnsi" w:hAnsiTheme="minorHAnsi" w:cs="Verdana"/>
          <w:sz w:val="22"/>
        </w:rPr>
        <w:t>(anexo 3</w:t>
      </w:r>
      <w:r w:rsidR="002C633B">
        <w:rPr>
          <w:rFonts w:asciiTheme="minorHAnsi" w:hAnsiTheme="minorHAnsi" w:cs="Verdana"/>
          <w:sz w:val="22"/>
        </w:rPr>
        <w:t xml:space="preserve">) </w:t>
      </w:r>
      <w:r w:rsidRPr="000B468E">
        <w:rPr>
          <w:rFonts w:asciiTheme="minorHAnsi" w:hAnsiTheme="minorHAnsi" w:cs="Verdana"/>
          <w:sz w:val="22"/>
        </w:rPr>
        <w:t xml:space="preserve">más las pautas </w:t>
      </w:r>
      <w:r w:rsidR="006A577C" w:rsidRPr="000B468E">
        <w:rPr>
          <w:rFonts w:asciiTheme="minorHAnsi" w:hAnsiTheme="minorHAnsi" w:cs="Verdana"/>
          <w:sz w:val="22"/>
        </w:rPr>
        <w:t>deben ser remitidos</w:t>
      </w:r>
      <w:r w:rsidRPr="000B468E">
        <w:rPr>
          <w:rFonts w:asciiTheme="minorHAnsi" w:hAnsiTheme="minorHAnsi" w:cs="Verdana"/>
          <w:sz w:val="22"/>
        </w:rPr>
        <w:t xml:space="preserve"> por la Un</w:t>
      </w:r>
      <w:r w:rsidR="006A577C" w:rsidRPr="000B468E">
        <w:rPr>
          <w:rFonts w:asciiTheme="minorHAnsi" w:hAnsiTheme="minorHAnsi" w:cs="Verdana"/>
          <w:sz w:val="22"/>
        </w:rPr>
        <w:t>idad Técnica correspondiente a la c</w:t>
      </w:r>
      <w:r w:rsidRPr="000B468E">
        <w:rPr>
          <w:rFonts w:asciiTheme="minorHAnsi" w:hAnsiTheme="minorHAnsi" w:cs="Verdana"/>
          <w:sz w:val="22"/>
        </w:rPr>
        <w:t>asilla electr</w:t>
      </w:r>
      <w:r w:rsidR="006A577C" w:rsidRPr="000B468E">
        <w:rPr>
          <w:rFonts w:asciiTheme="minorHAnsi" w:hAnsiTheme="minorHAnsi" w:cs="Verdana"/>
          <w:sz w:val="22"/>
        </w:rPr>
        <w:t>ónica del Departamento de Justicia Juvenil dispuesta para ello</w:t>
      </w:r>
      <w:r w:rsidR="00DA5DAD" w:rsidRPr="000B468E">
        <w:rPr>
          <w:rFonts w:asciiTheme="minorHAnsi" w:hAnsiTheme="minorHAnsi" w:cs="Verdana"/>
          <w:sz w:val="22"/>
        </w:rPr>
        <w:t>: evaluacionanualdjj@sename.cl.</w:t>
      </w:r>
      <w:r w:rsidRPr="000B468E">
        <w:rPr>
          <w:rFonts w:asciiTheme="minorHAnsi" w:hAnsiTheme="minorHAnsi" w:cs="Verdana"/>
          <w:sz w:val="22"/>
        </w:rPr>
        <w:t xml:space="preserve"> </w:t>
      </w:r>
      <w:r w:rsidR="0022329B" w:rsidRPr="000B468E">
        <w:rPr>
          <w:rFonts w:asciiTheme="minorHAnsi" w:hAnsiTheme="minorHAnsi" w:cs="Verdana"/>
          <w:sz w:val="22"/>
        </w:rPr>
        <w:t>Se d</w:t>
      </w:r>
      <w:r w:rsidR="006A577C" w:rsidRPr="000B468E">
        <w:rPr>
          <w:rFonts w:asciiTheme="minorHAnsi" w:hAnsiTheme="minorHAnsi" w:cs="Verdana"/>
          <w:sz w:val="22"/>
        </w:rPr>
        <w:t>eben adjuntar</w:t>
      </w:r>
      <w:r w:rsidR="0022329B" w:rsidRPr="000B468E">
        <w:rPr>
          <w:rFonts w:asciiTheme="minorHAnsi" w:hAnsiTheme="minorHAnsi" w:cs="Verdana"/>
          <w:sz w:val="22"/>
        </w:rPr>
        <w:t>:</w:t>
      </w:r>
      <w:r w:rsidR="006A577C" w:rsidRPr="000B468E">
        <w:rPr>
          <w:rFonts w:asciiTheme="minorHAnsi" w:hAnsiTheme="minorHAnsi" w:cs="Verdana"/>
          <w:sz w:val="22"/>
        </w:rPr>
        <w:t xml:space="preserve"> </w:t>
      </w:r>
      <w:r w:rsidRPr="000B468E">
        <w:rPr>
          <w:rFonts w:asciiTheme="minorHAnsi" w:hAnsiTheme="minorHAnsi" w:cs="Verdana"/>
          <w:sz w:val="22"/>
        </w:rPr>
        <w:t>copia de memorándum a casilla de DJJ</w:t>
      </w:r>
      <w:r w:rsidR="0059494C" w:rsidRPr="000B468E">
        <w:rPr>
          <w:rFonts w:asciiTheme="minorHAnsi" w:hAnsiTheme="minorHAnsi" w:cs="Verdana"/>
          <w:sz w:val="22"/>
        </w:rPr>
        <w:t xml:space="preserve"> con</w:t>
      </w:r>
      <w:r w:rsidRPr="000B468E">
        <w:rPr>
          <w:rFonts w:asciiTheme="minorHAnsi" w:hAnsiTheme="minorHAnsi" w:cs="Verdana"/>
          <w:sz w:val="22"/>
        </w:rPr>
        <w:t xml:space="preserve"> los consolidados </w:t>
      </w:r>
      <w:r w:rsidR="0059494C" w:rsidRPr="000B468E">
        <w:rPr>
          <w:rFonts w:asciiTheme="minorHAnsi" w:hAnsiTheme="minorHAnsi" w:cs="Verdana"/>
          <w:sz w:val="22"/>
        </w:rPr>
        <w:t xml:space="preserve">y </w:t>
      </w:r>
      <w:r w:rsidRPr="000B468E">
        <w:rPr>
          <w:rFonts w:asciiTheme="minorHAnsi" w:hAnsiTheme="minorHAnsi" w:cs="Verdana"/>
          <w:sz w:val="22"/>
        </w:rPr>
        <w:t xml:space="preserve"> resultados de evaluaciones de desempeño y copia de las </w:t>
      </w:r>
      <w:r w:rsidR="006A577C" w:rsidRPr="000B468E">
        <w:rPr>
          <w:rFonts w:asciiTheme="minorHAnsi" w:hAnsiTheme="minorHAnsi" w:cs="Verdana"/>
          <w:sz w:val="22"/>
        </w:rPr>
        <w:t xml:space="preserve">pautas de evaluación FINALES (post apelación si es que la hubo), </w:t>
      </w:r>
      <w:r w:rsidR="007D4AA3">
        <w:rPr>
          <w:rFonts w:asciiTheme="minorHAnsi" w:hAnsiTheme="minorHAnsi" w:cs="Verdana"/>
          <w:sz w:val="22"/>
        </w:rPr>
        <w:t>evaluaciones e Informes de implementación realizado</w:t>
      </w:r>
      <w:r w:rsidRPr="000B468E">
        <w:rPr>
          <w:rFonts w:asciiTheme="minorHAnsi" w:hAnsiTheme="minorHAnsi" w:cs="Verdana"/>
          <w:sz w:val="22"/>
        </w:rPr>
        <w:t xml:space="preserve">s por los proyectos y profesionales de UJJ. </w:t>
      </w:r>
      <w:r w:rsidR="00A140F8">
        <w:rPr>
          <w:rFonts w:asciiTheme="minorHAnsi" w:hAnsiTheme="minorHAnsi" w:cs="Verdana"/>
          <w:sz w:val="22"/>
        </w:rPr>
        <w:t xml:space="preserve"> </w:t>
      </w:r>
      <w:r w:rsidR="006A577C" w:rsidRPr="00A140F8">
        <w:rPr>
          <w:rFonts w:asciiTheme="minorHAnsi" w:hAnsiTheme="minorHAnsi" w:cs="Verdana"/>
          <w:b/>
          <w:sz w:val="22"/>
        </w:rPr>
        <w:t xml:space="preserve">Se debe EXCLUIR del envío aquellas pautas de evaluación sometidas a revisión luego de la apelación, con la finalidad de contar con sólo la información válida para el registro nacional.  </w:t>
      </w: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17732D" w:rsidRDefault="0017732D"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68424E" w:rsidRDefault="0068424E" w:rsidP="00A140F8">
      <w:pPr>
        <w:autoSpaceDE w:val="0"/>
        <w:autoSpaceDN w:val="0"/>
        <w:adjustRightInd w:val="0"/>
        <w:spacing w:after="24" w:line="240" w:lineRule="auto"/>
        <w:jc w:val="both"/>
        <w:rPr>
          <w:rFonts w:asciiTheme="minorHAnsi" w:hAnsiTheme="minorHAnsi" w:cs="Verdana"/>
          <w:b/>
          <w:sz w:val="22"/>
        </w:rPr>
      </w:pPr>
    </w:p>
    <w:p w:rsidR="00B447E4" w:rsidRDefault="004E33E4" w:rsidP="005B087C">
      <w:pPr>
        <w:pStyle w:val="Ttulo1"/>
        <w:rPr>
          <w:rFonts w:asciiTheme="minorHAnsi" w:hAnsiTheme="minorHAnsi"/>
          <w:sz w:val="22"/>
        </w:rPr>
      </w:pPr>
      <w:bookmarkStart w:id="6" w:name="_Toc534625421"/>
      <w:r>
        <w:rPr>
          <w:rFonts w:asciiTheme="minorHAnsi" w:hAnsiTheme="minorHAnsi"/>
          <w:sz w:val="22"/>
        </w:rPr>
        <w:lastRenderedPageBreak/>
        <w:t>VII</w:t>
      </w:r>
      <w:r w:rsidR="00945413">
        <w:rPr>
          <w:rFonts w:asciiTheme="minorHAnsi" w:hAnsiTheme="minorHAnsi"/>
          <w:sz w:val="22"/>
        </w:rPr>
        <w:t>.</w:t>
      </w:r>
      <w:r>
        <w:rPr>
          <w:rFonts w:asciiTheme="minorHAnsi" w:hAnsiTheme="minorHAnsi"/>
          <w:sz w:val="22"/>
        </w:rPr>
        <w:t xml:space="preserve"> </w:t>
      </w:r>
      <w:r w:rsidR="00642A60">
        <w:rPr>
          <w:rFonts w:asciiTheme="minorHAnsi" w:hAnsiTheme="minorHAnsi"/>
          <w:sz w:val="22"/>
        </w:rPr>
        <w:t>CATEGORIAS DE EVALUACIÓN</w:t>
      </w:r>
      <w:bookmarkEnd w:id="6"/>
    </w:p>
    <w:p w:rsidR="00B447E4" w:rsidRPr="009C08FF" w:rsidRDefault="00B447E4" w:rsidP="00B447E4">
      <w:pPr>
        <w:autoSpaceDE w:val="0"/>
        <w:autoSpaceDN w:val="0"/>
        <w:adjustRightInd w:val="0"/>
        <w:spacing w:line="240" w:lineRule="auto"/>
        <w:jc w:val="both"/>
        <w:rPr>
          <w:rFonts w:asciiTheme="minorHAnsi" w:hAnsiTheme="minorHAnsi" w:cs="Verdana"/>
          <w:color w:val="000000"/>
          <w:sz w:val="22"/>
        </w:rPr>
      </w:pPr>
    </w:p>
    <w:p w:rsidR="00962377" w:rsidRPr="00E0302B" w:rsidRDefault="00962377" w:rsidP="00632DAD">
      <w:pPr>
        <w:autoSpaceDE w:val="0"/>
        <w:autoSpaceDN w:val="0"/>
        <w:adjustRightInd w:val="0"/>
        <w:spacing w:line="240" w:lineRule="auto"/>
        <w:jc w:val="both"/>
        <w:rPr>
          <w:rFonts w:asciiTheme="minorHAnsi" w:hAnsiTheme="minorHAnsi" w:cs="Verdana"/>
          <w:bCs/>
          <w:color w:val="000000"/>
          <w:sz w:val="22"/>
        </w:rPr>
      </w:pPr>
    </w:p>
    <w:p w:rsidR="009C1593" w:rsidRPr="009C08FF" w:rsidRDefault="00A5185B" w:rsidP="00632DAD">
      <w:pPr>
        <w:autoSpaceDE w:val="0"/>
        <w:autoSpaceDN w:val="0"/>
        <w:adjustRightInd w:val="0"/>
        <w:spacing w:line="240" w:lineRule="auto"/>
        <w:jc w:val="both"/>
        <w:rPr>
          <w:rFonts w:asciiTheme="minorHAnsi" w:hAnsiTheme="minorHAnsi" w:cs="Verdana"/>
          <w:color w:val="000000"/>
          <w:sz w:val="22"/>
        </w:rPr>
      </w:pPr>
      <w:r w:rsidRPr="009C08FF">
        <w:rPr>
          <w:rFonts w:asciiTheme="minorHAnsi" w:hAnsiTheme="minorHAnsi" w:cs="Verdana"/>
          <w:color w:val="000000"/>
          <w:sz w:val="22"/>
        </w:rPr>
        <w:t>La evaluación final</w:t>
      </w:r>
      <w:r w:rsidR="00860892" w:rsidRPr="009C08FF">
        <w:rPr>
          <w:rFonts w:asciiTheme="minorHAnsi" w:hAnsiTheme="minorHAnsi" w:cs="Verdana"/>
          <w:color w:val="000000"/>
          <w:sz w:val="22"/>
        </w:rPr>
        <w:t xml:space="preserve"> resultante de la ponderación de ambas dimensiones (técnica y financiera) considera la siguiente escala de nivel de satisfacción sobre la evaluación realizada al proyecto. </w:t>
      </w:r>
    </w:p>
    <w:p w:rsidR="009C1593" w:rsidRPr="00E0302B" w:rsidRDefault="009C1593" w:rsidP="00632DAD">
      <w:pPr>
        <w:autoSpaceDE w:val="0"/>
        <w:autoSpaceDN w:val="0"/>
        <w:adjustRightInd w:val="0"/>
        <w:spacing w:line="240" w:lineRule="auto"/>
        <w:jc w:val="both"/>
        <w:rPr>
          <w:rFonts w:asciiTheme="minorHAnsi" w:hAnsiTheme="minorHAnsi" w:cs="Verdana"/>
          <w:bCs/>
          <w:color w:val="000000"/>
          <w:sz w:val="22"/>
        </w:rPr>
      </w:pPr>
    </w:p>
    <w:tbl>
      <w:tblPr>
        <w:tblW w:w="4800" w:type="dxa"/>
        <w:jc w:val="center"/>
        <w:tblLook w:val="04A0" w:firstRow="1" w:lastRow="0" w:firstColumn="1" w:lastColumn="0" w:noHBand="0" w:noVBand="1"/>
      </w:tblPr>
      <w:tblGrid>
        <w:gridCol w:w="1023"/>
        <w:gridCol w:w="3777"/>
      </w:tblGrid>
      <w:tr w:rsidR="009C1593" w:rsidRPr="00E0302B" w:rsidTr="009C08FF">
        <w:trPr>
          <w:trHeight w:val="259"/>
          <w:jc w:val="center"/>
        </w:trPr>
        <w:tc>
          <w:tcPr>
            <w:tcW w:w="1023" w:type="dxa"/>
            <w:vMerge w:val="restart"/>
            <w:tcBorders>
              <w:top w:val="single" w:sz="8" w:space="0" w:color="auto"/>
              <w:left w:val="single" w:sz="8" w:space="0" w:color="auto"/>
              <w:bottom w:val="single" w:sz="4" w:space="0" w:color="auto"/>
              <w:right w:val="single" w:sz="4" w:space="0" w:color="auto"/>
            </w:tcBorders>
            <w:shd w:val="clear" w:color="000000" w:fill="366092"/>
            <w:vAlign w:val="center"/>
            <w:hideMark/>
          </w:tcPr>
          <w:p w:rsidR="009C1593" w:rsidRPr="00E0302B" w:rsidRDefault="009C1593" w:rsidP="009C1593">
            <w:pPr>
              <w:spacing w:line="240" w:lineRule="auto"/>
              <w:jc w:val="center"/>
              <w:rPr>
                <w:rFonts w:asciiTheme="minorHAnsi" w:eastAsia="Times New Roman" w:hAnsiTheme="minorHAnsi" w:cs="Times New Roman"/>
                <w:b/>
                <w:bCs/>
                <w:color w:val="FFFFFF"/>
                <w:sz w:val="18"/>
                <w:szCs w:val="20"/>
              </w:rPr>
            </w:pPr>
            <w:r w:rsidRPr="00E0302B">
              <w:rPr>
                <w:rFonts w:asciiTheme="minorHAnsi" w:eastAsia="Times New Roman" w:hAnsiTheme="minorHAnsi" w:cs="Times New Roman"/>
                <w:b/>
                <w:bCs/>
                <w:color w:val="FFFFFF"/>
                <w:sz w:val="18"/>
                <w:szCs w:val="20"/>
              </w:rPr>
              <w:t>Porcentaje de Logro</w:t>
            </w:r>
          </w:p>
        </w:tc>
        <w:tc>
          <w:tcPr>
            <w:tcW w:w="3777" w:type="dxa"/>
            <w:vMerge w:val="restart"/>
            <w:tcBorders>
              <w:top w:val="single" w:sz="8" w:space="0" w:color="auto"/>
              <w:left w:val="single" w:sz="4" w:space="0" w:color="auto"/>
              <w:bottom w:val="single" w:sz="4" w:space="0" w:color="auto"/>
              <w:right w:val="single" w:sz="8" w:space="0" w:color="000000"/>
            </w:tcBorders>
            <w:shd w:val="clear" w:color="000000" w:fill="366092"/>
            <w:vAlign w:val="center"/>
            <w:hideMark/>
          </w:tcPr>
          <w:p w:rsidR="009C1593" w:rsidRPr="00E0302B" w:rsidRDefault="009C1593" w:rsidP="009C1593">
            <w:pPr>
              <w:spacing w:line="240" w:lineRule="auto"/>
              <w:jc w:val="center"/>
              <w:rPr>
                <w:rFonts w:asciiTheme="minorHAnsi" w:eastAsia="Times New Roman" w:hAnsiTheme="minorHAnsi" w:cs="Times New Roman"/>
                <w:b/>
                <w:bCs/>
                <w:color w:val="FFFFFF"/>
                <w:sz w:val="18"/>
                <w:szCs w:val="20"/>
              </w:rPr>
            </w:pPr>
            <w:r w:rsidRPr="00E0302B">
              <w:rPr>
                <w:rFonts w:asciiTheme="minorHAnsi" w:eastAsia="Times New Roman" w:hAnsiTheme="minorHAnsi" w:cs="Times New Roman"/>
                <w:b/>
                <w:bCs/>
                <w:color w:val="FFFFFF"/>
                <w:sz w:val="18"/>
                <w:szCs w:val="20"/>
              </w:rPr>
              <w:t>CATEGORÍA</w:t>
            </w:r>
          </w:p>
        </w:tc>
      </w:tr>
      <w:tr w:rsidR="009C1593" w:rsidRPr="00E0302B" w:rsidTr="009C08FF">
        <w:trPr>
          <w:trHeight w:val="259"/>
          <w:jc w:val="center"/>
        </w:trPr>
        <w:tc>
          <w:tcPr>
            <w:tcW w:w="1023" w:type="dxa"/>
            <w:vMerge/>
            <w:tcBorders>
              <w:top w:val="single" w:sz="8" w:space="0" w:color="auto"/>
              <w:left w:val="single" w:sz="8" w:space="0" w:color="auto"/>
              <w:bottom w:val="single" w:sz="4" w:space="0" w:color="auto"/>
              <w:right w:val="single" w:sz="4" w:space="0" w:color="auto"/>
            </w:tcBorders>
            <w:vAlign w:val="center"/>
            <w:hideMark/>
          </w:tcPr>
          <w:p w:rsidR="009C1593" w:rsidRPr="00E0302B" w:rsidRDefault="009C1593" w:rsidP="009C1593">
            <w:pPr>
              <w:spacing w:line="240" w:lineRule="auto"/>
              <w:rPr>
                <w:rFonts w:asciiTheme="minorHAnsi" w:eastAsia="Times New Roman" w:hAnsiTheme="minorHAnsi" w:cs="Times New Roman"/>
                <w:b/>
                <w:bCs/>
                <w:color w:val="FFFFFF"/>
                <w:sz w:val="18"/>
                <w:szCs w:val="20"/>
              </w:rPr>
            </w:pPr>
          </w:p>
        </w:tc>
        <w:tc>
          <w:tcPr>
            <w:tcW w:w="3777" w:type="dxa"/>
            <w:vMerge/>
            <w:tcBorders>
              <w:top w:val="single" w:sz="8" w:space="0" w:color="auto"/>
              <w:left w:val="single" w:sz="4" w:space="0" w:color="auto"/>
              <w:bottom w:val="single" w:sz="4" w:space="0" w:color="auto"/>
              <w:right w:val="single" w:sz="8" w:space="0" w:color="000000"/>
            </w:tcBorders>
            <w:vAlign w:val="center"/>
            <w:hideMark/>
          </w:tcPr>
          <w:p w:rsidR="009C1593" w:rsidRPr="00E0302B" w:rsidRDefault="009C1593" w:rsidP="009C1593">
            <w:pPr>
              <w:spacing w:line="240" w:lineRule="auto"/>
              <w:rPr>
                <w:rFonts w:asciiTheme="minorHAnsi" w:eastAsia="Times New Roman" w:hAnsiTheme="minorHAnsi" w:cs="Times New Roman"/>
                <w:b/>
                <w:bCs/>
                <w:color w:val="FFFFFF"/>
                <w:sz w:val="18"/>
                <w:szCs w:val="20"/>
              </w:rPr>
            </w:pPr>
          </w:p>
        </w:tc>
      </w:tr>
      <w:tr w:rsidR="009C1593" w:rsidRPr="00E0302B" w:rsidTr="009C08FF">
        <w:trPr>
          <w:trHeight w:val="259"/>
          <w:jc w:val="center"/>
        </w:trPr>
        <w:tc>
          <w:tcPr>
            <w:tcW w:w="1023" w:type="dxa"/>
            <w:tcBorders>
              <w:top w:val="nil"/>
              <w:left w:val="single" w:sz="8" w:space="0" w:color="auto"/>
              <w:bottom w:val="single" w:sz="4" w:space="0" w:color="auto"/>
              <w:right w:val="single" w:sz="4" w:space="0" w:color="auto"/>
            </w:tcBorders>
            <w:shd w:val="clear" w:color="000000" w:fill="DCE6F1"/>
            <w:vAlign w:val="center"/>
            <w:hideMark/>
          </w:tcPr>
          <w:p w:rsidR="009C1593" w:rsidRPr="00E0302B" w:rsidRDefault="009C1593" w:rsidP="009C1593">
            <w:pPr>
              <w:spacing w:line="240" w:lineRule="auto"/>
              <w:jc w:val="center"/>
              <w:rPr>
                <w:rFonts w:asciiTheme="minorHAnsi" w:eastAsia="Times New Roman" w:hAnsiTheme="minorHAnsi" w:cs="Times New Roman"/>
                <w:b/>
                <w:bCs/>
                <w:sz w:val="18"/>
                <w:szCs w:val="20"/>
              </w:rPr>
            </w:pPr>
            <w:r w:rsidRPr="00E0302B">
              <w:rPr>
                <w:rFonts w:asciiTheme="minorHAnsi" w:eastAsia="Times New Roman" w:hAnsiTheme="minorHAnsi" w:cs="Times New Roman"/>
                <w:b/>
                <w:bCs/>
                <w:sz w:val="18"/>
                <w:szCs w:val="20"/>
              </w:rPr>
              <w:t>75 a 100%</w:t>
            </w:r>
          </w:p>
        </w:tc>
        <w:tc>
          <w:tcPr>
            <w:tcW w:w="3777" w:type="dxa"/>
            <w:tcBorders>
              <w:top w:val="single" w:sz="4" w:space="0" w:color="auto"/>
              <w:left w:val="nil"/>
              <w:bottom w:val="single" w:sz="4" w:space="0" w:color="auto"/>
              <w:right w:val="single" w:sz="8" w:space="0" w:color="000000"/>
            </w:tcBorders>
            <w:shd w:val="clear" w:color="000000" w:fill="DCE6F1"/>
            <w:vAlign w:val="center"/>
            <w:hideMark/>
          </w:tcPr>
          <w:p w:rsidR="009C1593" w:rsidRPr="00E0302B" w:rsidRDefault="009C1593" w:rsidP="009C1593">
            <w:pPr>
              <w:spacing w:line="240" w:lineRule="auto"/>
              <w:jc w:val="center"/>
              <w:rPr>
                <w:rFonts w:asciiTheme="minorHAnsi" w:eastAsia="Times New Roman" w:hAnsiTheme="minorHAnsi" w:cs="Times New Roman"/>
                <w:sz w:val="14"/>
                <w:szCs w:val="16"/>
              </w:rPr>
            </w:pPr>
            <w:r w:rsidRPr="00E0302B">
              <w:rPr>
                <w:rFonts w:asciiTheme="minorHAnsi" w:eastAsia="Times New Roman" w:hAnsiTheme="minorHAnsi" w:cs="Times New Roman"/>
                <w:sz w:val="14"/>
                <w:szCs w:val="16"/>
              </w:rPr>
              <w:t>Proyecto con Evaluación Satisfactoria</w:t>
            </w:r>
          </w:p>
        </w:tc>
      </w:tr>
      <w:tr w:rsidR="009C1593" w:rsidRPr="00E0302B" w:rsidTr="009C08FF">
        <w:trPr>
          <w:trHeight w:val="271"/>
          <w:jc w:val="center"/>
        </w:trPr>
        <w:tc>
          <w:tcPr>
            <w:tcW w:w="1023" w:type="dxa"/>
            <w:tcBorders>
              <w:top w:val="nil"/>
              <w:left w:val="single" w:sz="8" w:space="0" w:color="auto"/>
              <w:bottom w:val="single" w:sz="4" w:space="0" w:color="auto"/>
              <w:right w:val="single" w:sz="4" w:space="0" w:color="auto"/>
            </w:tcBorders>
            <w:shd w:val="clear" w:color="000000" w:fill="DCE6F1"/>
            <w:vAlign w:val="center"/>
            <w:hideMark/>
          </w:tcPr>
          <w:p w:rsidR="009C1593" w:rsidRPr="00E0302B" w:rsidRDefault="009C1593" w:rsidP="009C1593">
            <w:pPr>
              <w:spacing w:line="240" w:lineRule="auto"/>
              <w:jc w:val="center"/>
              <w:rPr>
                <w:rFonts w:asciiTheme="minorHAnsi" w:eastAsia="Times New Roman" w:hAnsiTheme="minorHAnsi" w:cs="Times New Roman"/>
                <w:b/>
                <w:bCs/>
                <w:sz w:val="18"/>
                <w:szCs w:val="20"/>
              </w:rPr>
            </w:pPr>
            <w:r w:rsidRPr="00E0302B">
              <w:rPr>
                <w:rFonts w:asciiTheme="minorHAnsi" w:eastAsia="Times New Roman" w:hAnsiTheme="minorHAnsi" w:cs="Times New Roman"/>
                <w:b/>
                <w:bCs/>
                <w:sz w:val="18"/>
                <w:szCs w:val="20"/>
              </w:rPr>
              <w:t>50 a 74%</w:t>
            </w:r>
          </w:p>
        </w:tc>
        <w:tc>
          <w:tcPr>
            <w:tcW w:w="3777" w:type="dxa"/>
            <w:tcBorders>
              <w:top w:val="single" w:sz="4" w:space="0" w:color="auto"/>
              <w:left w:val="nil"/>
              <w:bottom w:val="single" w:sz="4" w:space="0" w:color="auto"/>
              <w:right w:val="single" w:sz="8" w:space="0" w:color="000000"/>
            </w:tcBorders>
            <w:shd w:val="clear" w:color="000000" w:fill="DCE6F1"/>
            <w:vAlign w:val="center"/>
            <w:hideMark/>
          </w:tcPr>
          <w:p w:rsidR="009C1593" w:rsidRPr="00E0302B" w:rsidRDefault="009C1593" w:rsidP="009C1593">
            <w:pPr>
              <w:spacing w:line="240" w:lineRule="auto"/>
              <w:jc w:val="center"/>
              <w:rPr>
                <w:rFonts w:asciiTheme="minorHAnsi" w:eastAsia="Times New Roman" w:hAnsiTheme="minorHAnsi" w:cs="Times New Roman"/>
                <w:sz w:val="14"/>
                <w:szCs w:val="16"/>
              </w:rPr>
            </w:pPr>
            <w:r w:rsidRPr="00E0302B">
              <w:rPr>
                <w:rFonts w:asciiTheme="minorHAnsi" w:eastAsia="Times New Roman" w:hAnsiTheme="minorHAnsi" w:cs="Times New Roman"/>
                <w:sz w:val="14"/>
                <w:szCs w:val="16"/>
              </w:rPr>
              <w:t>Proyecto con Evaluación Regular</w:t>
            </w:r>
          </w:p>
        </w:tc>
      </w:tr>
      <w:tr w:rsidR="009C1593" w:rsidRPr="00E0302B" w:rsidTr="009C08FF">
        <w:trPr>
          <w:trHeight w:val="259"/>
          <w:jc w:val="center"/>
        </w:trPr>
        <w:tc>
          <w:tcPr>
            <w:tcW w:w="1023" w:type="dxa"/>
            <w:tcBorders>
              <w:top w:val="nil"/>
              <w:left w:val="single" w:sz="8" w:space="0" w:color="auto"/>
              <w:bottom w:val="single" w:sz="4" w:space="0" w:color="auto"/>
              <w:right w:val="single" w:sz="4" w:space="0" w:color="auto"/>
            </w:tcBorders>
            <w:shd w:val="clear" w:color="000000" w:fill="DCE6F1"/>
            <w:vAlign w:val="center"/>
            <w:hideMark/>
          </w:tcPr>
          <w:p w:rsidR="009C1593" w:rsidRPr="00E0302B" w:rsidRDefault="00ED69E1" w:rsidP="009C1593">
            <w:pPr>
              <w:spacing w:line="240" w:lineRule="auto"/>
              <w:jc w:val="center"/>
              <w:rPr>
                <w:rFonts w:asciiTheme="minorHAnsi" w:eastAsia="Times New Roman" w:hAnsiTheme="minorHAnsi" w:cs="Times New Roman"/>
                <w:b/>
                <w:bCs/>
                <w:sz w:val="18"/>
                <w:szCs w:val="20"/>
              </w:rPr>
            </w:pPr>
            <w:r>
              <w:rPr>
                <w:rFonts w:asciiTheme="minorHAnsi" w:eastAsia="Times New Roman" w:hAnsiTheme="minorHAnsi" w:cs="Times New Roman"/>
                <w:b/>
                <w:bCs/>
                <w:sz w:val="18"/>
                <w:szCs w:val="20"/>
              </w:rPr>
              <w:t xml:space="preserve">0 </w:t>
            </w:r>
            <w:r w:rsidR="009C1593" w:rsidRPr="00E0302B">
              <w:rPr>
                <w:rFonts w:asciiTheme="minorHAnsi" w:eastAsia="Times New Roman" w:hAnsiTheme="minorHAnsi" w:cs="Times New Roman"/>
                <w:b/>
                <w:bCs/>
                <w:sz w:val="18"/>
                <w:szCs w:val="20"/>
              </w:rPr>
              <w:t xml:space="preserve">a 49% </w:t>
            </w:r>
          </w:p>
        </w:tc>
        <w:tc>
          <w:tcPr>
            <w:tcW w:w="3777" w:type="dxa"/>
            <w:tcBorders>
              <w:top w:val="single" w:sz="4" w:space="0" w:color="auto"/>
              <w:left w:val="nil"/>
              <w:bottom w:val="single" w:sz="4" w:space="0" w:color="auto"/>
              <w:right w:val="single" w:sz="8" w:space="0" w:color="000000"/>
            </w:tcBorders>
            <w:shd w:val="clear" w:color="000000" w:fill="DCE6F1"/>
            <w:vAlign w:val="center"/>
            <w:hideMark/>
          </w:tcPr>
          <w:p w:rsidR="009C1593" w:rsidRPr="00E0302B" w:rsidRDefault="00ED69E1" w:rsidP="009C1593">
            <w:pPr>
              <w:spacing w:line="240" w:lineRule="auto"/>
              <w:jc w:val="center"/>
              <w:rPr>
                <w:rFonts w:asciiTheme="minorHAnsi" w:eastAsia="Times New Roman" w:hAnsiTheme="minorHAnsi" w:cs="Times New Roman"/>
                <w:sz w:val="14"/>
                <w:szCs w:val="16"/>
              </w:rPr>
            </w:pPr>
            <w:r w:rsidRPr="00E0302B">
              <w:rPr>
                <w:rFonts w:asciiTheme="minorHAnsi" w:eastAsia="Times New Roman" w:hAnsiTheme="minorHAnsi" w:cs="Times New Roman"/>
                <w:sz w:val="14"/>
                <w:szCs w:val="16"/>
              </w:rPr>
              <w:t>Proyecto con Evaluación Deficiente</w:t>
            </w:r>
          </w:p>
        </w:tc>
      </w:tr>
    </w:tbl>
    <w:p w:rsidR="00C1070D" w:rsidRPr="00E0302B" w:rsidRDefault="00C1070D" w:rsidP="00632DAD">
      <w:pPr>
        <w:autoSpaceDE w:val="0"/>
        <w:autoSpaceDN w:val="0"/>
        <w:adjustRightInd w:val="0"/>
        <w:spacing w:line="240" w:lineRule="auto"/>
        <w:jc w:val="both"/>
        <w:rPr>
          <w:rFonts w:asciiTheme="minorHAnsi" w:hAnsiTheme="minorHAnsi" w:cs="Verdana"/>
          <w:color w:val="000000"/>
          <w:sz w:val="18"/>
          <w:szCs w:val="20"/>
        </w:rPr>
      </w:pPr>
    </w:p>
    <w:p w:rsidR="008961C2" w:rsidRPr="009C08FF" w:rsidRDefault="008961C2" w:rsidP="00632DAD">
      <w:pPr>
        <w:autoSpaceDE w:val="0"/>
        <w:autoSpaceDN w:val="0"/>
        <w:adjustRightInd w:val="0"/>
        <w:spacing w:line="240" w:lineRule="auto"/>
        <w:jc w:val="both"/>
        <w:rPr>
          <w:rFonts w:asciiTheme="minorHAnsi" w:hAnsiTheme="minorHAnsi" w:cs="Verdana"/>
          <w:color w:val="000000"/>
          <w:sz w:val="22"/>
        </w:rPr>
      </w:pPr>
      <w:r w:rsidRPr="009C08FF">
        <w:rPr>
          <w:rFonts w:asciiTheme="minorHAnsi" w:hAnsiTheme="minorHAnsi" w:cs="Verdana"/>
          <w:color w:val="000000"/>
          <w:sz w:val="22"/>
        </w:rPr>
        <w:t>Cabe recordar que la pauta está diseñada para entregar los resultados de manera automatizada de acuerdo a los punta</w:t>
      </w:r>
      <w:r w:rsidR="006C2FBC">
        <w:rPr>
          <w:rFonts w:asciiTheme="minorHAnsi" w:hAnsiTheme="minorHAnsi" w:cs="Verdana"/>
          <w:color w:val="000000"/>
          <w:sz w:val="22"/>
        </w:rPr>
        <w:t xml:space="preserve">jes asignados en cada dimensión, ámbito </w:t>
      </w:r>
      <w:r w:rsidRPr="009C08FF">
        <w:rPr>
          <w:rFonts w:asciiTheme="minorHAnsi" w:hAnsiTheme="minorHAnsi" w:cs="Verdana"/>
          <w:color w:val="000000"/>
          <w:sz w:val="22"/>
        </w:rPr>
        <w:t xml:space="preserve">y criterios, por lo que los miembros de la comisión evaluadora solo deben ingresar los puntajes en las casillas dispuesta para ello. </w:t>
      </w:r>
    </w:p>
    <w:p w:rsidR="00C1070D" w:rsidRPr="009C08FF" w:rsidRDefault="00C1070D" w:rsidP="00632DAD">
      <w:pPr>
        <w:autoSpaceDE w:val="0"/>
        <w:autoSpaceDN w:val="0"/>
        <w:adjustRightInd w:val="0"/>
        <w:spacing w:line="240" w:lineRule="auto"/>
        <w:jc w:val="both"/>
        <w:rPr>
          <w:rFonts w:asciiTheme="minorHAnsi" w:hAnsiTheme="minorHAnsi" w:cs="Verdana"/>
          <w:color w:val="000000"/>
          <w:sz w:val="22"/>
        </w:rPr>
      </w:pPr>
    </w:p>
    <w:p w:rsidR="00C1070D" w:rsidRPr="009C08FF" w:rsidRDefault="00C1070D" w:rsidP="00632DAD">
      <w:pPr>
        <w:autoSpaceDE w:val="0"/>
        <w:autoSpaceDN w:val="0"/>
        <w:adjustRightInd w:val="0"/>
        <w:spacing w:line="240" w:lineRule="auto"/>
        <w:jc w:val="both"/>
        <w:rPr>
          <w:rFonts w:asciiTheme="minorHAnsi" w:hAnsiTheme="minorHAnsi" w:cs="Verdana"/>
          <w:color w:val="000000"/>
          <w:sz w:val="22"/>
        </w:rPr>
      </w:pPr>
      <w:r w:rsidRPr="009C08FF">
        <w:rPr>
          <w:rFonts w:asciiTheme="minorHAnsi" w:hAnsiTheme="minorHAnsi" w:cs="Verdana"/>
          <w:color w:val="000000"/>
          <w:sz w:val="22"/>
        </w:rPr>
        <w:t xml:space="preserve">Además, los valores de las casillas a completar se encuentran desplegables en una lista, con lo que se permite sólo el ingreso de puntajes válidos para el cálculo, limitando al mínimo las posibilidades de error en el registro de los puntajes. </w:t>
      </w:r>
    </w:p>
    <w:p w:rsidR="00170E93" w:rsidRPr="009C08FF" w:rsidRDefault="00170E93" w:rsidP="00371F23">
      <w:pPr>
        <w:autoSpaceDE w:val="0"/>
        <w:autoSpaceDN w:val="0"/>
        <w:adjustRightInd w:val="0"/>
        <w:spacing w:line="240" w:lineRule="auto"/>
        <w:jc w:val="both"/>
        <w:rPr>
          <w:rFonts w:asciiTheme="minorHAnsi" w:hAnsiTheme="minorHAnsi" w:cs="Verdana"/>
          <w:color w:val="000000"/>
          <w:sz w:val="22"/>
        </w:rPr>
      </w:pPr>
    </w:p>
    <w:p w:rsidR="00B94FC9" w:rsidRDefault="00B94FC9" w:rsidP="00371F23">
      <w:pPr>
        <w:autoSpaceDE w:val="0"/>
        <w:autoSpaceDN w:val="0"/>
        <w:adjustRightInd w:val="0"/>
        <w:spacing w:line="240" w:lineRule="auto"/>
        <w:jc w:val="both"/>
        <w:rPr>
          <w:rFonts w:asciiTheme="minorHAnsi" w:hAnsiTheme="minorHAnsi" w:cs="Verdana"/>
          <w:color w:val="000000"/>
          <w:sz w:val="22"/>
        </w:rPr>
      </w:pPr>
      <w:r w:rsidRPr="009C08FF">
        <w:rPr>
          <w:rFonts w:asciiTheme="minorHAnsi" w:hAnsiTheme="minorHAnsi" w:cs="Verdana"/>
          <w:color w:val="000000"/>
          <w:sz w:val="22"/>
        </w:rPr>
        <w:t>Los proyectos considerados "buenos o satisfactorios"</w:t>
      </w:r>
      <w:r w:rsidR="008F6CC6" w:rsidRPr="009C08FF">
        <w:rPr>
          <w:rFonts w:asciiTheme="minorHAnsi" w:hAnsiTheme="minorHAnsi" w:cs="Verdana"/>
          <w:color w:val="000000"/>
          <w:sz w:val="22"/>
        </w:rPr>
        <w:t xml:space="preserve"> en su Evaluación Anual</w:t>
      </w:r>
      <w:r w:rsidRPr="009C08FF">
        <w:rPr>
          <w:rFonts w:asciiTheme="minorHAnsi" w:hAnsiTheme="minorHAnsi" w:cs="Verdana"/>
          <w:color w:val="000000"/>
          <w:sz w:val="22"/>
        </w:rPr>
        <w:t>, es decir</w:t>
      </w:r>
      <w:r w:rsidR="008F6CC6" w:rsidRPr="009C08FF">
        <w:rPr>
          <w:rFonts w:asciiTheme="minorHAnsi" w:hAnsiTheme="minorHAnsi" w:cs="Verdana"/>
          <w:color w:val="000000"/>
          <w:sz w:val="22"/>
        </w:rPr>
        <w:t>,  evaluados con puntajes</w:t>
      </w:r>
      <w:r w:rsidRPr="009C08FF">
        <w:rPr>
          <w:rFonts w:asciiTheme="minorHAnsi" w:hAnsiTheme="minorHAnsi" w:cs="Verdana"/>
          <w:color w:val="000000"/>
          <w:sz w:val="22"/>
        </w:rPr>
        <w:t xml:space="preserve"> entre 75 y 100 serán considerados automáticamente para la continuidad de convenios (prórrogas). Los proyectos que obtengan puntaje de 74,55 se aproximarán a 75 puntos para ser considerados </w:t>
      </w:r>
      <w:r w:rsidR="00380862">
        <w:rPr>
          <w:rFonts w:asciiTheme="minorHAnsi" w:hAnsiTheme="minorHAnsi" w:cs="Verdana"/>
          <w:color w:val="000000"/>
          <w:sz w:val="22"/>
        </w:rPr>
        <w:t>prorrogables</w:t>
      </w:r>
      <w:r w:rsidRPr="009C08FF">
        <w:rPr>
          <w:rFonts w:asciiTheme="minorHAnsi" w:hAnsiTheme="minorHAnsi" w:cs="Verdana"/>
          <w:color w:val="000000"/>
          <w:sz w:val="22"/>
        </w:rPr>
        <w:t>. Resultados menores a 74,55 NO SERÁN conside</w:t>
      </w:r>
      <w:r w:rsidR="00C22C28" w:rsidRPr="009C08FF">
        <w:rPr>
          <w:rFonts w:asciiTheme="minorHAnsi" w:hAnsiTheme="minorHAnsi" w:cs="Verdana"/>
          <w:color w:val="000000"/>
          <w:sz w:val="22"/>
        </w:rPr>
        <w:t xml:space="preserve">rados dentro </w:t>
      </w:r>
      <w:r w:rsidR="0077005C">
        <w:rPr>
          <w:rFonts w:asciiTheme="minorHAnsi" w:hAnsiTheme="minorHAnsi" w:cs="Verdana"/>
          <w:color w:val="000000"/>
          <w:sz w:val="22"/>
        </w:rPr>
        <w:t xml:space="preserve">de los proyectos prorrogables. </w:t>
      </w:r>
    </w:p>
    <w:p w:rsidR="00170E93" w:rsidRPr="009C08FF" w:rsidRDefault="00170E93" w:rsidP="00170E93">
      <w:pPr>
        <w:autoSpaceDE w:val="0"/>
        <w:autoSpaceDN w:val="0"/>
        <w:adjustRightInd w:val="0"/>
        <w:spacing w:line="240" w:lineRule="auto"/>
        <w:rPr>
          <w:rFonts w:asciiTheme="minorHAnsi" w:hAnsiTheme="minorHAnsi" w:cs="Verdana"/>
          <w:color w:val="000000"/>
          <w:sz w:val="22"/>
        </w:rPr>
      </w:pPr>
    </w:p>
    <w:p w:rsidR="00400202" w:rsidRPr="009C08FF" w:rsidRDefault="00371F23">
      <w:pPr>
        <w:autoSpaceDE w:val="0"/>
        <w:autoSpaceDN w:val="0"/>
        <w:adjustRightInd w:val="0"/>
        <w:spacing w:line="240" w:lineRule="auto"/>
        <w:jc w:val="both"/>
        <w:rPr>
          <w:rFonts w:asciiTheme="minorHAnsi" w:hAnsiTheme="minorHAnsi" w:cs="Verdana"/>
          <w:color w:val="000000"/>
          <w:sz w:val="22"/>
        </w:rPr>
      </w:pPr>
      <w:r w:rsidRPr="009C08FF">
        <w:rPr>
          <w:rFonts w:asciiTheme="minorHAnsi" w:hAnsiTheme="minorHAnsi" w:cs="Verdana"/>
          <w:color w:val="000000"/>
          <w:sz w:val="22"/>
        </w:rPr>
        <w:t xml:space="preserve">Los resultados </w:t>
      </w:r>
      <w:r w:rsidR="006B4480" w:rsidRPr="009C08FF">
        <w:rPr>
          <w:rFonts w:asciiTheme="minorHAnsi" w:hAnsiTheme="minorHAnsi" w:cs="Verdana"/>
          <w:color w:val="000000"/>
          <w:sz w:val="22"/>
        </w:rPr>
        <w:t>y</w:t>
      </w:r>
      <w:r w:rsidRPr="009C08FF">
        <w:rPr>
          <w:rFonts w:asciiTheme="minorHAnsi" w:hAnsiTheme="minorHAnsi" w:cs="Verdana"/>
          <w:color w:val="000000"/>
          <w:sz w:val="22"/>
        </w:rPr>
        <w:t xml:space="preserve"> </w:t>
      </w:r>
      <w:r w:rsidR="006B4480" w:rsidRPr="009C08FF">
        <w:rPr>
          <w:rFonts w:asciiTheme="minorHAnsi" w:hAnsiTheme="minorHAnsi" w:cs="Verdana"/>
          <w:color w:val="000000"/>
          <w:sz w:val="22"/>
        </w:rPr>
        <w:t xml:space="preserve">la </w:t>
      </w:r>
      <w:r w:rsidRPr="009C08FF">
        <w:rPr>
          <w:rFonts w:asciiTheme="minorHAnsi" w:hAnsiTheme="minorHAnsi" w:cs="Verdana"/>
          <w:color w:val="000000"/>
          <w:sz w:val="22"/>
        </w:rPr>
        <w:t>documentación</w:t>
      </w:r>
      <w:r w:rsidR="006B4480" w:rsidRPr="009C08FF">
        <w:rPr>
          <w:rFonts w:asciiTheme="minorHAnsi" w:hAnsiTheme="minorHAnsi" w:cs="Verdana"/>
          <w:color w:val="000000"/>
          <w:sz w:val="22"/>
        </w:rPr>
        <w:t xml:space="preserve"> descrita</w:t>
      </w:r>
      <w:r w:rsidRPr="009C08FF">
        <w:rPr>
          <w:rFonts w:asciiTheme="minorHAnsi" w:hAnsiTheme="minorHAnsi" w:cs="Verdana"/>
          <w:color w:val="000000"/>
          <w:sz w:val="22"/>
        </w:rPr>
        <w:t xml:space="preserve"> </w:t>
      </w:r>
      <w:r w:rsidR="00636622" w:rsidRPr="009C08FF">
        <w:rPr>
          <w:rFonts w:asciiTheme="minorHAnsi" w:hAnsiTheme="minorHAnsi" w:cs="Verdana"/>
          <w:color w:val="000000"/>
          <w:sz w:val="22"/>
        </w:rPr>
        <w:t>deberá</w:t>
      </w:r>
      <w:r w:rsidR="006B4480" w:rsidRPr="009C08FF">
        <w:rPr>
          <w:rFonts w:asciiTheme="minorHAnsi" w:hAnsiTheme="minorHAnsi" w:cs="Verdana"/>
          <w:color w:val="000000"/>
          <w:sz w:val="22"/>
        </w:rPr>
        <w:t xml:space="preserve"> ser remitida</w:t>
      </w:r>
      <w:r w:rsidRPr="009C08FF">
        <w:rPr>
          <w:rFonts w:asciiTheme="minorHAnsi" w:hAnsiTheme="minorHAnsi" w:cs="Verdana"/>
          <w:color w:val="000000"/>
          <w:sz w:val="22"/>
        </w:rPr>
        <w:t xml:space="preserve"> </w:t>
      </w:r>
      <w:r w:rsidR="00C1070D" w:rsidRPr="009C08FF">
        <w:rPr>
          <w:rFonts w:asciiTheme="minorHAnsi" w:hAnsiTheme="minorHAnsi" w:cs="Verdana"/>
          <w:color w:val="000000"/>
          <w:sz w:val="22"/>
        </w:rPr>
        <w:t xml:space="preserve">sólo </w:t>
      </w:r>
      <w:r w:rsidRPr="009C08FF">
        <w:rPr>
          <w:rFonts w:asciiTheme="minorHAnsi" w:hAnsiTheme="minorHAnsi" w:cs="Verdana"/>
          <w:b/>
          <w:color w:val="000000"/>
          <w:sz w:val="22"/>
        </w:rPr>
        <w:t>mediante correo electrónico</w:t>
      </w:r>
      <w:r w:rsidRPr="009C08FF">
        <w:rPr>
          <w:rFonts w:asciiTheme="minorHAnsi" w:hAnsiTheme="minorHAnsi" w:cs="Verdana"/>
          <w:color w:val="000000"/>
          <w:sz w:val="22"/>
        </w:rPr>
        <w:t xml:space="preserve"> al Departamento de Justicia Juvenil</w:t>
      </w:r>
      <w:r w:rsidR="00636622" w:rsidRPr="009C08FF">
        <w:rPr>
          <w:rFonts w:asciiTheme="minorHAnsi" w:hAnsiTheme="minorHAnsi" w:cs="Verdana"/>
          <w:color w:val="000000"/>
          <w:sz w:val="22"/>
        </w:rPr>
        <w:t>,</w:t>
      </w:r>
      <w:r w:rsidRPr="009C08FF">
        <w:rPr>
          <w:rFonts w:asciiTheme="minorHAnsi" w:hAnsiTheme="minorHAnsi" w:cs="Verdana"/>
          <w:color w:val="000000"/>
          <w:sz w:val="22"/>
        </w:rPr>
        <w:t xml:space="preserve"> </w:t>
      </w:r>
      <w:r w:rsidR="00636622" w:rsidRPr="009C08FF">
        <w:rPr>
          <w:rFonts w:asciiTheme="minorHAnsi" w:hAnsiTheme="minorHAnsi" w:cs="Verdana"/>
          <w:color w:val="000000"/>
          <w:sz w:val="22"/>
        </w:rPr>
        <w:t>a cargo del proceso de seguimiento de las evaluaciones de desempeño, al correo electrónico</w:t>
      </w:r>
      <w:r w:rsidRPr="009C08FF">
        <w:rPr>
          <w:rFonts w:asciiTheme="minorHAnsi" w:hAnsiTheme="minorHAnsi" w:cs="Verdana"/>
          <w:color w:val="000000"/>
          <w:sz w:val="22"/>
        </w:rPr>
        <w:t xml:space="preserve"> </w:t>
      </w:r>
      <w:hyperlink r:id="rId14" w:history="1">
        <w:r w:rsidRPr="009C08FF">
          <w:rPr>
            <w:rStyle w:val="Hipervnculo"/>
            <w:rFonts w:asciiTheme="minorHAnsi" w:hAnsiTheme="minorHAnsi" w:cs="Verdana"/>
            <w:sz w:val="22"/>
          </w:rPr>
          <w:t>evaluacionanualdjj@sename.cl</w:t>
        </w:r>
      </w:hyperlink>
      <w:r w:rsidR="00636622" w:rsidRPr="009C08FF">
        <w:rPr>
          <w:rFonts w:asciiTheme="minorHAnsi" w:hAnsiTheme="minorHAnsi" w:cs="Verdana"/>
          <w:color w:val="000000"/>
          <w:sz w:val="22"/>
        </w:rPr>
        <w:t xml:space="preserve">.  </w:t>
      </w:r>
    </w:p>
    <w:p w:rsidR="00400202" w:rsidRPr="009C08FF" w:rsidRDefault="00400202">
      <w:pPr>
        <w:autoSpaceDE w:val="0"/>
        <w:autoSpaceDN w:val="0"/>
        <w:adjustRightInd w:val="0"/>
        <w:spacing w:line="240" w:lineRule="auto"/>
        <w:jc w:val="both"/>
        <w:rPr>
          <w:rFonts w:asciiTheme="minorHAnsi" w:hAnsiTheme="minorHAnsi" w:cs="Verdana"/>
          <w:color w:val="000000"/>
          <w:sz w:val="22"/>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400202" w:rsidRDefault="00400202">
      <w:pPr>
        <w:autoSpaceDE w:val="0"/>
        <w:autoSpaceDN w:val="0"/>
        <w:adjustRightInd w:val="0"/>
        <w:spacing w:line="240" w:lineRule="auto"/>
        <w:jc w:val="both"/>
        <w:rPr>
          <w:rFonts w:asciiTheme="minorHAnsi" w:hAnsiTheme="minorHAnsi" w:cs="Verdana"/>
          <w:color w:val="000000"/>
          <w:sz w:val="18"/>
          <w:szCs w:val="20"/>
        </w:rPr>
      </w:pPr>
    </w:p>
    <w:p w:rsidR="000C1C67" w:rsidRDefault="00346DA4" w:rsidP="001C5E35">
      <w:pPr>
        <w:pStyle w:val="Ttulo1"/>
      </w:pPr>
      <w:bookmarkStart w:id="7" w:name="_Toc534625422"/>
      <w:r>
        <w:lastRenderedPageBreak/>
        <w:t>Anexo 1</w:t>
      </w:r>
      <w:r w:rsidR="00890515">
        <w:t>:</w:t>
      </w:r>
      <w:bookmarkEnd w:id="7"/>
    </w:p>
    <w:p w:rsidR="001C5E35" w:rsidRPr="001C5E35" w:rsidRDefault="001C5E35" w:rsidP="001C5E35"/>
    <w:p w:rsidR="00346DA4" w:rsidRPr="001C5E35" w:rsidRDefault="00346DA4" w:rsidP="00346DA4">
      <w:pPr>
        <w:autoSpaceDE w:val="0"/>
        <w:autoSpaceDN w:val="0"/>
        <w:adjustRightInd w:val="0"/>
        <w:jc w:val="center"/>
        <w:rPr>
          <w:rFonts w:asciiTheme="minorHAnsi" w:hAnsiTheme="minorHAnsi" w:cs="Arial"/>
          <w:b/>
          <w:sz w:val="28"/>
          <w:lang w:eastAsia="es-ES"/>
        </w:rPr>
      </w:pPr>
      <w:r w:rsidRPr="001C5E35">
        <w:rPr>
          <w:rFonts w:asciiTheme="minorHAnsi" w:hAnsiTheme="minorHAnsi" w:cs="Arial"/>
          <w:b/>
          <w:sz w:val="28"/>
          <w:lang w:eastAsia="es-ES"/>
        </w:rPr>
        <w:t>ACTA</w:t>
      </w:r>
      <w:r w:rsidRPr="001C5E35">
        <w:rPr>
          <w:rFonts w:asciiTheme="minorHAnsi" w:hAnsiTheme="minorHAnsi" w:cs="Arial"/>
          <w:sz w:val="28"/>
        </w:rPr>
        <w:t xml:space="preserve"> </w:t>
      </w:r>
      <w:r w:rsidRPr="001C5E35">
        <w:rPr>
          <w:rFonts w:asciiTheme="minorHAnsi" w:hAnsiTheme="minorHAnsi" w:cs="Arial"/>
          <w:b/>
          <w:sz w:val="28"/>
          <w:lang w:eastAsia="es-ES"/>
        </w:rPr>
        <w:t xml:space="preserve">DE CONSTITUCION DE LA COMISION DE EVALUACION ANUAL DE DESEMPEÑO </w:t>
      </w:r>
      <w:r w:rsidR="00090593">
        <w:rPr>
          <w:rFonts w:asciiTheme="minorHAnsi" w:hAnsiTheme="minorHAnsi" w:cs="Arial"/>
          <w:b/>
          <w:sz w:val="28"/>
          <w:lang w:eastAsia="es-ES"/>
        </w:rPr>
        <w:t>2018</w:t>
      </w:r>
    </w:p>
    <w:p w:rsidR="00A66570" w:rsidRDefault="00A66570" w:rsidP="00A66570">
      <w:pPr>
        <w:autoSpaceDE w:val="0"/>
        <w:autoSpaceDN w:val="0"/>
        <w:adjustRightInd w:val="0"/>
        <w:rPr>
          <w:rFonts w:asciiTheme="minorHAnsi" w:hAnsiTheme="minorHAnsi" w:cs="Arial"/>
          <w:b/>
          <w:lang w:eastAsia="es-ES"/>
        </w:rPr>
      </w:pPr>
    </w:p>
    <w:p w:rsidR="00346DA4" w:rsidRDefault="00346DA4" w:rsidP="00A66570">
      <w:pPr>
        <w:autoSpaceDE w:val="0"/>
        <w:autoSpaceDN w:val="0"/>
        <w:adjustRightInd w:val="0"/>
        <w:rPr>
          <w:rFonts w:asciiTheme="minorHAnsi" w:hAnsiTheme="minorHAnsi" w:cs="Arial"/>
          <w:b/>
          <w:lang w:eastAsia="es-ES"/>
        </w:rPr>
      </w:pPr>
      <w:r>
        <w:rPr>
          <w:rFonts w:asciiTheme="minorHAnsi" w:hAnsiTheme="minorHAnsi" w:cs="Arial"/>
          <w:b/>
          <w:lang w:eastAsia="es-ES"/>
        </w:rPr>
        <w:t xml:space="preserve">Fecha de constitución de la Comisión: </w:t>
      </w:r>
    </w:p>
    <w:p w:rsidR="00A66570" w:rsidRDefault="00A66570" w:rsidP="00456116">
      <w:pPr>
        <w:pBdr>
          <w:bottom w:val="single" w:sz="4" w:space="1" w:color="auto"/>
        </w:pBdr>
        <w:autoSpaceDE w:val="0"/>
        <w:autoSpaceDN w:val="0"/>
        <w:adjustRightInd w:val="0"/>
        <w:rPr>
          <w:rFonts w:asciiTheme="minorHAnsi" w:hAnsiTheme="minorHAnsi" w:cs="Arial"/>
          <w:b/>
          <w:lang w:eastAsia="es-ES"/>
        </w:rPr>
      </w:pPr>
      <w:r>
        <w:rPr>
          <w:rFonts w:asciiTheme="minorHAnsi" w:hAnsiTheme="minorHAnsi" w:cs="Arial"/>
          <w:b/>
          <w:lang w:eastAsia="es-ES"/>
        </w:rPr>
        <w:t>Regi</w:t>
      </w:r>
      <w:r w:rsidR="00456116">
        <w:rPr>
          <w:rFonts w:asciiTheme="minorHAnsi" w:hAnsiTheme="minorHAnsi" w:cs="Arial"/>
          <w:b/>
          <w:lang w:eastAsia="es-ES"/>
        </w:rPr>
        <w:t>ón:</w:t>
      </w:r>
    </w:p>
    <w:p w:rsidR="00456116" w:rsidRDefault="00456116" w:rsidP="00A66570">
      <w:pPr>
        <w:autoSpaceDE w:val="0"/>
        <w:autoSpaceDN w:val="0"/>
        <w:adjustRightInd w:val="0"/>
        <w:rPr>
          <w:rFonts w:asciiTheme="minorHAnsi" w:hAnsiTheme="minorHAnsi" w:cs="Arial"/>
          <w:b/>
          <w:lang w:eastAsia="es-ES"/>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1115"/>
        <w:gridCol w:w="2892"/>
        <w:gridCol w:w="2856"/>
      </w:tblGrid>
      <w:tr w:rsidR="006B0D9D" w:rsidTr="006B0D9D">
        <w:trPr>
          <w:trHeight w:val="273"/>
        </w:trPr>
        <w:tc>
          <w:tcPr>
            <w:tcW w:w="2037" w:type="dxa"/>
            <w:shd w:val="pct15" w:color="auto" w:fill="auto"/>
          </w:tcPr>
          <w:p w:rsidR="006B0D9D" w:rsidRPr="00456116" w:rsidRDefault="006B0D9D" w:rsidP="00456116">
            <w:pPr>
              <w:autoSpaceDE w:val="0"/>
              <w:autoSpaceDN w:val="0"/>
              <w:adjustRightInd w:val="0"/>
              <w:jc w:val="center"/>
              <w:rPr>
                <w:rFonts w:asciiTheme="minorHAnsi" w:hAnsiTheme="minorHAnsi" w:cs="Arial"/>
                <w:b/>
                <w:lang w:eastAsia="es-ES"/>
              </w:rPr>
            </w:pPr>
            <w:r>
              <w:rPr>
                <w:rFonts w:asciiTheme="minorHAnsi" w:hAnsiTheme="minorHAnsi" w:cs="Arial"/>
                <w:b/>
                <w:lang w:eastAsia="es-ES"/>
              </w:rPr>
              <w:t>Código proyecto</w:t>
            </w:r>
          </w:p>
        </w:tc>
        <w:tc>
          <w:tcPr>
            <w:tcW w:w="1115" w:type="dxa"/>
            <w:shd w:val="pct15" w:color="auto" w:fill="auto"/>
          </w:tcPr>
          <w:p w:rsidR="006B0D9D" w:rsidRPr="00456116" w:rsidRDefault="006B0D9D" w:rsidP="00456116">
            <w:pPr>
              <w:autoSpaceDE w:val="0"/>
              <w:autoSpaceDN w:val="0"/>
              <w:adjustRightInd w:val="0"/>
              <w:jc w:val="center"/>
              <w:rPr>
                <w:rFonts w:asciiTheme="minorHAnsi" w:hAnsiTheme="minorHAnsi" w:cs="Arial"/>
                <w:b/>
                <w:lang w:eastAsia="es-ES"/>
              </w:rPr>
            </w:pPr>
            <w:r>
              <w:rPr>
                <w:rFonts w:asciiTheme="minorHAnsi" w:hAnsiTheme="minorHAnsi" w:cs="Arial"/>
                <w:b/>
                <w:lang w:eastAsia="es-ES"/>
              </w:rPr>
              <w:t>Línea</w:t>
            </w:r>
          </w:p>
        </w:tc>
        <w:tc>
          <w:tcPr>
            <w:tcW w:w="2892" w:type="dxa"/>
            <w:shd w:val="pct15" w:color="auto" w:fill="auto"/>
          </w:tcPr>
          <w:p w:rsidR="006B0D9D" w:rsidRPr="00456116" w:rsidRDefault="006B0D9D" w:rsidP="00456116">
            <w:pPr>
              <w:autoSpaceDE w:val="0"/>
              <w:autoSpaceDN w:val="0"/>
              <w:adjustRightInd w:val="0"/>
              <w:jc w:val="center"/>
              <w:rPr>
                <w:rFonts w:asciiTheme="minorHAnsi" w:hAnsiTheme="minorHAnsi" w:cs="Arial"/>
                <w:b/>
                <w:lang w:eastAsia="es-ES"/>
              </w:rPr>
            </w:pPr>
            <w:r>
              <w:rPr>
                <w:rFonts w:asciiTheme="minorHAnsi" w:hAnsiTheme="minorHAnsi" w:cs="Arial"/>
                <w:b/>
                <w:lang w:eastAsia="es-ES"/>
              </w:rPr>
              <w:t>Nombre Proyecto</w:t>
            </w:r>
          </w:p>
        </w:tc>
        <w:tc>
          <w:tcPr>
            <w:tcW w:w="2856" w:type="dxa"/>
            <w:shd w:val="pct15" w:color="auto" w:fill="auto"/>
          </w:tcPr>
          <w:p w:rsidR="006B0D9D" w:rsidRDefault="006B0D9D" w:rsidP="00456116">
            <w:pPr>
              <w:autoSpaceDE w:val="0"/>
              <w:autoSpaceDN w:val="0"/>
              <w:adjustRightInd w:val="0"/>
              <w:jc w:val="center"/>
              <w:rPr>
                <w:rFonts w:asciiTheme="minorHAnsi" w:hAnsiTheme="minorHAnsi" w:cs="Arial"/>
                <w:b/>
                <w:lang w:eastAsia="es-ES"/>
              </w:rPr>
            </w:pPr>
            <w:r>
              <w:rPr>
                <w:rFonts w:asciiTheme="minorHAnsi" w:hAnsiTheme="minorHAnsi" w:cs="Arial"/>
                <w:b/>
                <w:lang w:eastAsia="es-ES"/>
              </w:rPr>
              <w:t xml:space="preserve">Tipo de evaluación  </w:t>
            </w:r>
          </w:p>
          <w:p w:rsidR="006B0D9D" w:rsidRDefault="00BB7B9A" w:rsidP="00456116">
            <w:pPr>
              <w:autoSpaceDE w:val="0"/>
              <w:autoSpaceDN w:val="0"/>
              <w:adjustRightInd w:val="0"/>
              <w:jc w:val="center"/>
              <w:rPr>
                <w:rFonts w:asciiTheme="minorHAnsi" w:hAnsiTheme="minorHAnsi" w:cs="Arial"/>
                <w:b/>
                <w:lang w:eastAsia="es-ES"/>
              </w:rPr>
            </w:pPr>
            <w:r>
              <w:rPr>
                <w:rFonts w:asciiTheme="minorHAnsi" w:hAnsiTheme="minorHAnsi" w:cs="Arial"/>
                <w:b/>
                <w:lang w:eastAsia="es-ES"/>
              </w:rPr>
              <w:t>(A</w:t>
            </w:r>
            <w:r w:rsidR="006B0D9D">
              <w:rPr>
                <w:rFonts w:asciiTheme="minorHAnsi" w:hAnsiTheme="minorHAnsi" w:cs="Arial"/>
                <w:b/>
                <w:lang w:eastAsia="es-ES"/>
              </w:rPr>
              <w:t>nual</w:t>
            </w:r>
            <w:r>
              <w:rPr>
                <w:rFonts w:asciiTheme="minorHAnsi" w:hAnsiTheme="minorHAnsi" w:cs="Arial"/>
                <w:b/>
                <w:lang w:eastAsia="es-ES"/>
              </w:rPr>
              <w:t xml:space="preserve"> c/Plan de trabajo</w:t>
            </w:r>
            <w:r w:rsidR="006B0D9D">
              <w:rPr>
                <w:rFonts w:asciiTheme="minorHAnsi" w:hAnsiTheme="minorHAnsi" w:cs="Arial"/>
                <w:b/>
                <w:lang w:eastAsia="es-ES"/>
              </w:rPr>
              <w:t xml:space="preserve"> o de cierre)</w:t>
            </w:r>
          </w:p>
        </w:tc>
      </w:tr>
      <w:tr w:rsidR="006B0D9D" w:rsidTr="006B0D9D">
        <w:trPr>
          <w:trHeight w:val="230"/>
        </w:trPr>
        <w:tc>
          <w:tcPr>
            <w:tcW w:w="2037" w:type="dxa"/>
          </w:tcPr>
          <w:p w:rsidR="006B0D9D" w:rsidRDefault="006B0D9D" w:rsidP="005C5D3B">
            <w:pPr>
              <w:autoSpaceDE w:val="0"/>
              <w:autoSpaceDN w:val="0"/>
              <w:adjustRightInd w:val="0"/>
              <w:rPr>
                <w:rFonts w:asciiTheme="minorHAnsi" w:hAnsiTheme="minorHAnsi" w:cs="Arial"/>
                <w:b/>
                <w:lang w:eastAsia="es-ES"/>
              </w:rPr>
            </w:pPr>
          </w:p>
        </w:tc>
        <w:tc>
          <w:tcPr>
            <w:tcW w:w="1115" w:type="dxa"/>
          </w:tcPr>
          <w:p w:rsidR="006B0D9D" w:rsidRDefault="006B0D9D" w:rsidP="00456116">
            <w:pPr>
              <w:autoSpaceDE w:val="0"/>
              <w:autoSpaceDN w:val="0"/>
              <w:adjustRightInd w:val="0"/>
              <w:rPr>
                <w:rFonts w:asciiTheme="minorHAnsi" w:hAnsiTheme="minorHAnsi" w:cs="Arial"/>
                <w:b/>
                <w:lang w:eastAsia="es-ES"/>
              </w:rPr>
            </w:pPr>
          </w:p>
        </w:tc>
        <w:tc>
          <w:tcPr>
            <w:tcW w:w="2892" w:type="dxa"/>
          </w:tcPr>
          <w:p w:rsidR="006B0D9D" w:rsidRDefault="006B0D9D" w:rsidP="00456116">
            <w:pPr>
              <w:autoSpaceDE w:val="0"/>
              <w:autoSpaceDN w:val="0"/>
              <w:adjustRightInd w:val="0"/>
              <w:rPr>
                <w:rFonts w:asciiTheme="minorHAnsi" w:hAnsiTheme="minorHAnsi" w:cs="Arial"/>
                <w:b/>
                <w:lang w:eastAsia="es-ES"/>
              </w:rPr>
            </w:pPr>
          </w:p>
        </w:tc>
        <w:tc>
          <w:tcPr>
            <w:tcW w:w="2856" w:type="dxa"/>
          </w:tcPr>
          <w:p w:rsidR="006B0D9D" w:rsidRDefault="006B0D9D" w:rsidP="00456116">
            <w:pPr>
              <w:autoSpaceDE w:val="0"/>
              <w:autoSpaceDN w:val="0"/>
              <w:adjustRightInd w:val="0"/>
              <w:rPr>
                <w:rFonts w:asciiTheme="minorHAnsi" w:hAnsiTheme="minorHAnsi" w:cs="Arial"/>
                <w:b/>
                <w:lang w:eastAsia="es-ES"/>
              </w:rPr>
            </w:pPr>
          </w:p>
        </w:tc>
      </w:tr>
    </w:tbl>
    <w:p w:rsidR="00456116" w:rsidRPr="006179DB" w:rsidRDefault="005C5D3B" w:rsidP="00346DA4">
      <w:pPr>
        <w:autoSpaceDE w:val="0"/>
        <w:autoSpaceDN w:val="0"/>
        <w:adjustRightInd w:val="0"/>
        <w:rPr>
          <w:rFonts w:asciiTheme="minorHAnsi" w:hAnsiTheme="minorHAnsi" w:cs="Arial"/>
          <w:i/>
          <w:sz w:val="18"/>
          <w:lang w:eastAsia="es-ES"/>
        </w:rPr>
      </w:pPr>
      <w:r w:rsidRPr="006179DB">
        <w:rPr>
          <w:rFonts w:asciiTheme="minorHAnsi" w:hAnsiTheme="minorHAnsi" w:cs="Arial"/>
          <w:i/>
          <w:sz w:val="18"/>
          <w:lang w:eastAsia="es-ES"/>
        </w:rPr>
        <w:t>Insertar fil</w:t>
      </w:r>
      <w:r w:rsidR="006179DB" w:rsidRPr="006179DB">
        <w:rPr>
          <w:rFonts w:asciiTheme="minorHAnsi" w:hAnsiTheme="minorHAnsi" w:cs="Arial"/>
          <w:i/>
          <w:sz w:val="18"/>
          <w:lang w:eastAsia="es-ES"/>
        </w:rPr>
        <w:t>a en caso de más de un proyecto</w:t>
      </w:r>
    </w:p>
    <w:p w:rsidR="005C5D3B" w:rsidRPr="005C5D3B" w:rsidRDefault="005C5D3B" w:rsidP="00346DA4">
      <w:pPr>
        <w:autoSpaceDE w:val="0"/>
        <w:autoSpaceDN w:val="0"/>
        <w:adjustRightInd w:val="0"/>
        <w:rPr>
          <w:rFonts w:asciiTheme="minorHAnsi" w:hAnsiTheme="minorHAnsi" w:cs="Arial"/>
          <w:sz w:val="18"/>
          <w:lang w:eastAsia="es-ES"/>
        </w:rPr>
      </w:pPr>
    </w:p>
    <w:p w:rsidR="00346DA4" w:rsidRDefault="00346DA4" w:rsidP="00346DA4">
      <w:pPr>
        <w:autoSpaceDE w:val="0"/>
        <w:autoSpaceDN w:val="0"/>
        <w:adjustRightInd w:val="0"/>
        <w:rPr>
          <w:rFonts w:asciiTheme="minorHAnsi" w:hAnsiTheme="minorHAnsi" w:cs="Arial"/>
          <w:lang w:eastAsia="es-ES"/>
        </w:rPr>
      </w:pPr>
      <w:r w:rsidRPr="00346DA4">
        <w:rPr>
          <w:rFonts w:asciiTheme="minorHAnsi" w:hAnsiTheme="minorHAnsi" w:cs="Arial"/>
          <w:lang w:eastAsia="es-ES"/>
        </w:rPr>
        <w:t>La Comisión evaluadora para el proceso de evaluación anual de desempeño en los códigos que se señalan está  conformada por los siguientes Profesionales:</w:t>
      </w:r>
    </w:p>
    <w:p w:rsidR="00346DA4" w:rsidRPr="00346DA4" w:rsidRDefault="00346DA4" w:rsidP="00346DA4">
      <w:pPr>
        <w:autoSpaceDE w:val="0"/>
        <w:autoSpaceDN w:val="0"/>
        <w:adjustRightInd w:val="0"/>
        <w:rPr>
          <w:rFonts w:asciiTheme="minorHAnsi" w:hAnsiTheme="minorHAnsi" w:cs="Arial"/>
          <w:lang w:eastAsia="es-ES"/>
        </w:rPr>
      </w:pPr>
    </w:p>
    <w:tbl>
      <w:tblPr>
        <w:tblStyle w:val="Tablaconcuadrcula"/>
        <w:tblW w:w="9322" w:type="dxa"/>
        <w:tblLook w:val="04A0" w:firstRow="1" w:lastRow="0" w:firstColumn="1" w:lastColumn="0" w:noHBand="0" w:noVBand="1"/>
      </w:tblPr>
      <w:tblGrid>
        <w:gridCol w:w="1795"/>
        <w:gridCol w:w="1795"/>
        <w:gridCol w:w="1796"/>
        <w:gridCol w:w="1952"/>
        <w:gridCol w:w="1984"/>
      </w:tblGrid>
      <w:tr w:rsidR="00346DA4" w:rsidRPr="00346DA4" w:rsidTr="00AA62E6">
        <w:tc>
          <w:tcPr>
            <w:tcW w:w="1795" w:type="dxa"/>
            <w:shd w:val="pct15" w:color="auto" w:fill="auto"/>
          </w:tcPr>
          <w:p w:rsidR="00346DA4" w:rsidRPr="00346DA4" w:rsidRDefault="00346DA4" w:rsidP="00AA62E6">
            <w:pPr>
              <w:autoSpaceDE w:val="0"/>
              <w:autoSpaceDN w:val="0"/>
              <w:adjustRightInd w:val="0"/>
              <w:spacing w:line="276" w:lineRule="auto"/>
              <w:ind w:firstLine="0"/>
              <w:jc w:val="center"/>
              <w:rPr>
                <w:rFonts w:asciiTheme="minorHAnsi" w:hAnsiTheme="minorHAnsi" w:cs="Arial"/>
                <w:b/>
                <w:lang w:val="es-CL" w:eastAsia="es-ES"/>
              </w:rPr>
            </w:pPr>
            <w:r w:rsidRPr="00346DA4">
              <w:rPr>
                <w:rFonts w:asciiTheme="minorHAnsi" w:hAnsiTheme="minorHAnsi" w:cs="Arial"/>
                <w:b/>
                <w:lang w:val="es-CL" w:eastAsia="es-ES"/>
              </w:rPr>
              <w:t>Nombre</w:t>
            </w:r>
          </w:p>
        </w:tc>
        <w:tc>
          <w:tcPr>
            <w:tcW w:w="1795" w:type="dxa"/>
            <w:shd w:val="pct15" w:color="auto" w:fill="auto"/>
          </w:tcPr>
          <w:p w:rsidR="00346DA4" w:rsidRPr="00346DA4" w:rsidRDefault="00346DA4" w:rsidP="00AA62E6">
            <w:pPr>
              <w:autoSpaceDE w:val="0"/>
              <w:autoSpaceDN w:val="0"/>
              <w:adjustRightInd w:val="0"/>
              <w:spacing w:line="276" w:lineRule="auto"/>
              <w:ind w:firstLine="0"/>
              <w:jc w:val="center"/>
              <w:rPr>
                <w:rFonts w:asciiTheme="minorHAnsi" w:hAnsiTheme="minorHAnsi" w:cs="Arial"/>
                <w:b/>
                <w:lang w:val="es-CL" w:eastAsia="es-ES"/>
              </w:rPr>
            </w:pPr>
            <w:r w:rsidRPr="00346DA4">
              <w:rPr>
                <w:rFonts w:asciiTheme="minorHAnsi" w:hAnsiTheme="minorHAnsi" w:cs="Arial"/>
                <w:b/>
                <w:lang w:val="es-CL" w:eastAsia="es-ES"/>
              </w:rPr>
              <w:t>Apellido</w:t>
            </w:r>
          </w:p>
        </w:tc>
        <w:tc>
          <w:tcPr>
            <w:tcW w:w="1796" w:type="dxa"/>
            <w:shd w:val="pct15" w:color="auto" w:fill="auto"/>
          </w:tcPr>
          <w:p w:rsidR="00346DA4" w:rsidRPr="00346DA4" w:rsidRDefault="00346DA4" w:rsidP="00AA62E6">
            <w:pPr>
              <w:autoSpaceDE w:val="0"/>
              <w:autoSpaceDN w:val="0"/>
              <w:adjustRightInd w:val="0"/>
              <w:spacing w:line="276" w:lineRule="auto"/>
              <w:ind w:firstLine="0"/>
              <w:jc w:val="center"/>
              <w:rPr>
                <w:rFonts w:asciiTheme="minorHAnsi" w:hAnsiTheme="minorHAnsi" w:cs="Arial"/>
                <w:b/>
                <w:lang w:val="es-CL" w:eastAsia="es-ES"/>
              </w:rPr>
            </w:pPr>
            <w:r w:rsidRPr="00346DA4">
              <w:rPr>
                <w:rFonts w:asciiTheme="minorHAnsi" w:hAnsiTheme="minorHAnsi" w:cs="Arial"/>
                <w:b/>
                <w:lang w:val="es-CL" w:eastAsia="es-ES"/>
              </w:rPr>
              <w:t>Cargo</w:t>
            </w:r>
          </w:p>
        </w:tc>
        <w:tc>
          <w:tcPr>
            <w:tcW w:w="1952" w:type="dxa"/>
            <w:shd w:val="pct15" w:color="auto" w:fill="auto"/>
          </w:tcPr>
          <w:p w:rsidR="00346DA4" w:rsidRPr="00346DA4" w:rsidRDefault="00346DA4" w:rsidP="00AA62E6">
            <w:pPr>
              <w:autoSpaceDE w:val="0"/>
              <w:autoSpaceDN w:val="0"/>
              <w:adjustRightInd w:val="0"/>
              <w:spacing w:line="276" w:lineRule="auto"/>
              <w:ind w:firstLine="0"/>
              <w:jc w:val="center"/>
              <w:rPr>
                <w:rFonts w:asciiTheme="minorHAnsi" w:hAnsiTheme="minorHAnsi" w:cs="Arial"/>
                <w:b/>
                <w:lang w:val="es-CL" w:eastAsia="es-ES"/>
              </w:rPr>
            </w:pPr>
            <w:r w:rsidRPr="00346DA4">
              <w:rPr>
                <w:rFonts w:asciiTheme="minorHAnsi" w:hAnsiTheme="minorHAnsi" w:cs="Arial"/>
                <w:b/>
                <w:lang w:val="es-CL" w:eastAsia="es-ES"/>
              </w:rPr>
              <w:t>Unidad</w:t>
            </w:r>
          </w:p>
        </w:tc>
        <w:tc>
          <w:tcPr>
            <w:tcW w:w="1984" w:type="dxa"/>
            <w:shd w:val="pct15" w:color="auto" w:fill="auto"/>
          </w:tcPr>
          <w:p w:rsidR="00346DA4" w:rsidRPr="00346DA4" w:rsidRDefault="00346DA4" w:rsidP="00AA62E6">
            <w:pPr>
              <w:autoSpaceDE w:val="0"/>
              <w:autoSpaceDN w:val="0"/>
              <w:adjustRightInd w:val="0"/>
              <w:spacing w:line="276" w:lineRule="auto"/>
              <w:ind w:firstLine="0"/>
              <w:jc w:val="center"/>
              <w:rPr>
                <w:rFonts w:asciiTheme="minorHAnsi" w:hAnsiTheme="minorHAnsi" w:cs="Arial"/>
                <w:b/>
                <w:lang w:val="es-CL" w:eastAsia="es-ES"/>
              </w:rPr>
            </w:pPr>
            <w:r w:rsidRPr="00346DA4">
              <w:rPr>
                <w:rFonts w:asciiTheme="minorHAnsi" w:hAnsiTheme="minorHAnsi" w:cs="Arial"/>
                <w:b/>
                <w:lang w:val="es-CL" w:eastAsia="es-ES"/>
              </w:rPr>
              <w:t>Firma</w:t>
            </w: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r w:rsidR="00346DA4" w:rsidRPr="00346DA4" w:rsidTr="00AA62E6">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5"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796"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52"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c>
          <w:tcPr>
            <w:tcW w:w="1984" w:type="dxa"/>
          </w:tcPr>
          <w:p w:rsidR="00346DA4" w:rsidRPr="00346DA4" w:rsidRDefault="00346DA4" w:rsidP="00AA62E6">
            <w:pPr>
              <w:autoSpaceDE w:val="0"/>
              <w:autoSpaceDN w:val="0"/>
              <w:adjustRightInd w:val="0"/>
              <w:spacing w:line="276" w:lineRule="auto"/>
              <w:ind w:firstLine="0"/>
              <w:rPr>
                <w:rFonts w:asciiTheme="minorHAnsi" w:hAnsiTheme="minorHAnsi" w:cs="Arial"/>
                <w:b/>
                <w:lang w:val="es-CL" w:eastAsia="es-ES"/>
              </w:rPr>
            </w:pPr>
          </w:p>
        </w:tc>
      </w:tr>
    </w:tbl>
    <w:p w:rsidR="00346DA4" w:rsidRPr="00346DA4" w:rsidRDefault="00346DA4" w:rsidP="00346DA4">
      <w:pPr>
        <w:autoSpaceDE w:val="0"/>
        <w:autoSpaceDN w:val="0"/>
        <w:adjustRightInd w:val="0"/>
        <w:rPr>
          <w:rFonts w:asciiTheme="minorHAnsi" w:hAnsiTheme="minorHAnsi" w:cs="Arial"/>
          <w:b/>
          <w:lang w:eastAsia="es-ES"/>
        </w:rPr>
      </w:pPr>
    </w:p>
    <w:tbl>
      <w:tblPr>
        <w:tblStyle w:val="Tablaconcuadrcula"/>
        <w:tblW w:w="9322" w:type="dxa"/>
        <w:tblLook w:val="04A0" w:firstRow="1" w:lastRow="0" w:firstColumn="1" w:lastColumn="0" w:noHBand="0" w:noVBand="1"/>
      </w:tblPr>
      <w:tblGrid>
        <w:gridCol w:w="9322"/>
      </w:tblGrid>
      <w:tr w:rsidR="00346DA4" w:rsidRPr="00346DA4" w:rsidTr="006B0D9D">
        <w:trPr>
          <w:trHeight w:val="1172"/>
        </w:trPr>
        <w:tc>
          <w:tcPr>
            <w:tcW w:w="9322" w:type="dxa"/>
          </w:tcPr>
          <w:p w:rsidR="00346DA4" w:rsidRPr="00346DA4" w:rsidRDefault="00346DA4" w:rsidP="00AA62E6">
            <w:pPr>
              <w:autoSpaceDE w:val="0"/>
              <w:autoSpaceDN w:val="0"/>
              <w:adjustRightInd w:val="0"/>
              <w:spacing w:line="276" w:lineRule="auto"/>
              <w:ind w:firstLine="0"/>
              <w:rPr>
                <w:rFonts w:asciiTheme="minorHAnsi" w:hAnsiTheme="minorHAnsi" w:cs="Arial"/>
                <w:lang w:val="es-CL" w:eastAsia="es-ES"/>
              </w:rPr>
            </w:pPr>
            <w:r w:rsidRPr="00346DA4">
              <w:rPr>
                <w:rFonts w:asciiTheme="minorHAnsi" w:hAnsiTheme="minorHAnsi" w:cs="Arial"/>
                <w:lang w:val="es-CL" w:eastAsia="es-ES"/>
              </w:rPr>
              <w:t>Observaciones:</w:t>
            </w:r>
          </w:p>
        </w:tc>
      </w:tr>
      <w:tr w:rsidR="00346DA4" w:rsidRPr="00346DA4" w:rsidTr="006B0D9D">
        <w:trPr>
          <w:trHeight w:val="1261"/>
        </w:trPr>
        <w:tc>
          <w:tcPr>
            <w:tcW w:w="9322" w:type="dxa"/>
          </w:tcPr>
          <w:p w:rsidR="00346DA4" w:rsidRPr="00346DA4" w:rsidRDefault="00346DA4" w:rsidP="00AA62E6">
            <w:pPr>
              <w:autoSpaceDE w:val="0"/>
              <w:autoSpaceDN w:val="0"/>
              <w:adjustRightInd w:val="0"/>
              <w:spacing w:line="276" w:lineRule="auto"/>
              <w:ind w:firstLine="0"/>
              <w:rPr>
                <w:rFonts w:asciiTheme="minorHAnsi" w:hAnsiTheme="minorHAnsi" w:cs="Arial"/>
                <w:lang w:val="es-CL" w:eastAsia="es-ES"/>
              </w:rPr>
            </w:pPr>
            <w:r w:rsidRPr="00346DA4">
              <w:rPr>
                <w:rFonts w:asciiTheme="minorHAnsi" w:hAnsiTheme="minorHAnsi" w:cs="Arial"/>
                <w:lang w:val="es-CL" w:eastAsia="es-ES"/>
              </w:rPr>
              <w:t>Acta y acuerdos:</w:t>
            </w:r>
          </w:p>
        </w:tc>
      </w:tr>
    </w:tbl>
    <w:p w:rsidR="00346DA4" w:rsidRDefault="00346DA4" w:rsidP="00346DA4">
      <w:pPr>
        <w:spacing w:line="240" w:lineRule="auto"/>
        <w:rPr>
          <w:rFonts w:asciiTheme="minorHAnsi" w:hAnsiTheme="minorHAnsi"/>
        </w:rPr>
      </w:pPr>
    </w:p>
    <w:p w:rsidR="00FA507E" w:rsidRPr="00346DA4" w:rsidRDefault="00FA507E" w:rsidP="00346DA4">
      <w:pPr>
        <w:spacing w:line="240" w:lineRule="auto"/>
        <w:rPr>
          <w:rFonts w:asciiTheme="minorHAnsi" w:hAnsiTheme="minorHAnsi"/>
        </w:rPr>
      </w:pPr>
    </w:p>
    <w:p w:rsidR="00FA507E" w:rsidRDefault="00FA507E" w:rsidP="000C1C67">
      <w:pPr>
        <w:rPr>
          <w:rFonts w:asciiTheme="minorHAnsi" w:hAnsiTheme="minorHAnsi" w:cs="Arial"/>
          <w:b/>
          <w:sz w:val="16"/>
          <w:szCs w:val="16"/>
          <w:lang w:eastAsia="es-ES"/>
        </w:rPr>
      </w:pPr>
    </w:p>
    <w:p w:rsidR="00FA507E" w:rsidRDefault="00FA507E" w:rsidP="000C1C67">
      <w:pPr>
        <w:rPr>
          <w:rFonts w:asciiTheme="minorHAnsi" w:hAnsiTheme="minorHAnsi" w:cs="Arial"/>
          <w:b/>
          <w:sz w:val="16"/>
          <w:szCs w:val="16"/>
          <w:lang w:eastAsia="es-ES"/>
        </w:rPr>
      </w:pPr>
    </w:p>
    <w:p w:rsidR="007B1562" w:rsidRDefault="00FA507E" w:rsidP="00E30B05">
      <w:pPr>
        <w:pBdr>
          <w:top w:val="single" w:sz="4" w:space="1" w:color="auto"/>
        </w:pBdr>
        <w:rPr>
          <w:rFonts w:asciiTheme="minorHAnsi" w:hAnsiTheme="minorHAnsi" w:cs="Arial"/>
          <w:b/>
          <w:sz w:val="18"/>
          <w:szCs w:val="18"/>
          <w:lang w:eastAsia="es-ES"/>
        </w:rPr>
      </w:pPr>
      <w:r w:rsidRPr="00FA507E">
        <w:rPr>
          <w:rFonts w:asciiTheme="minorHAnsi" w:hAnsiTheme="minorHAnsi" w:cs="Arial"/>
          <w:b/>
          <w:sz w:val="18"/>
          <w:szCs w:val="18"/>
          <w:lang w:eastAsia="es-ES"/>
        </w:rPr>
        <w:t>Nombre y Cargo Presidente Comisión de Evaluación Anual de Desempeño</w:t>
      </w:r>
      <w:r>
        <w:rPr>
          <w:rFonts w:asciiTheme="minorHAnsi" w:hAnsiTheme="minorHAnsi" w:cs="Arial"/>
          <w:b/>
          <w:sz w:val="18"/>
          <w:szCs w:val="18"/>
          <w:lang w:eastAsia="es-ES"/>
        </w:rPr>
        <w:tab/>
      </w:r>
      <w:r>
        <w:rPr>
          <w:rFonts w:asciiTheme="minorHAnsi" w:hAnsiTheme="minorHAnsi" w:cs="Arial"/>
          <w:b/>
          <w:sz w:val="18"/>
          <w:szCs w:val="18"/>
          <w:lang w:eastAsia="es-ES"/>
        </w:rPr>
        <w:tab/>
      </w:r>
      <w:r>
        <w:rPr>
          <w:rFonts w:asciiTheme="minorHAnsi" w:hAnsiTheme="minorHAnsi" w:cs="Arial"/>
          <w:b/>
          <w:sz w:val="18"/>
          <w:szCs w:val="18"/>
          <w:lang w:eastAsia="es-ES"/>
        </w:rPr>
        <w:tab/>
      </w:r>
      <w:r w:rsidRPr="00FA507E">
        <w:rPr>
          <w:rFonts w:asciiTheme="minorHAnsi" w:hAnsiTheme="minorHAnsi" w:cs="Arial"/>
          <w:b/>
          <w:sz w:val="18"/>
          <w:szCs w:val="18"/>
          <w:lang w:eastAsia="es-ES"/>
        </w:rPr>
        <w:t>Firma</w:t>
      </w:r>
    </w:p>
    <w:p w:rsidR="00296A20" w:rsidRDefault="00296A20" w:rsidP="00E30B05">
      <w:pPr>
        <w:pBdr>
          <w:top w:val="single" w:sz="4" w:space="1" w:color="auto"/>
        </w:pBdr>
        <w:rPr>
          <w:rFonts w:asciiTheme="minorHAnsi" w:hAnsiTheme="minorHAnsi" w:cs="Arial"/>
          <w:b/>
          <w:sz w:val="18"/>
          <w:szCs w:val="18"/>
          <w:lang w:eastAsia="es-ES"/>
        </w:rPr>
        <w:sectPr w:rsidR="00296A20" w:rsidSect="00CE417E">
          <w:headerReference w:type="default"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pPr>
    </w:p>
    <w:p w:rsidR="00EB1FAC" w:rsidRPr="00EB1FAC" w:rsidRDefault="00EB1FAC" w:rsidP="00EB1FAC">
      <w:pPr>
        <w:pStyle w:val="Ttulo1"/>
      </w:pPr>
      <w:bookmarkStart w:id="8" w:name="_Toc534625423"/>
      <w:r>
        <w:lastRenderedPageBreak/>
        <w:t>Anexo 2</w:t>
      </w:r>
      <w:bookmarkEnd w:id="8"/>
    </w:p>
    <w:p w:rsidR="00EB1FAC" w:rsidRPr="00BD7E20" w:rsidRDefault="00EB1FAC" w:rsidP="00EB1FAC">
      <w:pPr>
        <w:ind w:firstLine="708"/>
        <w:jc w:val="center"/>
        <w:rPr>
          <w:rFonts w:cs="Arial"/>
          <w:b/>
          <w:bCs/>
          <w:sz w:val="20"/>
          <w:szCs w:val="20"/>
          <w:u w:val="single"/>
        </w:rPr>
      </w:pPr>
    </w:p>
    <w:p w:rsidR="00EB1FAC" w:rsidRPr="00BD7E20" w:rsidRDefault="00EB1FAC" w:rsidP="00EB1FAC">
      <w:pPr>
        <w:jc w:val="center"/>
        <w:rPr>
          <w:rFonts w:cs="Arial"/>
          <w:b/>
          <w:bCs/>
          <w:sz w:val="20"/>
          <w:szCs w:val="20"/>
          <w:u w:val="single"/>
        </w:rPr>
      </w:pPr>
      <w:r w:rsidRPr="00BD7E20">
        <w:rPr>
          <w:rFonts w:cs="Arial"/>
          <w:b/>
          <w:bCs/>
          <w:sz w:val="20"/>
          <w:szCs w:val="20"/>
          <w:u w:val="single"/>
        </w:rPr>
        <w:t xml:space="preserve">DECLARACIÓN DE IMPARCIALIDAD Y  CONFIDENCIALIDAD PARA INTEGRANTES DE </w:t>
      </w:r>
      <w:smartTag w:uri="urn:schemas-microsoft-com:office:smarttags" w:element="PersonName">
        <w:smartTagPr>
          <w:attr w:name="ProductID" w:val="LA COMISIￓN DE"/>
        </w:smartTagPr>
        <w:r w:rsidRPr="00BD7E20">
          <w:rPr>
            <w:rFonts w:cs="Arial"/>
            <w:b/>
            <w:bCs/>
            <w:sz w:val="20"/>
            <w:szCs w:val="20"/>
            <w:u w:val="single"/>
          </w:rPr>
          <w:t>LA COMISIÓN DE</w:t>
        </w:r>
      </w:smartTag>
      <w:r w:rsidRPr="00BD7E20">
        <w:rPr>
          <w:rFonts w:cs="Arial"/>
          <w:b/>
          <w:bCs/>
          <w:sz w:val="20"/>
          <w:szCs w:val="20"/>
          <w:u w:val="single"/>
        </w:rPr>
        <w:t xml:space="preserve"> </w:t>
      </w:r>
      <w:r>
        <w:rPr>
          <w:rFonts w:cs="Arial"/>
          <w:b/>
          <w:bCs/>
          <w:sz w:val="20"/>
          <w:szCs w:val="20"/>
          <w:u w:val="single"/>
        </w:rPr>
        <w:t>EVALUACIÓN ANUAL DE DESEMPEÑO</w:t>
      </w:r>
      <w:r w:rsidRPr="00BD7E20">
        <w:rPr>
          <w:rFonts w:cs="Arial"/>
          <w:b/>
          <w:bCs/>
          <w:sz w:val="20"/>
          <w:szCs w:val="20"/>
          <w:u w:val="single"/>
        </w:rPr>
        <w:t>.</w:t>
      </w:r>
    </w:p>
    <w:p w:rsidR="00EB1FAC" w:rsidRPr="00BD7E20" w:rsidRDefault="00EB1FAC" w:rsidP="00EB1FAC">
      <w:pPr>
        <w:jc w:val="both"/>
        <w:rPr>
          <w:b/>
          <w:sz w:val="20"/>
          <w:szCs w:val="20"/>
        </w:rPr>
      </w:pPr>
    </w:p>
    <w:p w:rsidR="00EB1FAC" w:rsidRPr="00BD7E20" w:rsidRDefault="00EB1FAC" w:rsidP="00EB1FAC">
      <w:pPr>
        <w:pStyle w:val="Textoindependiente"/>
        <w:numPr>
          <w:ilvl w:val="0"/>
          <w:numId w:val="10"/>
        </w:numPr>
        <w:rPr>
          <w:rFonts w:ascii="Verdana" w:hAnsi="Verdana" w:cs="Arial"/>
          <w:sz w:val="20"/>
          <w:szCs w:val="20"/>
        </w:rPr>
      </w:pPr>
      <w:r w:rsidRPr="00BD7E20">
        <w:rPr>
          <w:rFonts w:ascii="Verdana" w:hAnsi="Verdana" w:cs="Arial"/>
          <w:sz w:val="20"/>
          <w:szCs w:val="20"/>
        </w:rPr>
        <w:t xml:space="preserve">Por la presente declaro que acepto participar en la comisión de </w:t>
      </w:r>
      <w:r>
        <w:rPr>
          <w:rFonts w:ascii="Verdana" w:hAnsi="Verdana" w:cs="Arial"/>
          <w:sz w:val="20"/>
          <w:szCs w:val="20"/>
        </w:rPr>
        <w:t>evaluación</w:t>
      </w:r>
      <w:r w:rsidRPr="00BD7E20">
        <w:rPr>
          <w:rFonts w:ascii="Verdana" w:hAnsi="Verdana" w:cs="Arial"/>
          <w:sz w:val="20"/>
          <w:szCs w:val="20"/>
        </w:rPr>
        <w:t xml:space="preserve"> </w:t>
      </w:r>
      <w:r>
        <w:rPr>
          <w:rFonts w:ascii="Verdana" w:hAnsi="Verdana" w:cs="Arial"/>
          <w:sz w:val="20"/>
          <w:szCs w:val="20"/>
        </w:rPr>
        <w:t>anual de desempeño de programas</w:t>
      </w:r>
      <w:r w:rsidRPr="00BD7E20">
        <w:rPr>
          <w:rFonts w:ascii="Verdana" w:hAnsi="Verdana" w:cs="Arial"/>
          <w:sz w:val="20"/>
          <w:szCs w:val="20"/>
        </w:rPr>
        <w:t xml:space="preserve">. </w:t>
      </w:r>
      <w:r>
        <w:rPr>
          <w:rFonts w:ascii="Verdana" w:hAnsi="Verdana" w:cs="Arial"/>
          <w:sz w:val="20"/>
          <w:szCs w:val="20"/>
        </w:rPr>
        <w:t>D</w:t>
      </w:r>
      <w:r w:rsidRPr="00BD7E20">
        <w:rPr>
          <w:rFonts w:ascii="Verdana" w:hAnsi="Verdana" w:cs="Arial"/>
          <w:sz w:val="20"/>
          <w:szCs w:val="20"/>
        </w:rPr>
        <w:t>eclaro que procederé con honestidad y equidad en la ejecución de las tareas que me sean encomendadas</w:t>
      </w:r>
    </w:p>
    <w:p w:rsidR="00EB1FAC" w:rsidRPr="00BD7E20" w:rsidRDefault="00EB1FAC" w:rsidP="00EB1FAC">
      <w:pPr>
        <w:pStyle w:val="Textoindependiente"/>
        <w:rPr>
          <w:rFonts w:ascii="Verdana" w:hAnsi="Verdana" w:cs="Arial"/>
          <w:sz w:val="20"/>
          <w:szCs w:val="20"/>
        </w:rPr>
      </w:pPr>
    </w:p>
    <w:p w:rsidR="00EB1FAC" w:rsidRPr="00BD7E20" w:rsidRDefault="00EB1FAC" w:rsidP="00EB1FAC">
      <w:pPr>
        <w:pStyle w:val="Textoindependiente"/>
        <w:numPr>
          <w:ilvl w:val="0"/>
          <w:numId w:val="10"/>
        </w:numPr>
        <w:rPr>
          <w:rFonts w:ascii="Verdana" w:hAnsi="Verdana" w:cs="Arial"/>
          <w:sz w:val="20"/>
          <w:szCs w:val="20"/>
        </w:rPr>
      </w:pPr>
      <w:r w:rsidRPr="00BD7E20">
        <w:rPr>
          <w:rFonts w:ascii="Verdana" w:hAnsi="Verdana" w:cs="Arial"/>
          <w:sz w:val="20"/>
          <w:szCs w:val="20"/>
        </w:rPr>
        <w:t>No existe ningún hecho o elemento pasado, presente o susceptible de ocurrir en un futuro previsible, que pudiese poner en duda mi independencia respecto de la tarea que me compete asumir.  Si resultase que, antes o durante el proceso, se pudiese generar alguna situación que afecte mi imparcialidad, dejare de formar parte del proceso, sin demora alguna.</w:t>
      </w:r>
    </w:p>
    <w:p w:rsidR="00EB1FAC" w:rsidRPr="00BD7E20" w:rsidRDefault="00EB1FAC" w:rsidP="00EB1FAC">
      <w:pPr>
        <w:pStyle w:val="Textoindependiente"/>
        <w:rPr>
          <w:rFonts w:ascii="Verdana" w:hAnsi="Verdana" w:cs="Arial"/>
          <w:sz w:val="20"/>
          <w:szCs w:val="20"/>
        </w:rPr>
      </w:pPr>
    </w:p>
    <w:p w:rsidR="00EB1FAC" w:rsidRDefault="00EB1FAC" w:rsidP="00EB1FAC">
      <w:pPr>
        <w:pStyle w:val="Textoindependiente"/>
        <w:numPr>
          <w:ilvl w:val="0"/>
          <w:numId w:val="10"/>
        </w:numPr>
        <w:rPr>
          <w:rFonts w:ascii="Verdana" w:hAnsi="Verdana" w:cs="Arial"/>
          <w:sz w:val="20"/>
          <w:szCs w:val="20"/>
        </w:rPr>
      </w:pPr>
      <w:r w:rsidRPr="00C06979">
        <w:rPr>
          <w:rFonts w:ascii="Verdana" w:hAnsi="Verdana" w:cs="Arial"/>
          <w:sz w:val="20"/>
          <w:szCs w:val="20"/>
        </w:rPr>
        <w:t xml:space="preserve">Me comprometo a conservar en condiciones de seguridad y confidencialidad toda información o documento (“información confidencial”) que me sea transmitido o que llegue a mi conocimiento o redacte yo mismo en el marco del presente proceso, o en relación con el mimo, así como a utilizar tal información o documentos únicamente para los fines previstos en la evaluación de desempeño a programas  y a no comunicarlos a terceros.  </w:t>
      </w:r>
    </w:p>
    <w:p w:rsidR="00EB1FAC" w:rsidRPr="00C06979" w:rsidRDefault="00EB1FAC" w:rsidP="00EB1FAC">
      <w:pPr>
        <w:pStyle w:val="Textoindependiente"/>
        <w:ind w:left="720"/>
        <w:rPr>
          <w:rFonts w:ascii="Verdana" w:hAnsi="Verdana" w:cs="Arial"/>
          <w:sz w:val="20"/>
          <w:szCs w:val="20"/>
        </w:rPr>
      </w:pPr>
    </w:p>
    <w:p w:rsidR="00EB1FAC" w:rsidRPr="00BD7E20" w:rsidRDefault="00EB1FAC" w:rsidP="00EB1FAC">
      <w:pPr>
        <w:pStyle w:val="Textoindependiente"/>
        <w:rPr>
          <w:rFonts w:ascii="Verdana" w:hAnsi="Verdana" w:cs="Arial"/>
          <w:sz w:val="20"/>
          <w:szCs w:val="20"/>
        </w:rPr>
      </w:pPr>
    </w:p>
    <w:p w:rsidR="00EB1FAC" w:rsidRPr="00BD7E20" w:rsidRDefault="00EB1FAC" w:rsidP="00EB1FAC">
      <w:pPr>
        <w:pStyle w:val="Textoindependiente"/>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7196"/>
      </w:tblGrid>
      <w:tr w:rsidR="00EB1FAC" w:rsidRPr="00BD7E20" w:rsidTr="00EB1FAC">
        <w:trPr>
          <w:trHeight w:val="678"/>
          <w:jc w:val="center"/>
        </w:trPr>
        <w:tc>
          <w:tcPr>
            <w:tcW w:w="3828" w:type="dxa"/>
          </w:tcPr>
          <w:p w:rsidR="00EB1FAC" w:rsidRPr="00BD7E20" w:rsidRDefault="00EB1FAC" w:rsidP="0053682F">
            <w:pPr>
              <w:pStyle w:val="Textoindependiente"/>
              <w:jc w:val="left"/>
              <w:rPr>
                <w:rFonts w:ascii="Verdana" w:hAnsi="Verdana" w:cs="Arial"/>
                <w:b/>
                <w:bCs/>
                <w:sz w:val="20"/>
                <w:szCs w:val="20"/>
              </w:rPr>
            </w:pPr>
            <w:r w:rsidRPr="00BD7E20">
              <w:rPr>
                <w:rFonts w:ascii="Verdana" w:hAnsi="Verdana" w:cs="Arial"/>
                <w:b/>
                <w:bCs/>
                <w:sz w:val="20"/>
                <w:szCs w:val="20"/>
              </w:rPr>
              <w:t>Nombre y apellidos</w:t>
            </w:r>
          </w:p>
        </w:tc>
        <w:tc>
          <w:tcPr>
            <w:tcW w:w="7196" w:type="dxa"/>
          </w:tcPr>
          <w:p w:rsidR="00EB1FAC" w:rsidRPr="00BD7E20" w:rsidRDefault="00EB1FAC" w:rsidP="0053682F">
            <w:pPr>
              <w:pStyle w:val="Textoindependiente"/>
              <w:rPr>
                <w:rFonts w:ascii="Verdana" w:hAnsi="Verdana" w:cs="Arial"/>
                <w:sz w:val="20"/>
                <w:szCs w:val="20"/>
              </w:rPr>
            </w:pPr>
          </w:p>
        </w:tc>
      </w:tr>
      <w:tr w:rsidR="00EB1FAC" w:rsidRPr="00BD7E20" w:rsidTr="00EB1FAC">
        <w:trPr>
          <w:trHeight w:val="579"/>
          <w:jc w:val="center"/>
        </w:trPr>
        <w:tc>
          <w:tcPr>
            <w:tcW w:w="3828" w:type="dxa"/>
          </w:tcPr>
          <w:p w:rsidR="00EB1FAC" w:rsidRPr="00BD7E20" w:rsidRDefault="00EB1FAC" w:rsidP="0053682F">
            <w:pPr>
              <w:pStyle w:val="Textoindependiente"/>
              <w:rPr>
                <w:rFonts w:ascii="Verdana" w:hAnsi="Verdana" w:cs="Arial"/>
                <w:b/>
                <w:bCs/>
                <w:sz w:val="20"/>
                <w:szCs w:val="20"/>
              </w:rPr>
            </w:pPr>
            <w:r w:rsidRPr="00BD7E20">
              <w:rPr>
                <w:rFonts w:ascii="Verdana" w:hAnsi="Verdana" w:cs="Arial"/>
                <w:b/>
                <w:bCs/>
                <w:sz w:val="20"/>
                <w:szCs w:val="20"/>
              </w:rPr>
              <w:t>Estamento, grado, calidad jurídica</w:t>
            </w:r>
          </w:p>
        </w:tc>
        <w:tc>
          <w:tcPr>
            <w:tcW w:w="7196" w:type="dxa"/>
          </w:tcPr>
          <w:p w:rsidR="00EB1FAC" w:rsidRPr="00BD7E20" w:rsidRDefault="00EB1FAC" w:rsidP="0053682F">
            <w:pPr>
              <w:pStyle w:val="Textoindependiente"/>
              <w:rPr>
                <w:rFonts w:ascii="Verdana" w:hAnsi="Verdana" w:cs="Arial"/>
                <w:sz w:val="20"/>
                <w:szCs w:val="20"/>
              </w:rPr>
            </w:pPr>
          </w:p>
        </w:tc>
      </w:tr>
      <w:tr w:rsidR="00EB1FAC" w:rsidRPr="00BD7E20" w:rsidTr="00EB1FAC">
        <w:trPr>
          <w:trHeight w:val="579"/>
          <w:jc w:val="center"/>
        </w:trPr>
        <w:tc>
          <w:tcPr>
            <w:tcW w:w="3828" w:type="dxa"/>
          </w:tcPr>
          <w:p w:rsidR="00EB1FAC" w:rsidRPr="00BD7E20" w:rsidRDefault="00EB1FAC" w:rsidP="0053682F">
            <w:pPr>
              <w:pStyle w:val="Textoindependiente"/>
              <w:rPr>
                <w:rFonts w:ascii="Verdana" w:hAnsi="Verdana" w:cs="Arial"/>
                <w:b/>
                <w:bCs/>
                <w:sz w:val="20"/>
                <w:szCs w:val="20"/>
              </w:rPr>
            </w:pPr>
            <w:r>
              <w:rPr>
                <w:rFonts w:ascii="Verdana" w:hAnsi="Verdana" w:cs="Arial"/>
                <w:b/>
                <w:bCs/>
                <w:sz w:val="20"/>
                <w:szCs w:val="20"/>
              </w:rPr>
              <w:t>Cargo</w:t>
            </w:r>
          </w:p>
        </w:tc>
        <w:tc>
          <w:tcPr>
            <w:tcW w:w="7196" w:type="dxa"/>
          </w:tcPr>
          <w:p w:rsidR="00EB1FAC" w:rsidRPr="00BD7E20" w:rsidRDefault="00EB1FAC" w:rsidP="0053682F">
            <w:pPr>
              <w:pStyle w:val="Textoindependiente"/>
              <w:rPr>
                <w:rFonts w:ascii="Verdana" w:hAnsi="Verdana" w:cs="Arial"/>
                <w:sz w:val="20"/>
                <w:szCs w:val="20"/>
              </w:rPr>
            </w:pPr>
          </w:p>
        </w:tc>
      </w:tr>
      <w:tr w:rsidR="00EB1FAC" w:rsidRPr="00BD7E20" w:rsidTr="00EB1FAC">
        <w:trPr>
          <w:trHeight w:val="579"/>
          <w:jc w:val="center"/>
        </w:trPr>
        <w:tc>
          <w:tcPr>
            <w:tcW w:w="3828" w:type="dxa"/>
          </w:tcPr>
          <w:p w:rsidR="00EB1FAC" w:rsidRPr="00BD7E20" w:rsidRDefault="00EB1FAC" w:rsidP="0053682F">
            <w:pPr>
              <w:pStyle w:val="Textoindependiente"/>
              <w:rPr>
                <w:rFonts w:ascii="Verdana" w:hAnsi="Verdana" w:cs="Arial"/>
                <w:b/>
                <w:bCs/>
                <w:sz w:val="20"/>
                <w:szCs w:val="20"/>
              </w:rPr>
            </w:pPr>
            <w:r w:rsidRPr="00BD7E20">
              <w:rPr>
                <w:rFonts w:ascii="Verdana" w:hAnsi="Verdana" w:cs="Arial"/>
                <w:b/>
                <w:bCs/>
                <w:sz w:val="20"/>
                <w:szCs w:val="20"/>
              </w:rPr>
              <w:t>Firma</w:t>
            </w:r>
          </w:p>
        </w:tc>
        <w:tc>
          <w:tcPr>
            <w:tcW w:w="7196" w:type="dxa"/>
          </w:tcPr>
          <w:p w:rsidR="00EB1FAC" w:rsidRPr="00BD7E20" w:rsidRDefault="00EB1FAC" w:rsidP="0053682F">
            <w:pPr>
              <w:pStyle w:val="Textoindependiente"/>
              <w:rPr>
                <w:rFonts w:ascii="Verdana" w:hAnsi="Verdana" w:cs="Arial"/>
                <w:sz w:val="20"/>
                <w:szCs w:val="20"/>
              </w:rPr>
            </w:pPr>
          </w:p>
        </w:tc>
      </w:tr>
      <w:tr w:rsidR="00EB1FAC" w:rsidRPr="00BD7E20" w:rsidTr="00EB1FAC">
        <w:trPr>
          <w:trHeight w:val="588"/>
          <w:jc w:val="center"/>
        </w:trPr>
        <w:tc>
          <w:tcPr>
            <w:tcW w:w="3828" w:type="dxa"/>
          </w:tcPr>
          <w:p w:rsidR="00EB1FAC" w:rsidRPr="00BD7E20" w:rsidRDefault="00EB1FAC" w:rsidP="0053682F">
            <w:pPr>
              <w:pStyle w:val="Textoindependiente"/>
              <w:rPr>
                <w:rFonts w:ascii="Verdana" w:hAnsi="Verdana" w:cs="Arial"/>
                <w:b/>
                <w:bCs/>
                <w:sz w:val="20"/>
                <w:szCs w:val="20"/>
              </w:rPr>
            </w:pPr>
            <w:r w:rsidRPr="00BD7E20">
              <w:rPr>
                <w:rFonts w:ascii="Verdana" w:hAnsi="Verdana" w:cs="Arial"/>
                <w:b/>
                <w:bCs/>
                <w:sz w:val="20"/>
                <w:szCs w:val="20"/>
              </w:rPr>
              <w:t>Fecha</w:t>
            </w:r>
          </w:p>
        </w:tc>
        <w:tc>
          <w:tcPr>
            <w:tcW w:w="7196" w:type="dxa"/>
          </w:tcPr>
          <w:p w:rsidR="00EB1FAC" w:rsidRPr="00BD7E20" w:rsidRDefault="00EB1FAC" w:rsidP="0053682F">
            <w:pPr>
              <w:pStyle w:val="Textoindependiente"/>
              <w:rPr>
                <w:rFonts w:ascii="Verdana" w:hAnsi="Verdana" w:cs="Arial"/>
                <w:sz w:val="20"/>
                <w:szCs w:val="20"/>
              </w:rPr>
            </w:pPr>
          </w:p>
        </w:tc>
      </w:tr>
    </w:tbl>
    <w:p w:rsidR="007E4333" w:rsidRDefault="00641064" w:rsidP="00641064">
      <w:pPr>
        <w:pStyle w:val="Ttulo1"/>
        <w:rPr>
          <w:lang w:eastAsia="es-ES"/>
        </w:rPr>
      </w:pPr>
      <w:bookmarkStart w:id="9" w:name="_Toc534625424"/>
      <w:r>
        <w:rPr>
          <w:lang w:eastAsia="es-ES"/>
        </w:rPr>
        <w:lastRenderedPageBreak/>
        <w:t xml:space="preserve">Anexo </w:t>
      </w:r>
      <w:r w:rsidR="00296A20">
        <w:rPr>
          <w:lang w:eastAsia="es-ES"/>
        </w:rPr>
        <w:t>3</w:t>
      </w:r>
      <w:bookmarkEnd w:id="9"/>
    </w:p>
    <w:tbl>
      <w:tblPr>
        <w:tblW w:w="12118" w:type="dxa"/>
        <w:tblInd w:w="70" w:type="dxa"/>
        <w:tblCellMar>
          <w:left w:w="70" w:type="dxa"/>
          <w:right w:w="70" w:type="dxa"/>
        </w:tblCellMar>
        <w:tblLook w:val="04A0" w:firstRow="1" w:lastRow="0" w:firstColumn="1" w:lastColumn="0" w:noHBand="0" w:noVBand="1"/>
      </w:tblPr>
      <w:tblGrid>
        <w:gridCol w:w="759"/>
        <w:gridCol w:w="1005"/>
        <w:gridCol w:w="1782"/>
        <w:gridCol w:w="1841"/>
        <w:gridCol w:w="2189"/>
        <w:gridCol w:w="1172"/>
        <w:gridCol w:w="1171"/>
        <w:gridCol w:w="1041"/>
        <w:gridCol w:w="1158"/>
      </w:tblGrid>
      <w:tr w:rsidR="00993B47" w:rsidRPr="0065624C" w:rsidTr="00F02031">
        <w:trPr>
          <w:trHeight w:val="377"/>
        </w:trPr>
        <w:tc>
          <w:tcPr>
            <w:tcW w:w="12118" w:type="dxa"/>
            <w:gridSpan w:val="9"/>
            <w:tcBorders>
              <w:top w:val="nil"/>
              <w:left w:val="nil"/>
              <w:bottom w:val="nil"/>
              <w:right w:val="nil"/>
            </w:tcBorders>
            <w:shd w:val="clear" w:color="auto" w:fill="auto"/>
            <w:noWrap/>
            <w:vAlign w:val="bottom"/>
            <w:hideMark/>
          </w:tcPr>
          <w:p w:rsidR="00AA62E6" w:rsidRPr="00AD3C76" w:rsidRDefault="00993B47" w:rsidP="00AA62E6">
            <w:pPr>
              <w:spacing w:line="240" w:lineRule="auto"/>
              <w:jc w:val="center"/>
              <w:rPr>
                <w:rFonts w:ascii="Calibri" w:eastAsia="Times New Roman" w:hAnsi="Calibri" w:cs="Times New Roman"/>
                <w:b/>
                <w:bCs/>
                <w:color w:val="000000"/>
                <w:sz w:val="28"/>
                <w:szCs w:val="28"/>
                <w:lang w:eastAsia="es-CL"/>
              </w:rPr>
            </w:pPr>
            <w:r w:rsidRPr="00AD3C76">
              <w:rPr>
                <w:rFonts w:ascii="Calibri" w:eastAsia="Times New Roman" w:hAnsi="Calibri" w:cs="Times New Roman"/>
                <w:b/>
                <w:bCs/>
                <w:color w:val="000000"/>
                <w:sz w:val="28"/>
                <w:szCs w:val="28"/>
                <w:lang w:eastAsia="es-CL"/>
              </w:rPr>
              <w:t xml:space="preserve">ACTA CONSOLIDADO GLOBAL COMISION DE EVALUACION REGIONAL </w:t>
            </w:r>
          </w:p>
        </w:tc>
      </w:tr>
      <w:tr w:rsidR="00993B47" w:rsidRPr="00AD3C76" w:rsidTr="00F02031">
        <w:trPr>
          <w:trHeight w:val="317"/>
        </w:trPr>
        <w:tc>
          <w:tcPr>
            <w:tcW w:w="35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Región</w:t>
            </w:r>
          </w:p>
        </w:tc>
        <w:tc>
          <w:tcPr>
            <w:tcW w:w="1841" w:type="dxa"/>
            <w:tcBorders>
              <w:top w:val="single" w:sz="8" w:space="0" w:color="auto"/>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2189" w:type="dxa"/>
            <w:tcBorders>
              <w:top w:val="single" w:sz="8" w:space="0" w:color="auto"/>
              <w:left w:val="nil"/>
              <w:bottom w:val="single" w:sz="8" w:space="0" w:color="auto"/>
              <w:right w:val="nil"/>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Fecha</w:t>
            </w:r>
          </w:p>
        </w:tc>
        <w:tc>
          <w:tcPr>
            <w:tcW w:w="4542" w:type="dxa"/>
            <w:gridSpan w:val="4"/>
            <w:tcBorders>
              <w:top w:val="single" w:sz="8" w:space="0" w:color="auto"/>
              <w:left w:val="single" w:sz="8" w:space="0" w:color="auto"/>
              <w:bottom w:val="single" w:sz="8" w:space="0" w:color="auto"/>
              <w:right w:val="single" w:sz="8" w:space="0" w:color="000000"/>
            </w:tcBorders>
            <w:shd w:val="clear" w:color="auto" w:fill="auto"/>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r>
      <w:tr w:rsidR="00993B47" w:rsidRPr="00AD3C76" w:rsidTr="00F02031">
        <w:trPr>
          <w:trHeight w:val="317"/>
        </w:trPr>
        <w:tc>
          <w:tcPr>
            <w:tcW w:w="75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05"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782"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8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218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58"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r>
      <w:tr w:rsidR="00993B47" w:rsidRPr="00AD3C76" w:rsidTr="00F02031">
        <w:trPr>
          <w:trHeight w:val="317"/>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Nº</w:t>
            </w:r>
          </w:p>
        </w:tc>
        <w:tc>
          <w:tcPr>
            <w:tcW w:w="100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CODIGO</w:t>
            </w:r>
          </w:p>
        </w:tc>
        <w:tc>
          <w:tcPr>
            <w:tcW w:w="178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PROYECTO</w:t>
            </w:r>
          </w:p>
        </w:tc>
        <w:tc>
          <w:tcPr>
            <w:tcW w:w="184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MODALIDAD</w:t>
            </w:r>
          </w:p>
        </w:tc>
        <w:tc>
          <w:tcPr>
            <w:tcW w:w="218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INSTITUCION</w:t>
            </w:r>
          </w:p>
        </w:tc>
        <w:tc>
          <w:tcPr>
            <w:tcW w:w="2343" w:type="dxa"/>
            <w:gridSpan w:val="2"/>
            <w:tcBorders>
              <w:top w:val="single" w:sz="8" w:space="0" w:color="auto"/>
              <w:left w:val="nil"/>
              <w:bottom w:val="single" w:sz="8" w:space="0" w:color="auto"/>
              <w:right w:val="nil"/>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PUNTAJES</w:t>
            </w:r>
          </w:p>
        </w:tc>
        <w:tc>
          <w:tcPr>
            <w:tcW w:w="104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PUNTAJE FINAL</w:t>
            </w:r>
          </w:p>
        </w:tc>
        <w:tc>
          <w:tcPr>
            <w:tcW w:w="115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CATEGORIA</w:t>
            </w:r>
          </w:p>
        </w:tc>
      </w:tr>
      <w:tr w:rsidR="00993B47" w:rsidRPr="00AD3C76" w:rsidTr="00F02031">
        <w:trPr>
          <w:trHeight w:val="528"/>
        </w:trPr>
        <w:tc>
          <w:tcPr>
            <w:tcW w:w="759"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1782"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1841"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1171" w:type="dxa"/>
            <w:tcBorders>
              <w:top w:val="nil"/>
              <w:left w:val="nil"/>
              <w:bottom w:val="single" w:sz="8" w:space="0" w:color="auto"/>
              <w:right w:val="single" w:sz="8" w:space="0" w:color="auto"/>
            </w:tcBorders>
            <w:shd w:val="clear" w:color="000000" w:fill="BFBFBF"/>
            <w:vAlign w:val="center"/>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DIMENSIÓN 1</w:t>
            </w:r>
          </w:p>
        </w:tc>
        <w:tc>
          <w:tcPr>
            <w:tcW w:w="1171" w:type="dxa"/>
            <w:tcBorders>
              <w:top w:val="nil"/>
              <w:left w:val="nil"/>
              <w:bottom w:val="single" w:sz="8" w:space="0" w:color="auto"/>
              <w:right w:val="nil"/>
            </w:tcBorders>
            <w:shd w:val="clear" w:color="000000" w:fill="BFBFBF"/>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DIMENSIÓN 2</w:t>
            </w:r>
          </w:p>
        </w:tc>
        <w:tc>
          <w:tcPr>
            <w:tcW w:w="1041"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p>
        </w:tc>
      </w:tr>
      <w:tr w:rsidR="00993B47" w:rsidRPr="00AD3C76" w:rsidTr="00F02031">
        <w:trPr>
          <w:trHeight w:val="317"/>
        </w:trPr>
        <w:tc>
          <w:tcPr>
            <w:tcW w:w="759" w:type="dxa"/>
            <w:tcBorders>
              <w:top w:val="nil"/>
              <w:left w:val="single" w:sz="8" w:space="0" w:color="auto"/>
              <w:bottom w:val="single" w:sz="8" w:space="0" w:color="auto"/>
              <w:right w:val="single" w:sz="8" w:space="0" w:color="auto"/>
            </w:tcBorders>
            <w:shd w:val="clear" w:color="auto" w:fill="auto"/>
            <w:hideMark/>
          </w:tcPr>
          <w:p w:rsidR="00993B47" w:rsidRPr="00AD3C76" w:rsidRDefault="00993B47" w:rsidP="00AA62E6">
            <w:pPr>
              <w:spacing w:line="240" w:lineRule="auto"/>
              <w:jc w:val="center"/>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1</w:t>
            </w:r>
          </w:p>
        </w:tc>
        <w:tc>
          <w:tcPr>
            <w:tcW w:w="1005"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782"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841"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2189"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171"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171"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041"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c>
          <w:tcPr>
            <w:tcW w:w="1158" w:type="dxa"/>
            <w:tcBorders>
              <w:top w:val="nil"/>
              <w:left w:val="nil"/>
              <w:bottom w:val="single" w:sz="8" w:space="0" w:color="auto"/>
              <w:right w:val="single" w:sz="8"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 </w:t>
            </w:r>
          </w:p>
        </w:tc>
      </w:tr>
      <w:tr w:rsidR="00993B47" w:rsidRPr="0065624C" w:rsidTr="00F02031">
        <w:trPr>
          <w:trHeight w:val="302"/>
        </w:trPr>
        <w:tc>
          <w:tcPr>
            <w:tcW w:w="3546" w:type="dxa"/>
            <w:gridSpan w:val="3"/>
            <w:tcBorders>
              <w:top w:val="nil"/>
              <w:left w:val="nil"/>
              <w:bottom w:val="nil"/>
              <w:right w:val="nil"/>
            </w:tcBorders>
            <w:shd w:val="clear" w:color="auto" w:fill="auto"/>
            <w:noWrap/>
            <w:vAlign w:val="bottom"/>
            <w:hideMark/>
          </w:tcPr>
          <w:p w:rsidR="00B722F5" w:rsidRDefault="00993B47" w:rsidP="00AA62E6">
            <w:pPr>
              <w:spacing w:line="240" w:lineRule="auto"/>
              <w:rPr>
                <w:rFonts w:ascii="Calibri" w:eastAsia="Times New Roman" w:hAnsi="Calibri" w:cs="Times New Roman"/>
                <w:i/>
                <w:iCs/>
                <w:color w:val="000000"/>
                <w:sz w:val="20"/>
                <w:szCs w:val="20"/>
                <w:lang w:eastAsia="es-CL"/>
              </w:rPr>
            </w:pPr>
            <w:r w:rsidRPr="00AD3C76">
              <w:rPr>
                <w:rFonts w:ascii="Calibri" w:eastAsia="Times New Roman" w:hAnsi="Calibri" w:cs="Times New Roman"/>
                <w:i/>
                <w:iCs/>
                <w:color w:val="000000"/>
                <w:sz w:val="20"/>
                <w:szCs w:val="20"/>
                <w:lang w:eastAsia="es-CL"/>
              </w:rPr>
              <w:t>Agregar más filas en caso de ser necesario.</w:t>
            </w:r>
          </w:p>
          <w:p w:rsidR="00B722F5" w:rsidRDefault="00B722F5" w:rsidP="00AA62E6">
            <w:pPr>
              <w:spacing w:line="240" w:lineRule="auto"/>
              <w:rPr>
                <w:rFonts w:ascii="Calibri" w:eastAsia="Times New Roman" w:hAnsi="Calibri" w:cs="Times New Roman"/>
                <w:i/>
                <w:iCs/>
                <w:color w:val="000000"/>
                <w:sz w:val="20"/>
                <w:szCs w:val="20"/>
                <w:lang w:eastAsia="es-CL"/>
              </w:rPr>
            </w:pPr>
          </w:p>
          <w:p w:rsidR="00B722F5" w:rsidRPr="00AD3C76" w:rsidRDefault="00B722F5" w:rsidP="00AA62E6">
            <w:pPr>
              <w:spacing w:line="240" w:lineRule="auto"/>
              <w:rPr>
                <w:rFonts w:ascii="Calibri" w:eastAsia="Times New Roman" w:hAnsi="Calibri" w:cs="Times New Roman"/>
                <w:i/>
                <w:iCs/>
                <w:color w:val="000000"/>
                <w:sz w:val="20"/>
                <w:szCs w:val="20"/>
                <w:lang w:eastAsia="es-CL"/>
              </w:rPr>
            </w:pPr>
          </w:p>
        </w:tc>
        <w:tc>
          <w:tcPr>
            <w:tcW w:w="18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218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58"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r>
      <w:tr w:rsidR="00993B47" w:rsidRPr="00AD3C76" w:rsidTr="00F02031">
        <w:trPr>
          <w:trHeight w:val="302"/>
        </w:trPr>
        <w:tc>
          <w:tcPr>
            <w:tcW w:w="1764" w:type="dxa"/>
            <w:gridSpan w:val="2"/>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b/>
                <w:bCs/>
                <w:color w:val="000000"/>
                <w:sz w:val="20"/>
                <w:szCs w:val="20"/>
                <w:lang w:eastAsia="es-CL"/>
              </w:rPr>
            </w:pPr>
            <w:r w:rsidRPr="00AD3C76">
              <w:rPr>
                <w:rFonts w:ascii="Calibri" w:eastAsia="Times New Roman" w:hAnsi="Calibri" w:cs="Times New Roman"/>
                <w:b/>
                <w:bCs/>
                <w:color w:val="000000"/>
                <w:sz w:val="20"/>
                <w:szCs w:val="20"/>
                <w:lang w:eastAsia="es-CL"/>
              </w:rPr>
              <w:t>RATIFICAN LO OBRADO:</w:t>
            </w:r>
          </w:p>
        </w:tc>
        <w:tc>
          <w:tcPr>
            <w:tcW w:w="1782"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8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218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58"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r>
      <w:tr w:rsidR="00993B47" w:rsidRPr="00AD3C76" w:rsidTr="00F02031">
        <w:trPr>
          <w:trHeight w:val="302"/>
        </w:trPr>
        <w:tc>
          <w:tcPr>
            <w:tcW w:w="5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61" w:type="dxa"/>
            <w:gridSpan w:val="2"/>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70" w:type="dxa"/>
            <w:gridSpan w:val="3"/>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r>
      <w:tr w:rsidR="00993B47" w:rsidRPr="00AD3C76" w:rsidTr="00F02031">
        <w:trPr>
          <w:trHeight w:val="302"/>
        </w:trPr>
        <w:tc>
          <w:tcPr>
            <w:tcW w:w="5387" w:type="dxa"/>
            <w:gridSpan w:val="4"/>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Nombre</w:t>
            </w:r>
          </w:p>
        </w:tc>
        <w:tc>
          <w:tcPr>
            <w:tcW w:w="3361" w:type="dxa"/>
            <w:gridSpan w:val="2"/>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Rut</w:t>
            </w:r>
          </w:p>
        </w:tc>
        <w:tc>
          <w:tcPr>
            <w:tcW w:w="3370" w:type="dxa"/>
            <w:gridSpan w:val="3"/>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Cargo</w:t>
            </w:r>
          </w:p>
        </w:tc>
      </w:tr>
      <w:tr w:rsidR="00993B47" w:rsidRPr="00AD3C76" w:rsidTr="00F02031">
        <w:trPr>
          <w:trHeight w:val="181"/>
        </w:trPr>
        <w:tc>
          <w:tcPr>
            <w:tcW w:w="75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05"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782"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8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218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58"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r>
      <w:tr w:rsidR="00993B47" w:rsidRPr="00AD3C76" w:rsidTr="00F02031">
        <w:trPr>
          <w:trHeight w:val="302"/>
        </w:trPr>
        <w:tc>
          <w:tcPr>
            <w:tcW w:w="5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61" w:type="dxa"/>
            <w:gridSpan w:val="2"/>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70" w:type="dxa"/>
            <w:gridSpan w:val="3"/>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r>
      <w:tr w:rsidR="00993B47" w:rsidRPr="00AD3C76" w:rsidTr="00F02031">
        <w:trPr>
          <w:trHeight w:val="302"/>
        </w:trPr>
        <w:tc>
          <w:tcPr>
            <w:tcW w:w="5387" w:type="dxa"/>
            <w:gridSpan w:val="4"/>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Nombre</w:t>
            </w:r>
          </w:p>
        </w:tc>
        <w:tc>
          <w:tcPr>
            <w:tcW w:w="3361" w:type="dxa"/>
            <w:gridSpan w:val="2"/>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Rut</w:t>
            </w:r>
          </w:p>
        </w:tc>
        <w:tc>
          <w:tcPr>
            <w:tcW w:w="3370" w:type="dxa"/>
            <w:gridSpan w:val="3"/>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Cargo</w:t>
            </w:r>
          </w:p>
        </w:tc>
      </w:tr>
      <w:tr w:rsidR="00993B47" w:rsidRPr="00AD3C76" w:rsidTr="00F02031">
        <w:trPr>
          <w:trHeight w:val="302"/>
        </w:trPr>
        <w:tc>
          <w:tcPr>
            <w:tcW w:w="75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05"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782"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8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2189"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7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041"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c>
          <w:tcPr>
            <w:tcW w:w="1158" w:type="dxa"/>
            <w:tcBorders>
              <w:top w:val="nil"/>
              <w:left w:val="nil"/>
              <w:bottom w:val="nil"/>
              <w:right w:val="nil"/>
            </w:tcBorders>
            <w:shd w:val="clear" w:color="auto" w:fill="auto"/>
            <w:noWrap/>
            <w:vAlign w:val="bottom"/>
            <w:hideMark/>
          </w:tcPr>
          <w:p w:rsidR="00993B47" w:rsidRPr="00AD3C76" w:rsidRDefault="00993B47" w:rsidP="00AA62E6">
            <w:pPr>
              <w:spacing w:line="240" w:lineRule="auto"/>
              <w:rPr>
                <w:rFonts w:ascii="Calibri" w:eastAsia="Times New Roman" w:hAnsi="Calibri" w:cs="Times New Roman"/>
                <w:color w:val="000000"/>
                <w:sz w:val="20"/>
                <w:szCs w:val="20"/>
                <w:lang w:eastAsia="es-CL"/>
              </w:rPr>
            </w:pPr>
          </w:p>
        </w:tc>
      </w:tr>
      <w:tr w:rsidR="00993B47" w:rsidRPr="00AD3C76" w:rsidTr="00F02031">
        <w:trPr>
          <w:trHeight w:val="302"/>
        </w:trPr>
        <w:tc>
          <w:tcPr>
            <w:tcW w:w="5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61" w:type="dxa"/>
            <w:gridSpan w:val="2"/>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c>
          <w:tcPr>
            <w:tcW w:w="3370" w:type="dxa"/>
            <w:gridSpan w:val="3"/>
            <w:tcBorders>
              <w:top w:val="single" w:sz="4" w:space="0" w:color="auto"/>
              <w:left w:val="nil"/>
              <w:bottom w:val="single" w:sz="4" w:space="0" w:color="auto"/>
              <w:right w:val="single" w:sz="4" w:space="0" w:color="auto"/>
            </w:tcBorders>
            <w:shd w:val="clear" w:color="auto" w:fill="auto"/>
            <w:hideMark/>
          </w:tcPr>
          <w:p w:rsidR="00993B47" w:rsidRPr="00AD3C76" w:rsidRDefault="00993B47" w:rsidP="00AA62E6">
            <w:pPr>
              <w:spacing w:line="240" w:lineRule="auto"/>
              <w:jc w:val="both"/>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 </w:t>
            </w:r>
          </w:p>
        </w:tc>
      </w:tr>
      <w:tr w:rsidR="00993B47" w:rsidRPr="00AD3C76" w:rsidTr="00F02031">
        <w:trPr>
          <w:trHeight w:val="302"/>
        </w:trPr>
        <w:tc>
          <w:tcPr>
            <w:tcW w:w="5387" w:type="dxa"/>
            <w:gridSpan w:val="4"/>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Nombre</w:t>
            </w:r>
          </w:p>
        </w:tc>
        <w:tc>
          <w:tcPr>
            <w:tcW w:w="3361" w:type="dxa"/>
            <w:gridSpan w:val="2"/>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Rut</w:t>
            </w:r>
          </w:p>
        </w:tc>
        <w:tc>
          <w:tcPr>
            <w:tcW w:w="3370" w:type="dxa"/>
            <w:gridSpan w:val="3"/>
            <w:tcBorders>
              <w:top w:val="nil"/>
              <w:left w:val="nil"/>
              <w:bottom w:val="nil"/>
              <w:right w:val="nil"/>
            </w:tcBorders>
            <w:shd w:val="clear" w:color="auto" w:fill="auto"/>
            <w:noWrap/>
            <w:vAlign w:val="bottom"/>
            <w:hideMark/>
          </w:tcPr>
          <w:p w:rsidR="00993B47" w:rsidRPr="00AD3C76" w:rsidRDefault="00993B47" w:rsidP="00AA62E6">
            <w:pPr>
              <w:spacing w:line="240" w:lineRule="auto"/>
              <w:jc w:val="center"/>
              <w:rPr>
                <w:rFonts w:ascii="Calibri" w:eastAsia="Times New Roman" w:hAnsi="Calibri" w:cs="Times New Roman"/>
                <w:color w:val="000000"/>
                <w:sz w:val="20"/>
                <w:szCs w:val="20"/>
                <w:lang w:eastAsia="es-CL"/>
              </w:rPr>
            </w:pPr>
            <w:r w:rsidRPr="00AD3C76">
              <w:rPr>
                <w:rFonts w:ascii="Calibri" w:eastAsia="Times New Roman" w:hAnsi="Calibri" w:cs="Times New Roman"/>
                <w:color w:val="000000"/>
                <w:sz w:val="20"/>
                <w:szCs w:val="20"/>
                <w:lang w:eastAsia="es-CL"/>
              </w:rPr>
              <w:t>Cargo</w:t>
            </w:r>
          </w:p>
        </w:tc>
      </w:tr>
      <w:tr w:rsidR="00E30B05" w:rsidRPr="00AD3C76" w:rsidTr="00F02031">
        <w:trPr>
          <w:trHeight w:val="302"/>
        </w:trPr>
        <w:tc>
          <w:tcPr>
            <w:tcW w:w="5387" w:type="dxa"/>
            <w:gridSpan w:val="4"/>
            <w:tcBorders>
              <w:top w:val="nil"/>
              <w:left w:val="nil"/>
              <w:bottom w:val="nil"/>
              <w:right w:val="nil"/>
            </w:tcBorders>
            <w:shd w:val="clear" w:color="auto" w:fill="auto"/>
            <w:noWrap/>
            <w:vAlign w:val="bottom"/>
          </w:tcPr>
          <w:p w:rsidR="00E30B05" w:rsidRPr="00AD3C76" w:rsidRDefault="00E30B05" w:rsidP="00AA62E6">
            <w:pPr>
              <w:spacing w:line="240" w:lineRule="auto"/>
              <w:jc w:val="center"/>
              <w:rPr>
                <w:rFonts w:ascii="Calibri" w:eastAsia="Times New Roman" w:hAnsi="Calibri" w:cs="Times New Roman"/>
                <w:color w:val="000000"/>
                <w:sz w:val="20"/>
                <w:szCs w:val="20"/>
                <w:lang w:eastAsia="es-CL"/>
              </w:rPr>
            </w:pPr>
          </w:p>
        </w:tc>
        <w:tc>
          <w:tcPr>
            <w:tcW w:w="3361" w:type="dxa"/>
            <w:gridSpan w:val="2"/>
            <w:tcBorders>
              <w:top w:val="nil"/>
              <w:left w:val="nil"/>
              <w:bottom w:val="nil"/>
              <w:right w:val="nil"/>
            </w:tcBorders>
            <w:shd w:val="clear" w:color="auto" w:fill="auto"/>
            <w:noWrap/>
            <w:vAlign w:val="bottom"/>
          </w:tcPr>
          <w:p w:rsidR="00E30B05" w:rsidRPr="00AD3C76" w:rsidRDefault="00E30B05" w:rsidP="00AA62E6">
            <w:pPr>
              <w:spacing w:line="240" w:lineRule="auto"/>
              <w:jc w:val="center"/>
              <w:rPr>
                <w:rFonts w:ascii="Calibri" w:eastAsia="Times New Roman" w:hAnsi="Calibri" w:cs="Times New Roman"/>
                <w:color w:val="000000"/>
                <w:sz w:val="20"/>
                <w:szCs w:val="20"/>
                <w:lang w:eastAsia="es-CL"/>
              </w:rPr>
            </w:pPr>
          </w:p>
        </w:tc>
        <w:tc>
          <w:tcPr>
            <w:tcW w:w="3370" w:type="dxa"/>
            <w:gridSpan w:val="3"/>
            <w:tcBorders>
              <w:top w:val="nil"/>
              <w:left w:val="nil"/>
              <w:bottom w:val="nil"/>
              <w:right w:val="nil"/>
            </w:tcBorders>
            <w:shd w:val="clear" w:color="auto" w:fill="auto"/>
            <w:noWrap/>
            <w:vAlign w:val="bottom"/>
          </w:tcPr>
          <w:p w:rsidR="00E30B05" w:rsidRPr="00AD3C76" w:rsidRDefault="00E30B05" w:rsidP="00AA62E6">
            <w:pPr>
              <w:spacing w:line="240" w:lineRule="auto"/>
              <w:jc w:val="center"/>
              <w:rPr>
                <w:rFonts w:ascii="Calibri" w:eastAsia="Times New Roman" w:hAnsi="Calibri" w:cs="Times New Roman"/>
                <w:color w:val="000000"/>
                <w:sz w:val="20"/>
                <w:szCs w:val="20"/>
                <w:lang w:eastAsia="es-CL"/>
              </w:rPr>
            </w:pPr>
          </w:p>
        </w:tc>
      </w:tr>
    </w:tbl>
    <w:tbl>
      <w:tblPr>
        <w:tblStyle w:val="Tablaconcuadrcula"/>
        <w:tblW w:w="0" w:type="auto"/>
        <w:tblInd w:w="138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1"/>
        <w:gridCol w:w="4037"/>
        <w:gridCol w:w="1825"/>
      </w:tblGrid>
      <w:tr w:rsidR="00993B47" w:rsidRPr="00AD3C76" w:rsidTr="00E30B05">
        <w:trPr>
          <w:trHeight w:val="584"/>
        </w:trPr>
        <w:tc>
          <w:tcPr>
            <w:tcW w:w="1351" w:type="dxa"/>
          </w:tcPr>
          <w:p w:rsidR="00993B47" w:rsidRPr="00AD3C76" w:rsidRDefault="00993B47" w:rsidP="00993B47">
            <w:pPr>
              <w:pStyle w:val="Prrafodelista"/>
              <w:autoSpaceDE w:val="0"/>
              <w:autoSpaceDN w:val="0"/>
              <w:adjustRightInd w:val="0"/>
              <w:spacing w:line="276" w:lineRule="auto"/>
              <w:ind w:left="0" w:firstLine="0"/>
              <w:rPr>
                <w:rFonts w:ascii="Arial" w:hAnsi="Arial" w:cs="Arial"/>
                <w:sz w:val="20"/>
                <w:szCs w:val="20"/>
                <w:lang w:val="es-CL" w:eastAsia="es-ES"/>
              </w:rPr>
            </w:pPr>
          </w:p>
        </w:tc>
        <w:tc>
          <w:tcPr>
            <w:tcW w:w="4037" w:type="dxa"/>
          </w:tcPr>
          <w:p w:rsidR="00993B47" w:rsidRDefault="00993B47" w:rsidP="00AA62E6">
            <w:pPr>
              <w:pStyle w:val="Prrafodelista"/>
              <w:autoSpaceDE w:val="0"/>
              <w:autoSpaceDN w:val="0"/>
              <w:adjustRightInd w:val="0"/>
              <w:spacing w:line="276" w:lineRule="auto"/>
              <w:ind w:left="0" w:firstLine="0"/>
              <w:jc w:val="center"/>
              <w:rPr>
                <w:rFonts w:ascii="Arial" w:hAnsi="Arial" w:cs="Arial"/>
                <w:sz w:val="20"/>
                <w:szCs w:val="20"/>
                <w:lang w:val="es-CL" w:eastAsia="es-ES"/>
              </w:rPr>
            </w:pPr>
          </w:p>
          <w:p w:rsidR="00993B47" w:rsidRPr="00AD3C76" w:rsidRDefault="00993B47" w:rsidP="00F02031">
            <w:pPr>
              <w:pStyle w:val="Prrafodelista"/>
              <w:autoSpaceDE w:val="0"/>
              <w:autoSpaceDN w:val="0"/>
              <w:adjustRightInd w:val="0"/>
              <w:spacing w:line="276" w:lineRule="auto"/>
              <w:ind w:left="0" w:firstLine="0"/>
              <w:rPr>
                <w:rFonts w:ascii="Arial" w:hAnsi="Arial" w:cs="Arial"/>
                <w:sz w:val="20"/>
                <w:szCs w:val="20"/>
                <w:lang w:val="es-CL" w:eastAsia="es-ES"/>
              </w:rPr>
            </w:pPr>
          </w:p>
        </w:tc>
        <w:tc>
          <w:tcPr>
            <w:tcW w:w="1825" w:type="dxa"/>
          </w:tcPr>
          <w:p w:rsidR="00993B47" w:rsidRPr="00AD3C76" w:rsidRDefault="00993B47" w:rsidP="00AA62E6">
            <w:pPr>
              <w:pStyle w:val="Prrafodelista"/>
              <w:autoSpaceDE w:val="0"/>
              <w:autoSpaceDN w:val="0"/>
              <w:adjustRightInd w:val="0"/>
              <w:spacing w:line="276" w:lineRule="auto"/>
              <w:ind w:left="0" w:firstLine="0"/>
              <w:jc w:val="center"/>
              <w:rPr>
                <w:rFonts w:ascii="Arial" w:hAnsi="Arial" w:cs="Arial"/>
                <w:sz w:val="20"/>
                <w:szCs w:val="20"/>
                <w:lang w:val="es-CL" w:eastAsia="es-ES"/>
              </w:rPr>
            </w:pPr>
          </w:p>
        </w:tc>
      </w:tr>
      <w:tr w:rsidR="00993B47" w:rsidRPr="00AD3C76" w:rsidTr="00E30B05">
        <w:trPr>
          <w:trHeight w:val="567"/>
        </w:trPr>
        <w:tc>
          <w:tcPr>
            <w:tcW w:w="1351" w:type="dxa"/>
          </w:tcPr>
          <w:p w:rsidR="00993B47" w:rsidRPr="00AD3C76" w:rsidRDefault="00993B47" w:rsidP="00AA62E6">
            <w:pPr>
              <w:pStyle w:val="Prrafodelista"/>
              <w:autoSpaceDE w:val="0"/>
              <w:autoSpaceDN w:val="0"/>
              <w:adjustRightInd w:val="0"/>
              <w:spacing w:line="276" w:lineRule="auto"/>
              <w:ind w:left="0" w:firstLine="0"/>
              <w:jc w:val="center"/>
              <w:rPr>
                <w:rFonts w:ascii="Arial" w:hAnsi="Arial" w:cs="Arial"/>
                <w:b/>
                <w:sz w:val="20"/>
                <w:szCs w:val="20"/>
                <w:lang w:val="es-CL" w:eastAsia="es-ES"/>
              </w:rPr>
            </w:pPr>
          </w:p>
        </w:tc>
        <w:tc>
          <w:tcPr>
            <w:tcW w:w="4037" w:type="dxa"/>
          </w:tcPr>
          <w:p w:rsidR="00993B47" w:rsidRPr="00AD3C76" w:rsidRDefault="00993B47" w:rsidP="00AA62E6">
            <w:pPr>
              <w:pStyle w:val="Prrafodelista"/>
              <w:autoSpaceDE w:val="0"/>
              <w:autoSpaceDN w:val="0"/>
              <w:adjustRightInd w:val="0"/>
              <w:spacing w:line="276" w:lineRule="auto"/>
              <w:ind w:left="0" w:firstLine="0"/>
              <w:jc w:val="center"/>
              <w:rPr>
                <w:rFonts w:ascii="Arial" w:hAnsi="Arial" w:cs="Arial"/>
                <w:b/>
                <w:sz w:val="20"/>
                <w:szCs w:val="20"/>
                <w:u w:val="double"/>
                <w:lang w:val="es-CL" w:eastAsia="es-ES"/>
              </w:rPr>
            </w:pPr>
            <w:r w:rsidRPr="00AD3C76">
              <w:rPr>
                <w:rFonts w:ascii="Arial" w:hAnsi="Arial" w:cs="Arial"/>
                <w:b/>
                <w:sz w:val="20"/>
                <w:szCs w:val="20"/>
                <w:lang w:val="es-CL" w:eastAsia="es-ES"/>
              </w:rPr>
              <w:t>Nombre y Cargo Presidente Comisión de Evaluación Anual de Desempeño</w:t>
            </w:r>
          </w:p>
        </w:tc>
        <w:tc>
          <w:tcPr>
            <w:tcW w:w="1825" w:type="dxa"/>
          </w:tcPr>
          <w:p w:rsidR="00993B47" w:rsidRPr="00AD3C76" w:rsidRDefault="00993B47" w:rsidP="00AA62E6">
            <w:pPr>
              <w:pStyle w:val="Prrafodelista"/>
              <w:autoSpaceDE w:val="0"/>
              <w:autoSpaceDN w:val="0"/>
              <w:adjustRightInd w:val="0"/>
              <w:spacing w:line="276" w:lineRule="auto"/>
              <w:ind w:left="0" w:firstLine="0"/>
              <w:jc w:val="center"/>
              <w:rPr>
                <w:rFonts w:ascii="Arial" w:hAnsi="Arial" w:cs="Arial"/>
                <w:b/>
                <w:sz w:val="20"/>
                <w:szCs w:val="20"/>
                <w:lang w:val="es-CL" w:eastAsia="es-ES"/>
              </w:rPr>
            </w:pPr>
            <w:r w:rsidRPr="00AD3C76">
              <w:rPr>
                <w:rFonts w:ascii="Arial" w:hAnsi="Arial" w:cs="Arial"/>
                <w:b/>
                <w:sz w:val="20"/>
                <w:szCs w:val="20"/>
                <w:lang w:val="es-CL" w:eastAsia="es-ES"/>
              </w:rPr>
              <w:t>Firma</w:t>
            </w:r>
          </w:p>
        </w:tc>
      </w:tr>
    </w:tbl>
    <w:p w:rsidR="008C69BC" w:rsidRDefault="008C69BC" w:rsidP="00993B47">
      <w:pPr>
        <w:rPr>
          <w:rFonts w:asciiTheme="minorHAnsi" w:hAnsiTheme="minorHAnsi" w:cs="Arial"/>
          <w:b/>
          <w:sz w:val="18"/>
          <w:szCs w:val="18"/>
          <w:lang w:eastAsia="es-ES"/>
        </w:rPr>
      </w:pPr>
    </w:p>
    <w:p w:rsidR="001802D4" w:rsidRDefault="001802D4" w:rsidP="00993B47">
      <w:pPr>
        <w:rPr>
          <w:rFonts w:asciiTheme="minorHAnsi" w:hAnsiTheme="minorHAnsi" w:cs="Arial"/>
          <w:b/>
          <w:sz w:val="18"/>
          <w:szCs w:val="18"/>
          <w:lang w:eastAsia="es-ES"/>
        </w:rPr>
      </w:pPr>
    </w:p>
    <w:p w:rsidR="00596F02" w:rsidRDefault="00596F02" w:rsidP="00596F02">
      <w:pPr>
        <w:pStyle w:val="Ttulo1"/>
        <w:rPr>
          <w:lang w:eastAsia="es-ES"/>
        </w:rPr>
      </w:pPr>
      <w:bookmarkStart w:id="10" w:name="_Toc534625425"/>
      <w:r w:rsidRPr="00596F02">
        <w:rPr>
          <w:lang w:eastAsia="es-ES"/>
        </w:rPr>
        <w:lastRenderedPageBreak/>
        <w:t>Anexo 4</w:t>
      </w:r>
      <w:bookmarkEnd w:id="10"/>
    </w:p>
    <w:p w:rsidR="00596F02" w:rsidRPr="007343F8" w:rsidRDefault="00596F02" w:rsidP="00596F02">
      <w:pPr>
        <w:jc w:val="center"/>
        <w:rPr>
          <w:rFonts w:asciiTheme="minorHAnsi" w:hAnsiTheme="minorHAnsi"/>
          <w:b/>
          <w:sz w:val="32"/>
        </w:rPr>
      </w:pPr>
      <w:r w:rsidRPr="007343F8">
        <w:rPr>
          <w:rFonts w:asciiTheme="minorHAnsi" w:hAnsiTheme="minorHAnsi"/>
          <w:b/>
          <w:sz w:val="32"/>
        </w:rPr>
        <w:t>Formulario Plan de Trabajo Anual</w:t>
      </w:r>
    </w:p>
    <w:p w:rsidR="00596F02" w:rsidRPr="007343F8" w:rsidRDefault="00596F02" w:rsidP="00596F02">
      <w:pPr>
        <w:jc w:val="center"/>
        <w:rPr>
          <w:rFonts w:asciiTheme="minorHAnsi" w:hAnsiTheme="minorHAnsi"/>
          <w:b/>
        </w:rPr>
      </w:pPr>
      <w:r w:rsidRPr="007343F8">
        <w:rPr>
          <w:rFonts w:asciiTheme="minorHAnsi" w:hAnsiTheme="minorHAnsi"/>
          <w:b/>
        </w:rPr>
        <w:t>(En caso de realizar evaluación de cierre, no se debe desarrollar Plan de Trabajo).</w:t>
      </w:r>
    </w:p>
    <w:p w:rsidR="00596F02" w:rsidRPr="00AE2213" w:rsidRDefault="00596F02" w:rsidP="00596F02">
      <w:pPr>
        <w:jc w:val="both"/>
        <w:rPr>
          <w:rFonts w:asciiTheme="minorHAnsi" w:hAnsiTheme="minorHAnsi"/>
          <w:b/>
          <w:sz w:val="20"/>
        </w:rPr>
      </w:pPr>
    </w:p>
    <w:p w:rsidR="00596F02" w:rsidRPr="007343F8" w:rsidRDefault="00596F02" w:rsidP="00596F02">
      <w:pPr>
        <w:jc w:val="both"/>
        <w:rPr>
          <w:rFonts w:asciiTheme="minorHAnsi" w:hAnsiTheme="minorHAnsi"/>
          <w:sz w:val="20"/>
          <w:szCs w:val="20"/>
        </w:rPr>
      </w:pPr>
      <w:r w:rsidRPr="007343F8">
        <w:rPr>
          <w:rFonts w:asciiTheme="minorHAnsi" w:hAnsiTheme="minorHAnsi"/>
          <w:sz w:val="20"/>
          <w:szCs w:val="20"/>
        </w:rPr>
        <w:t>De acuerdo a lo informado y el análisis de la implementación realizado, el proyecto debe elaborar un plan de trabajo para el siguiente periodo anual. De acuerdo a cada objetivo asociado a la implementación del programa (ya sea a los objetivos específicos según OO.TT. o bien a aquellos que el propio equipo determine de acuerdo a su plan), se debe dar cuenta de un diagnóstico de la situación a abordar, la estrategia o actividades a desarrollar, sus resultados  esperados, plazos  y medios de verificación con los que el programa dará cuenta del desarrollo  de las actividades y el cumplimiento de los objetivos. (Agregar un cuadro para cada objetivo)</w:t>
      </w:r>
      <w:r>
        <w:rPr>
          <w:rFonts w:asciiTheme="minorHAnsi" w:hAnsiTheme="minorHAnsi"/>
          <w:sz w:val="20"/>
          <w:szCs w:val="20"/>
        </w:rPr>
        <w:t>.</w:t>
      </w:r>
    </w:p>
    <w:p w:rsidR="00596F02" w:rsidRPr="00FB430F" w:rsidRDefault="00596F02" w:rsidP="00596F02">
      <w:pPr>
        <w:jc w:val="both"/>
        <w:rPr>
          <w:rFonts w:asciiTheme="minorHAnsi" w:hAnsiTheme="minorHAnsi"/>
          <w:sz w:val="18"/>
          <w:szCs w:val="18"/>
        </w:rPr>
      </w:pPr>
    </w:p>
    <w:tbl>
      <w:tblPr>
        <w:tblStyle w:val="Sombreadoclaro-nfasis1"/>
        <w:tblW w:w="0" w:type="auto"/>
        <w:tblInd w:w="413" w:type="dxa"/>
        <w:tblLook w:val="0000" w:firstRow="0" w:lastRow="0" w:firstColumn="0" w:lastColumn="0" w:noHBand="0" w:noVBand="0"/>
      </w:tblPr>
      <w:tblGrid>
        <w:gridCol w:w="1843"/>
        <w:gridCol w:w="2002"/>
        <w:gridCol w:w="1871"/>
        <w:gridCol w:w="2286"/>
        <w:gridCol w:w="1994"/>
        <w:gridCol w:w="2055"/>
      </w:tblGrid>
      <w:tr w:rsidR="00596F02" w:rsidTr="00596F02">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1843" w:type="dxa"/>
          </w:tcPr>
          <w:p w:rsidR="00596F02" w:rsidRDefault="00596F02" w:rsidP="008251DE">
            <w:pPr>
              <w:jc w:val="both"/>
              <w:rPr>
                <w:rFonts w:asciiTheme="minorHAnsi" w:hAnsiTheme="minorHAnsi"/>
              </w:rPr>
            </w:pPr>
            <w:r>
              <w:rPr>
                <w:rFonts w:asciiTheme="minorHAnsi" w:hAnsiTheme="minorHAnsi"/>
              </w:rPr>
              <w:t>Objetivo</w:t>
            </w:r>
          </w:p>
        </w:tc>
        <w:tc>
          <w:tcPr>
            <w:tcW w:w="2002" w:type="dxa"/>
          </w:tcPr>
          <w:p w:rsidR="00596F02" w:rsidRDefault="00596F02" w:rsidP="008251D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Diagnóstico</w:t>
            </w:r>
          </w:p>
        </w:tc>
        <w:tc>
          <w:tcPr>
            <w:cnfStyle w:val="000010000000" w:firstRow="0" w:lastRow="0" w:firstColumn="0" w:lastColumn="0" w:oddVBand="1" w:evenVBand="0" w:oddHBand="0" w:evenHBand="0" w:firstRowFirstColumn="0" w:firstRowLastColumn="0" w:lastRowFirstColumn="0" w:lastRowLastColumn="0"/>
            <w:tcW w:w="1871" w:type="dxa"/>
          </w:tcPr>
          <w:p w:rsidR="00596F02" w:rsidRDefault="00596F02" w:rsidP="008251DE">
            <w:pPr>
              <w:jc w:val="both"/>
              <w:rPr>
                <w:rFonts w:asciiTheme="minorHAnsi" w:hAnsiTheme="minorHAnsi"/>
              </w:rPr>
            </w:pPr>
            <w:r>
              <w:rPr>
                <w:rFonts w:asciiTheme="minorHAnsi" w:hAnsiTheme="minorHAnsi"/>
              </w:rPr>
              <w:t>Estrategia /Actividad</w:t>
            </w:r>
          </w:p>
        </w:tc>
        <w:tc>
          <w:tcPr>
            <w:tcW w:w="2286" w:type="dxa"/>
          </w:tcPr>
          <w:p w:rsidR="00596F02" w:rsidRDefault="00596F02" w:rsidP="008251D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Meta/Resultado Esperado </w:t>
            </w:r>
          </w:p>
        </w:tc>
        <w:tc>
          <w:tcPr>
            <w:cnfStyle w:val="000010000000" w:firstRow="0" w:lastRow="0" w:firstColumn="0" w:lastColumn="0" w:oddVBand="1" w:evenVBand="0" w:oddHBand="0" w:evenHBand="0" w:firstRowFirstColumn="0" w:firstRowLastColumn="0" w:lastRowFirstColumn="0" w:lastRowLastColumn="0"/>
            <w:tcW w:w="1994" w:type="dxa"/>
          </w:tcPr>
          <w:p w:rsidR="00596F02" w:rsidRDefault="00596F02" w:rsidP="008251DE">
            <w:pPr>
              <w:jc w:val="both"/>
              <w:rPr>
                <w:rFonts w:asciiTheme="minorHAnsi" w:hAnsiTheme="minorHAnsi"/>
              </w:rPr>
            </w:pPr>
            <w:r>
              <w:rPr>
                <w:rFonts w:asciiTheme="minorHAnsi" w:hAnsiTheme="minorHAnsi"/>
              </w:rPr>
              <w:t>Plazo de cumplimiento</w:t>
            </w:r>
          </w:p>
        </w:tc>
        <w:tc>
          <w:tcPr>
            <w:tcW w:w="2055" w:type="dxa"/>
          </w:tcPr>
          <w:p w:rsidR="00596F02" w:rsidRDefault="00596F02" w:rsidP="008251D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Medio de verificación</w:t>
            </w:r>
          </w:p>
        </w:tc>
      </w:tr>
      <w:tr w:rsidR="00596F02" w:rsidTr="00596F02">
        <w:trPr>
          <w:trHeight w:val="2148"/>
        </w:trPr>
        <w:tc>
          <w:tcPr>
            <w:cnfStyle w:val="000010000000" w:firstRow="0" w:lastRow="0" w:firstColumn="0" w:lastColumn="0" w:oddVBand="1" w:evenVBand="0" w:oddHBand="0" w:evenHBand="0" w:firstRowFirstColumn="0" w:firstRowLastColumn="0" w:lastRowFirstColumn="0" w:lastRowLastColumn="0"/>
            <w:tcW w:w="1843" w:type="dxa"/>
          </w:tcPr>
          <w:p w:rsidR="00596F02" w:rsidRDefault="00596F02" w:rsidP="008251DE">
            <w:pPr>
              <w:jc w:val="both"/>
              <w:rPr>
                <w:rFonts w:asciiTheme="minorHAnsi" w:hAnsiTheme="minorHAnsi"/>
              </w:rPr>
            </w:pPr>
          </w:p>
        </w:tc>
        <w:tc>
          <w:tcPr>
            <w:tcW w:w="2002" w:type="dxa"/>
          </w:tcPr>
          <w:p w:rsidR="00596F02" w:rsidRDefault="00596F02" w:rsidP="008251D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1871" w:type="dxa"/>
          </w:tcPr>
          <w:p w:rsidR="00596F02" w:rsidRDefault="00596F02" w:rsidP="008251DE">
            <w:pPr>
              <w:jc w:val="both"/>
              <w:rPr>
                <w:rFonts w:asciiTheme="minorHAnsi" w:hAnsiTheme="minorHAnsi"/>
              </w:rPr>
            </w:pPr>
          </w:p>
        </w:tc>
        <w:tc>
          <w:tcPr>
            <w:tcW w:w="2286" w:type="dxa"/>
          </w:tcPr>
          <w:p w:rsidR="00596F02" w:rsidRDefault="00596F02" w:rsidP="008251D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010000000" w:firstRow="0" w:lastRow="0" w:firstColumn="0" w:lastColumn="0" w:oddVBand="1" w:evenVBand="0" w:oddHBand="0" w:evenHBand="0" w:firstRowFirstColumn="0" w:firstRowLastColumn="0" w:lastRowFirstColumn="0" w:lastRowLastColumn="0"/>
            <w:tcW w:w="1994" w:type="dxa"/>
          </w:tcPr>
          <w:p w:rsidR="00596F02" w:rsidRDefault="00596F02" w:rsidP="008251DE">
            <w:pPr>
              <w:jc w:val="both"/>
              <w:rPr>
                <w:rFonts w:asciiTheme="minorHAnsi" w:hAnsiTheme="minorHAnsi"/>
              </w:rPr>
            </w:pPr>
          </w:p>
        </w:tc>
        <w:tc>
          <w:tcPr>
            <w:tcW w:w="2055" w:type="dxa"/>
          </w:tcPr>
          <w:p w:rsidR="00596F02" w:rsidRDefault="00596F02" w:rsidP="008251D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596F02" w:rsidRDefault="00596F02" w:rsidP="00596F02">
      <w:pPr>
        <w:jc w:val="both"/>
        <w:rPr>
          <w:rFonts w:asciiTheme="minorHAnsi" w:hAnsiTheme="minorHAnsi"/>
        </w:rPr>
      </w:pPr>
    </w:p>
    <w:p w:rsidR="00596F02" w:rsidRDefault="00596F02" w:rsidP="00596F02"/>
    <w:p w:rsidR="00596F02" w:rsidRPr="00596F02" w:rsidRDefault="00596F02" w:rsidP="00596F02">
      <w:pPr>
        <w:rPr>
          <w:lang w:eastAsia="es-ES"/>
        </w:rPr>
      </w:pPr>
    </w:p>
    <w:sectPr w:rsidR="00596F02" w:rsidRPr="00596F02" w:rsidSect="00E30B05">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36" w:rsidRDefault="00074B36" w:rsidP="00611175">
      <w:pPr>
        <w:spacing w:line="240" w:lineRule="auto"/>
      </w:pPr>
      <w:r>
        <w:separator/>
      </w:r>
    </w:p>
  </w:endnote>
  <w:endnote w:type="continuationSeparator" w:id="0">
    <w:p w:rsidR="00074B36" w:rsidRDefault="00074B36" w:rsidP="0061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81190"/>
      <w:docPartObj>
        <w:docPartGallery w:val="Page Numbers (Bottom of Page)"/>
        <w:docPartUnique/>
      </w:docPartObj>
    </w:sdtPr>
    <w:sdtEndPr/>
    <w:sdtContent>
      <w:p w:rsidR="00CE417E" w:rsidRDefault="00CE417E">
        <w:pPr>
          <w:pStyle w:val="Piedepgina"/>
          <w:jc w:val="right"/>
        </w:pPr>
        <w:r>
          <w:fldChar w:fldCharType="begin"/>
        </w:r>
        <w:r>
          <w:instrText>PAGE   \* MERGEFORMAT</w:instrText>
        </w:r>
        <w:r>
          <w:fldChar w:fldCharType="separate"/>
        </w:r>
        <w:r w:rsidR="00124B6A" w:rsidRPr="00124B6A">
          <w:rPr>
            <w:noProof/>
            <w:lang w:val="es-ES"/>
          </w:rPr>
          <w:t>11</w:t>
        </w:r>
        <w:r>
          <w:fldChar w:fldCharType="end"/>
        </w:r>
      </w:p>
    </w:sdtContent>
  </w:sdt>
  <w:p w:rsidR="00CE417E" w:rsidRDefault="00CE41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7E" w:rsidRDefault="00CE417E">
    <w:pPr>
      <w:pStyle w:val="Piedepgina"/>
      <w:jc w:val="right"/>
    </w:pPr>
  </w:p>
  <w:p w:rsidR="00CE417E" w:rsidRDefault="00CE417E" w:rsidP="00CE417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36" w:rsidRDefault="00074B36" w:rsidP="00611175">
      <w:pPr>
        <w:spacing w:line="240" w:lineRule="auto"/>
      </w:pPr>
      <w:r>
        <w:separator/>
      </w:r>
    </w:p>
  </w:footnote>
  <w:footnote w:type="continuationSeparator" w:id="0">
    <w:p w:rsidR="00074B36" w:rsidRDefault="00074B36" w:rsidP="0061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E6" w:rsidRPr="00254F0B" w:rsidRDefault="00A46593" w:rsidP="00254F0B">
    <w:pPr>
      <w:pStyle w:val="Encabezado"/>
      <w:rPr>
        <w:rFonts w:asciiTheme="minorHAnsi" w:hAnsiTheme="minorHAnsi"/>
        <w:sz w:val="20"/>
        <w:szCs w:val="20"/>
      </w:rPr>
    </w:pPr>
    <w:r>
      <w:rPr>
        <w:noProof/>
        <w:lang w:eastAsia="es-CL"/>
      </w:rPr>
      <w:drawing>
        <wp:inline distT="0" distB="0" distL="0" distR="0" wp14:anchorId="2F5910E9" wp14:editId="06EA861A">
          <wp:extent cx="900953" cy="816864"/>
          <wp:effectExtent l="0" t="0" r="0" b="254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name-2016-300x272.png"/>
                  <pic:cNvPicPr/>
                </pic:nvPicPr>
                <pic:blipFill>
                  <a:blip r:embed="rId1">
                    <a:extLst>
                      <a:ext uri="{28A0092B-C50C-407E-A947-70E740481C1C}">
                        <a14:useLocalDpi xmlns:a14="http://schemas.microsoft.com/office/drawing/2010/main" val="0"/>
                      </a:ext>
                    </a:extLst>
                  </a:blip>
                  <a:stretch>
                    <a:fillRect/>
                  </a:stretch>
                </pic:blipFill>
                <pic:spPr>
                  <a:xfrm>
                    <a:off x="0" y="0"/>
                    <a:ext cx="915268" cy="829843"/>
                  </a:xfrm>
                  <a:prstGeom prst="rect">
                    <a:avLst/>
                  </a:prstGeom>
                </pic:spPr>
              </pic:pic>
            </a:graphicData>
          </a:graphic>
        </wp:inline>
      </w:drawing>
    </w:r>
    <w:r w:rsidR="00AA62E6">
      <w:t xml:space="preserve">  </w:t>
    </w:r>
    <w:r w:rsidR="00AA62E6">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E6" w:rsidRDefault="00AA62E6">
    <w:pPr>
      <w:pStyle w:val="Encabezado"/>
    </w:pPr>
    <w:r>
      <w:rPr>
        <w:noProof/>
        <w:lang w:eastAsia="es-CL"/>
      </w:rPr>
      <w:drawing>
        <wp:inline distT="0" distB="0" distL="0" distR="0" wp14:anchorId="6E27438C" wp14:editId="73574339">
          <wp:extent cx="900953" cy="816864"/>
          <wp:effectExtent l="0" t="0" r="0" b="2540"/>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name-2016-300x272.png"/>
                  <pic:cNvPicPr/>
                </pic:nvPicPr>
                <pic:blipFill>
                  <a:blip r:embed="rId1">
                    <a:extLst>
                      <a:ext uri="{28A0092B-C50C-407E-A947-70E740481C1C}">
                        <a14:useLocalDpi xmlns:a14="http://schemas.microsoft.com/office/drawing/2010/main" val="0"/>
                      </a:ext>
                    </a:extLst>
                  </a:blip>
                  <a:stretch>
                    <a:fillRect/>
                  </a:stretch>
                </pic:blipFill>
                <pic:spPr>
                  <a:xfrm>
                    <a:off x="0" y="0"/>
                    <a:ext cx="915268" cy="829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874"/>
    <w:multiLevelType w:val="hybridMultilevel"/>
    <w:tmpl w:val="A18E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3498"/>
    <w:multiLevelType w:val="hybridMultilevel"/>
    <w:tmpl w:val="B51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416DF"/>
    <w:multiLevelType w:val="hybridMultilevel"/>
    <w:tmpl w:val="1F706504"/>
    <w:lvl w:ilvl="0" w:tplc="66AC75A0">
      <w:numFmt w:val="bullet"/>
      <w:lvlText w:val=""/>
      <w:lvlJc w:val="left"/>
      <w:pPr>
        <w:ind w:left="720" w:hanging="360"/>
      </w:pPr>
      <w:rPr>
        <w:rFonts w:ascii="Verdana" w:eastAsiaTheme="minorHAnsi"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49402A"/>
    <w:multiLevelType w:val="hybridMultilevel"/>
    <w:tmpl w:val="7F36C7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620397"/>
    <w:multiLevelType w:val="hybridMultilevel"/>
    <w:tmpl w:val="DBF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E1972"/>
    <w:multiLevelType w:val="hybridMultilevel"/>
    <w:tmpl w:val="AB5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F030C"/>
    <w:multiLevelType w:val="hybridMultilevel"/>
    <w:tmpl w:val="198A2E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D44779F"/>
    <w:multiLevelType w:val="hybridMultilevel"/>
    <w:tmpl w:val="AFEA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25BC5"/>
    <w:multiLevelType w:val="hybridMultilevel"/>
    <w:tmpl w:val="CF9646B2"/>
    <w:lvl w:ilvl="0" w:tplc="340A0013">
      <w:start w:val="1"/>
      <w:numFmt w:val="upperRoman"/>
      <w:lvlText w:val="%1."/>
      <w:lvlJc w:val="right"/>
      <w:pPr>
        <w:tabs>
          <w:tab w:val="num" w:pos="720"/>
        </w:tabs>
        <w:ind w:left="720" w:hanging="18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733C041D"/>
    <w:multiLevelType w:val="hybridMultilevel"/>
    <w:tmpl w:val="F50421C4"/>
    <w:lvl w:ilvl="0" w:tplc="66AC75A0">
      <w:numFmt w:val="bullet"/>
      <w:lvlText w:val=""/>
      <w:lvlJc w:val="left"/>
      <w:pPr>
        <w:ind w:left="720" w:hanging="360"/>
      </w:pPr>
      <w:rPr>
        <w:rFonts w:ascii="Verdana" w:eastAsiaTheme="minorHAnsi"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1"/>
  </w:num>
  <w:num w:numId="6">
    <w:abstractNumId w:val="4"/>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7B"/>
    <w:rsid w:val="00001298"/>
    <w:rsid w:val="00005059"/>
    <w:rsid w:val="00016C69"/>
    <w:rsid w:val="0002241C"/>
    <w:rsid w:val="00032C7A"/>
    <w:rsid w:val="000339E5"/>
    <w:rsid w:val="00033FB1"/>
    <w:rsid w:val="00037303"/>
    <w:rsid w:val="0004026D"/>
    <w:rsid w:val="000439F8"/>
    <w:rsid w:val="000465DC"/>
    <w:rsid w:val="00047B45"/>
    <w:rsid w:val="00050482"/>
    <w:rsid w:val="000540AF"/>
    <w:rsid w:val="00054FC7"/>
    <w:rsid w:val="0005592C"/>
    <w:rsid w:val="0006155B"/>
    <w:rsid w:val="00061EA0"/>
    <w:rsid w:val="000628D6"/>
    <w:rsid w:val="00071A96"/>
    <w:rsid w:val="000738E0"/>
    <w:rsid w:val="00074B36"/>
    <w:rsid w:val="0007713B"/>
    <w:rsid w:val="000800B2"/>
    <w:rsid w:val="00090593"/>
    <w:rsid w:val="00094DA5"/>
    <w:rsid w:val="000A2CB1"/>
    <w:rsid w:val="000A527E"/>
    <w:rsid w:val="000A7FD0"/>
    <w:rsid w:val="000B0B66"/>
    <w:rsid w:val="000B468E"/>
    <w:rsid w:val="000C1885"/>
    <w:rsid w:val="000C1C67"/>
    <w:rsid w:val="000C362A"/>
    <w:rsid w:val="000D69E6"/>
    <w:rsid w:val="000D7321"/>
    <w:rsid w:val="000D7808"/>
    <w:rsid w:val="000D7F73"/>
    <w:rsid w:val="000E3960"/>
    <w:rsid w:val="000F1608"/>
    <w:rsid w:val="000F415A"/>
    <w:rsid w:val="000F43CD"/>
    <w:rsid w:val="000F4950"/>
    <w:rsid w:val="001017DE"/>
    <w:rsid w:val="001064B8"/>
    <w:rsid w:val="00110E2E"/>
    <w:rsid w:val="00112959"/>
    <w:rsid w:val="00124B6A"/>
    <w:rsid w:val="00125C6B"/>
    <w:rsid w:val="00125CD1"/>
    <w:rsid w:val="001307F2"/>
    <w:rsid w:val="00133D99"/>
    <w:rsid w:val="001425CE"/>
    <w:rsid w:val="00147B5E"/>
    <w:rsid w:val="0015234D"/>
    <w:rsid w:val="00155061"/>
    <w:rsid w:val="00155884"/>
    <w:rsid w:val="00156578"/>
    <w:rsid w:val="001569D8"/>
    <w:rsid w:val="00161FAC"/>
    <w:rsid w:val="00170E93"/>
    <w:rsid w:val="001717F0"/>
    <w:rsid w:val="0017470C"/>
    <w:rsid w:val="0017732D"/>
    <w:rsid w:val="001802D4"/>
    <w:rsid w:val="0018034A"/>
    <w:rsid w:val="00180644"/>
    <w:rsid w:val="001823B3"/>
    <w:rsid w:val="00186561"/>
    <w:rsid w:val="00191634"/>
    <w:rsid w:val="0019187E"/>
    <w:rsid w:val="00192AE8"/>
    <w:rsid w:val="00194F6A"/>
    <w:rsid w:val="00196073"/>
    <w:rsid w:val="001971AB"/>
    <w:rsid w:val="001A5D65"/>
    <w:rsid w:val="001B209B"/>
    <w:rsid w:val="001B3B39"/>
    <w:rsid w:val="001C06BC"/>
    <w:rsid w:val="001C5E35"/>
    <w:rsid w:val="001C65F4"/>
    <w:rsid w:val="001C6A09"/>
    <w:rsid w:val="001C6BC4"/>
    <w:rsid w:val="001D1F33"/>
    <w:rsid w:val="001E187D"/>
    <w:rsid w:val="001F1C18"/>
    <w:rsid w:val="00200E5E"/>
    <w:rsid w:val="0022329B"/>
    <w:rsid w:val="00231442"/>
    <w:rsid w:val="002367A5"/>
    <w:rsid w:val="00242936"/>
    <w:rsid w:val="0024621A"/>
    <w:rsid w:val="00252CC2"/>
    <w:rsid w:val="00254F0B"/>
    <w:rsid w:val="002573F8"/>
    <w:rsid w:val="002578B3"/>
    <w:rsid w:val="00257A4A"/>
    <w:rsid w:val="00261332"/>
    <w:rsid w:val="002653BD"/>
    <w:rsid w:val="002674A1"/>
    <w:rsid w:val="00280460"/>
    <w:rsid w:val="002904B8"/>
    <w:rsid w:val="00296A20"/>
    <w:rsid w:val="002A5E96"/>
    <w:rsid w:val="002B14C6"/>
    <w:rsid w:val="002B31A9"/>
    <w:rsid w:val="002B5C4C"/>
    <w:rsid w:val="002B6EE3"/>
    <w:rsid w:val="002C633B"/>
    <w:rsid w:val="002D07D9"/>
    <w:rsid w:val="002D2B8C"/>
    <w:rsid w:val="002E3559"/>
    <w:rsid w:val="002E5CB3"/>
    <w:rsid w:val="002E5E7B"/>
    <w:rsid w:val="002F5B83"/>
    <w:rsid w:val="003106A5"/>
    <w:rsid w:val="00325F0B"/>
    <w:rsid w:val="003342D4"/>
    <w:rsid w:val="00335817"/>
    <w:rsid w:val="00340FA1"/>
    <w:rsid w:val="00346DA4"/>
    <w:rsid w:val="00350BC1"/>
    <w:rsid w:val="00360365"/>
    <w:rsid w:val="00360D6E"/>
    <w:rsid w:val="00361D5E"/>
    <w:rsid w:val="00362E85"/>
    <w:rsid w:val="00371F23"/>
    <w:rsid w:val="00380862"/>
    <w:rsid w:val="00380B2E"/>
    <w:rsid w:val="00380FA6"/>
    <w:rsid w:val="00392CAE"/>
    <w:rsid w:val="003A32D9"/>
    <w:rsid w:val="003B210D"/>
    <w:rsid w:val="003B41D2"/>
    <w:rsid w:val="003B6B4D"/>
    <w:rsid w:val="003B70A1"/>
    <w:rsid w:val="003C4E4B"/>
    <w:rsid w:val="003D7334"/>
    <w:rsid w:val="003E0771"/>
    <w:rsid w:val="003E131E"/>
    <w:rsid w:val="003E2217"/>
    <w:rsid w:val="003E3273"/>
    <w:rsid w:val="003E5B68"/>
    <w:rsid w:val="003E64D9"/>
    <w:rsid w:val="003F1A66"/>
    <w:rsid w:val="003F4B43"/>
    <w:rsid w:val="00400202"/>
    <w:rsid w:val="00407BD9"/>
    <w:rsid w:val="004100F7"/>
    <w:rsid w:val="004121E2"/>
    <w:rsid w:val="00414D64"/>
    <w:rsid w:val="004156A9"/>
    <w:rsid w:val="0041657B"/>
    <w:rsid w:val="00422255"/>
    <w:rsid w:val="00423DFD"/>
    <w:rsid w:val="00427FB6"/>
    <w:rsid w:val="00441D0A"/>
    <w:rsid w:val="00442EF0"/>
    <w:rsid w:val="004442B2"/>
    <w:rsid w:val="00452BCF"/>
    <w:rsid w:val="004551B4"/>
    <w:rsid w:val="00456116"/>
    <w:rsid w:val="004642CB"/>
    <w:rsid w:val="00465E6C"/>
    <w:rsid w:val="00471639"/>
    <w:rsid w:val="00481EC0"/>
    <w:rsid w:val="00491479"/>
    <w:rsid w:val="004949DC"/>
    <w:rsid w:val="004A17F5"/>
    <w:rsid w:val="004A4E94"/>
    <w:rsid w:val="004B1A24"/>
    <w:rsid w:val="004B41A3"/>
    <w:rsid w:val="004B575E"/>
    <w:rsid w:val="004C3C5B"/>
    <w:rsid w:val="004D3351"/>
    <w:rsid w:val="004D77E6"/>
    <w:rsid w:val="004E33E4"/>
    <w:rsid w:val="004E40F5"/>
    <w:rsid w:val="004E5462"/>
    <w:rsid w:val="004E63A9"/>
    <w:rsid w:val="004F4C96"/>
    <w:rsid w:val="004F6CBF"/>
    <w:rsid w:val="005034A9"/>
    <w:rsid w:val="00511702"/>
    <w:rsid w:val="00532304"/>
    <w:rsid w:val="00536FCE"/>
    <w:rsid w:val="0054347D"/>
    <w:rsid w:val="00547657"/>
    <w:rsid w:val="005507DC"/>
    <w:rsid w:val="005514C1"/>
    <w:rsid w:val="00552C42"/>
    <w:rsid w:val="0055366A"/>
    <w:rsid w:val="00554F12"/>
    <w:rsid w:val="00555E4A"/>
    <w:rsid w:val="005645AF"/>
    <w:rsid w:val="00576FAE"/>
    <w:rsid w:val="005849E8"/>
    <w:rsid w:val="00586366"/>
    <w:rsid w:val="00594158"/>
    <w:rsid w:val="0059494C"/>
    <w:rsid w:val="00596D1A"/>
    <w:rsid w:val="00596F02"/>
    <w:rsid w:val="005A3BBB"/>
    <w:rsid w:val="005B087C"/>
    <w:rsid w:val="005B1D7E"/>
    <w:rsid w:val="005B7B11"/>
    <w:rsid w:val="005C33CC"/>
    <w:rsid w:val="005C5D3B"/>
    <w:rsid w:val="005C7381"/>
    <w:rsid w:val="005D062E"/>
    <w:rsid w:val="005D4144"/>
    <w:rsid w:val="005E3C3C"/>
    <w:rsid w:val="005F27C0"/>
    <w:rsid w:val="005F6E99"/>
    <w:rsid w:val="0060525C"/>
    <w:rsid w:val="0060623A"/>
    <w:rsid w:val="00611175"/>
    <w:rsid w:val="00611F82"/>
    <w:rsid w:val="006154AC"/>
    <w:rsid w:val="00615B62"/>
    <w:rsid w:val="006179DB"/>
    <w:rsid w:val="0062148B"/>
    <w:rsid w:val="00623591"/>
    <w:rsid w:val="0062406F"/>
    <w:rsid w:val="00630A58"/>
    <w:rsid w:val="0063216A"/>
    <w:rsid w:val="00632DAD"/>
    <w:rsid w:val="00636622"/>
    <w:rsid w:val="00641064"/>
    <w:rsid w:val="0064145A"/>
    <w:rsid w:val="00641D81"/>
    <w:rsid w:val="00642A60"/>
    <w:rsid w:val="00645CF8"/>
    <w:rsid w:val="00645E4B"/>
    <w:rsid w:val="00654A20"/>
    <w:rsid w:val="006642E6"/>
    <w:rsid w:val="0066575A"/>
    <w:rsid w:val="00675CA2"/>
    <w:rsid w:val="006808E4"/>
    <w:rsid w:val="0068424E"/>
    <w:rsid w:val="00685CB5"/>
    <w:rsid w:val="00696A47"/>
    <w:rsid w:val="006A3DA9"/>
    <w:rsid w:val="006A4A03"/>
    <w:rsid w:val="006A577C"/>
    <w:rsid w:val="006B076C"/>
    <w:rsid w:val="006B0D9D"/>
    <w:rsid w:val="006B4480"/>
    <w:rsid w:val="006B52C5"/>
    <w:rsid w:val="006B624E"/>
    <w:rsid w:val="006B7B5C"/>
    <w:rsid w:val="006C0ABB"/>
    <w:rsid w:val="006C22DA"/>
    <w:rsid w:val="006C2FBC"/>
    <w:rsid w:val="006D0A3F"/>
    <w:rsid w:val="006E0BD4"/>
    <w:rsid w:val="006E17CD"/>
    <w:rsid w:val="006E5424"/>
    <w:rsid w:val="006F7DE6"/>
    <w:rsid w:val="00700746"/>
    <w:rsid w:val="00711B5A"/>
    <w:rsid w:val="00717199"/>
    <w:rsid w:val="00721249"/>
    <w:rsid w:val="007239DF"/>
    <w:rsid w:val="00746055"/>
    <w:rsid w:val="00761577"/>
    <w:rsid w:val="0077005C"/>
    <w:rsid w:val="007709F8"/>
    <w:rsid w:val="00775248"/>
    <w:rsid w:val="007778ED"/>
    <w:rsid w:val="0078046C"/>
    <w:rsid w:val="0078186A"/>
    <w:rsid w:val="0078504F"/>
    <w:rsid w:val="00791800"/>
    <w:rsid w:val="00792622"/>
    <w:rsid w:val="00797B36"/>
    <w:rsid w:val="007B1562"/>
    <w:rsid w:val="007B3A3C"/>
    <w:rsid w:val="007B77F9"/>
    <w:rsid w:val="007C0762"/>
    <w:rsid w:val="007C7272"/>
    <w:rsid w:val="007D1637"/>
    <w:rsid w:val="007D233F"/>
    <w:rsid w:val="007D436C"/>
    <w:rsid w:val="007D4AA3"/>
    <w:rsid w:val="007D74C7"/>
    <w:rsid w:val="007E4333"/>
    <w:rsid w:val="007F0226"/>
    <w:rsid w:val="007F45F1"/>
    <w:rsid w:val="007F614E"/>
    <w:rsid w:val="007F74AC"/>
    <w:rsid w:val="008003A0"/>
    <w:rsid w:val="00801140"/>
    <w:rsid w:val="00802D1B"/>
    <w:rsid w:val="00805675"/>
    <w:rsid w:val="00805C90"/>
    <w:rsid w:val="00806FCC"/>
    <w:rsid w:val="0080765D"/>
    <w:rsid w:val="00811F7C"/>
    <w:rsid w:val="00812156"/>
    <w:rsid w:val="008172D6"/>
    <w:rsid w:val="00825A7F"/>
    <w:rsid w:val="00840F1A"/>
    <w:rsid w:val="00843144"/>
    <w:rsid w:val="0084461B"/>
    <w:rsid w:val="00853829"/>
    <w:rsid w:val="00860892"/>
    <w:rsid w:val="00861202"/>
    <w:rsid w:val="00861594"/>
    <w:rsid w:val="00862489"/>
    <w:rsid w:val="00863471"/>
    <w:rsid w:val="00871ADB"/>
    <w:rsid w:val="0087748C"/>
    <w:rsid w:val="00882FB1"/>
    <w:rsid w:val="00887514"/>
    <w:rsid w:val="00890515"/>
    <w:rsid w:val="00892384"/>
    <w:rsid w:val="00895B6B"/>
    <w:rsid w:val="008961C2"/>
    <w:rsid w:val="008A000C"/>
    <w:rsid w:val="008A636E"/>
    <w:rsid w:val="008B5034"/>
    <w:rsid w:val="008B54CB"/>
    <w:rsid w:val="008B6486"/>
    <w:rsid w:val="008C4D05"/>
    <w:rsid w:val="008C69BC"/>
    <w:rsid w:val="008D182E"/>
    <w:rsid w:val="008D1BFD"/>
    <w:rsid w:val="008D28A6"/>
    <w:rsid w:val="008D28F2"/>
    <w:rsid w:val="008D7A89"/>
    <w:rsid w:val="008E3356"/>
    <w:rsid w:val="008E5EB2"/>
    <w:rsid w:val="008F4681"/>
    <w:rsid w:val="008F5310"/>
    <w:rsid w:val="008F6CC6"/>
    <w:rsid w:val="009015A3"/>
    <w:rsid w:val="009040D2"/>
    <w:rsid w:val="00906477"/>
    <w:rsid w:val="009143CA"/>
    <w:rsid w:val="0091546A"/>
    <w:rsid w:val="009160BD"/>
    <w:rsid w:val="00920E18"/>
    <w:rsid w:val="00924AD3"/>
    <w:rsid w:val="009257C0"/>
    <w:rsid w:val="0092706A"/>
    <w:rsid w:val="00935FD5"/>
    <w:rsid w:val="009378B4"/>
    <w:rsid w:val="00941454"/>
    <w:rsid w:val="00945413"/>
    <w:rsid w:val="009454CE"/>
    <w:rsid w:val="00946C01"/>
    <w:rsid w:val="009477DA"/>
    <w:rsid w:val="009519A8"/>
    <w:rsid w:val="00952D45"/>
    <w:rsid w:val="00953617"/>
    <w:rsid w:val="00956A24"/>
    <w:rsid w:val="009622FC"/>
    <w:rsid w:val="00962377"/>
    <w:rsid w:val="00963C60"/>
    <w:rsid w:val="00974C61"/>
    <w:rsid w:val="009751B5"/>
    <w:rsid w:val="00993B47"/>
    <w:rsid w:val="009A3561"/>
    <w:rsid w:val="009A3DAD"/>
    <w:rsid w:val="009A72DD"/>
    <w:rsid w:val="009B34B5"/>
    <w:rsid w:val="009B5298"/>
    <w:rsid w:val="009B7ED9"/>
    <w:rsid w:val="009C08FF"/>
    <w:rsid w:val="009C1593"/>
    <w:rsid w:val="009C71D3"/>
    <w:rsid w:val="009D1CA2"/>
    <w:rsid w:val="009D5FCE"/>
    <w:rsid w:val="009D655D"/>
    <w:rsid w:val="009E16EA"/>
    <w:rsid w:val="009E2DD0"/>
    <w:rsid w:val="00A04C6E"/>
    <w:rsid w:val="00A140F8"/>
    <w:rsid w:val="00A153D4"/>
    <w:rsid w:val="00A15608"/>
    <w:rsid w:val="00A1767F"/>
    <w:rsid w:val="00A22F3B"/>
    <w:rsid w:val="00A23A28"/>
    <w:rsid w:val="00A25987"/>
    <w:rsid w:val="00A26DE6"/>
    <w:rsid w:val="00A4255D"/>
    <w:rsid w:val="00A42A75"/>
    <w:rsid w:val="00A43F2B"/>
    <w:rsid w:val="00A46593"/>
    <w:rsid w:val="00A5185B"/>
    <w:rsid w:val="00A53904"/>
    <w:rsid w:val="00A64424"/>
    <w:rsid w:val="00A66570"/>
    <w:rsid w:val="00A75A85"/>
    <w:rsid w:val="00A77D46"/>
    <w:rsid w:val="00A8637E"/>
    <w:rsid w:val="00A93AFE"/>
    <w:rsid w:val="00AA076C"/>
    <w:rsid w:val="00AA1A34"/>
    <w:rsid w:val="00AA62E6"/>
    <w:rsid w:val="00AA780B"/>
    <w:rsid w:val="00AB015C"/>
    <w:rsid w:val="00AC586E"/>
    <w:rsid w:val="00AD29D9"/>
    <w:rsid w:val="00AD5CBF"/>
    <w:rsid w:val="00AE0720"/>
    <w:rsid w:val="00AE3C69"/>
    <w:rsid w:val="00AE43A4"/>
    <w:rsid w:val="00AE6028"/>
    <w:rsid w:val="00AF0410"/>
    <w:rsid w:val="00AF176A"/>
    <w:rsid w:val="00AF24E5"/>
    <w:rsid w:val="00AF681F"/>
    <w:rsid w:val="00B05B95"/>
    <w:rsid w:val="00B129CC"/>
    <w:rsid w:val="00B247BA"/>
    <w:rsid w:val="00B3043C"/>
    <w:rsid w:val="00B31BEE"/>
    <w:rsid w:val="00B3455A"/>
    <w:rsid w:val="00B34FA3"/>
    <w:rsid w:val="00B429A5"/>
    <w:rsid w:val="00B447E4"/>
    <w:rsid w:val="00B659A1"/>
    <w:rsid w:val="00B66F87"/>
    <w:rsid w:val="00B703E0"/>
    <w:rsid w:val="00B716EA"/>
    <w:rsid w:val="00B71ACF"/>
    <w:rsid w:val="00B722F5"/>
    <w:rsid w:val="00B729E7"/>
    <w:rsid w:val="00B76D15"/>
    <w:rsid w:val="00B84BBF"/>
    <w:rsid w:val="00B944E8"/>
    <w:rsid w:val="00B94FC9"/>
    <w:rsid w:val="00BA6896"/>
    <w:rsid w:val="00BB284A"/>
    <w:rsid w:val="00BB7B9A"/>
    <w:rsid w:val="00BC16B5"/>
    <w:rsid w:val="00BC36E7"/>
    <w:rsid w:val="00BD0452"/>
    <w:rsid w:val="00BD1C0C"/>
    <w:rsid w:val="00BE32DC"/>
    <w:rsid w:val="00BE4F76"/>
    <w:rsid w:val="00BE728A"/>
    <w:rsid w:val="00C064B4"/>
    <w:rsid w:val="00C07FF8"/>
    <w:rsid w:val="00C1070D"/>
    <w:rsid w:val="00C10AD9"/>
    <w:rsid w:val="00C15FED"/>
    <w:rsid w:val="00C22C28"/>
    <w:rsid w:val="00C24A60"/>
    <w:rsid w:val="00C32D78"/>
    <w:rsid w:val="00C40B49"/>
    <w:rsid w:val="00C42158"/>
    <w:rsid w:val="00C422CE"/>
    <w:rsid w:val="00C45EF1"/>
    <w:rsid w:val="00C72DE2"/>
    <w:rsid w:val="00C75997"/>
    <w:rsid w:val="00C858B6"/>
    <w:rsid w:val="00C91F09"/>
    <w:rsid w:val="00C9333F"/>
    <w:rsid w:val="00C93A6E"/>
    <w:rsid w:val="00C95AFE"/>
    <w:rsid w:val="00C962BB"/>
    <w:rsid w:val="00CA41D7"/>
    <w:rsid w:val="00CA6DC5"/>
    <w:rsid w:val="00CB6018"/>
    <w:rsid w:val="00CB6A25"/>
    <w:rsid w:val="00CC17EE"/>
    <w:rsid w:val="00CC5BB1"/>
    <w:rsid w:val="00CD6734"/>
    <w:rsid w:val="00CE2588"/>
    <w:rsid w:val="00CE417E"/>
    <w:rsid w:val="00CE6AFF"/>
    <w:rsid w:val="00CF1019"/>
    <w:rsid w:val="00D017E6"/>
    <w:rsid w:val="00D07961"/>
    <w:rsid w:val="00D117AF"/>
    <w:rsid w:val="00D11AB8"/>
    <w:rsid w:val="00D13607"/>
    <w:rsid w:val="00D13DC3"/>
    <w:rsid w:val="00D20307"/>
    <w:rsid w:val="00D229B9"/>
    <w:rsid w:val="00D22CFD"/>
    <w:rsid w:val="00D310BF"/>
    <w:rsid w:val="00D31D96"/>
    <w:rsid w:val="00D37229"/>
    <w:rsid w:val="00D46588"/>
    <w:rsid w:val="00D52352"/>
    <w:rsid w:val="00D5629E"/>
    <w:rsid w:val="00D7154A"/>
    <w:rsid w:val="00D8310C"/>
    <w:rsid w:val="00D835E4"/>
    <w:rsid w:val="00D8489B"/>
    <w:rsid w:val="00D87100"/>
    <w:rsid w:val="00DA1430"/>
    <w:rsid w:val="00DA3285"/>
    <w:rsid w:val="00DA36A0"/>
    <w:rsid w:val="00DA5DAD"/>
    <w:rsid w:val="00DA76A6"/>
    <w:rsid w:val="00DB1DEB"/>
    <w:rsid w:val="00DB2852"/>
    <w:rsid w:val="00DB2DF6"/>
    <w:rsid w:val="00DB3C8E"/>
    <w:rsid w:val="00DB4ED0"/>
    <w:rsid w:val="00DB59D9"/>
    <w:rsid w:val="00DC005A"/>
    <w:rsid w:val="00DC65C4"/>
    <w:rsid w:val="00DC6900"/>
    <w:rsid w:val="00DD60CD"/>
    <w:rsid w:val="00DE151C"/>
    <w:rsid w:val="00E0302B"/>
    <w:rsid w:val="00E048B7"/>
    <w:rsid w:val="00E104B8"/>
    <w:rsid w:val="00E13597"/>
    <w:rsid w:val="00E13A9D"/>
    <w:rsid w:val="00E14830"/>
    <w:rsid w:val="00E21BDF"/>
    <w:rsid w:val="00E25CD8"/>
    <w:rsid w:val="00E30B05"/>
    <w:rsid w:val="00E32F12"/>
    <w:rsid w:val="00E34CE1"/>
    <w:rsid w:val="00E36C77"/>
    <w:rsid w:val="00E40FDE"/>
    <w:rsid w:val="00E42160"/>
    <w:rsid w:val="00E424C5"/>
    <w:rsid w:val="00E42783"/>
    <w:rsid w:val="00E513AA"/>
    <w:rsid w:val="00E51B16"/>
    <w:rsid w:val="00E55D9D"/>
    <w:rsid w:val="00E637CF"/>
    <w:rsid w:val="00E66191"/>
    <w:rsid w:val="00E67EC2"/>
    <w:rsid w:val="00E73D4C"/>
    <w:rsid w:val="00E76E2D"/>
    <w:rsid w:val="00E865AB"/>
    <w:rsid w:val="00E87D3E"/>
    <w:rsid w:val="00E9688A"/>
    <w:rsid w:val="00EB1279"/>
    <w:rsid w:val="00EB139D"/>
    <w:rsid w:val="00EB1FAC"/>
    <w:rsid w:val="00EC0779"/>
    <w:rsid w:val="00EC116E"/>
    <w:rsid w:val="00EC7C22"/>
    <w:rsid w:val="00ED654B"/>
    <w:rsid w:val="00ED69E1"/>
    <w:rsid w:val="00EE26E2"/>
    <w:rsid w:val="00EE4B1B"/>
    <w:rsid w:val="00EE6EA5"/>
    <w:rsid w:val="00EF0A76"/>
    <w:rsid w:val="00EF1928"/>
    <w:rsid w:val="00F02031"/>
    <w:rsid w:val="00F111ED"/>
    <w:rsid w:val="00F1126B"/>
    <w:rsid w:val="00F16A25"/>
    <w:rsid w:val="00F20580"/>
    <w:rsid w:val="00F23184"/>
    <w:rsid w:val="00F26708"/>
    <w:rsid w:val="00F3026E"/>
    <w:rsid w:val="00F31D3F"/>
    <w:rsid w:val="00F4009A"/>
    <w:rsid w:val="00F420E3"/>
    <w:rsid w:val="00F5141B"/>
    <w:rsid w:val="00F543FF"/>
    <w:rsid w:val="00F619C8"/>
    <w:rsid w:val="00F67992"/>
    <w:rsid w:val="00F743B2"/>
    <w:rsid w:val="00F74C98"/>
    <w:rsid w:val="00F76E46"/>
    <w:rsid w:val="00F83159"/>
    <w:rsid w:val="00F8552B"/>
    <w:rsid w:val="00F87DCB"/>
    <w:rsid w:val="00F90C5A"/>
    <w:rsid w:val="00F93163"/>
    <w:rsid w:val="00F9557E"/>
    <w:rsid w:val="00FA34CD"/>
    <w:rsid w:val="00FA507E"/>
    <w:rsid w:val="00FB7719"/>
    <w:rsid w:val="00FB79CF"/>
    <w:rsid w:val="00FC11E1"/>
    <w:rsid w:val="00FC3319"/>
    <w:rsid w:val="00FF4E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36F790B-28B6-470F-917B-AE5CA13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49"/>
    <w:pPr>
      <w:spacing w:after="0"/>
    </w:pPr>
    <w:rPr>
      <w:rFonts w:ascii="Verdana" w:hAnsi="Verdana"/>
      <w:sz w:val="24"/>
    </w:rPr>
  </w:style>
  <w:style w:type="paragraph" w:styleId="Ttulo1">
    <w:name w:val="heading 1"/>
    <w:basedOn w:val="Normal"/>
    <w:next w:val="Normal"/>
    <w:link w:val="Ttulo1Car"/>
    <w:uiPriority w:val="9"/>
    <w:qFormat/>
    <w:rsid w:val="00906477"/>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40B49"/>
    <w:pPr>
      <w:keepNext/>
      <w:keepLines/>
      <w:spacing w:before="20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1657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5117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702"/>
    <w:rPr>
      <w:rFonts w:ascii="Tahoma" w:hAnsi="Tahoma" w:cs="Tahoma"/>
      <w:sz w:val="16"/>
      <w:szCs w:val="16"/>
    </w:rPr>
  </w:style>
  <w:style w:type="character" w:styleId="Hipervnculo">
    <w:name w:val="Hyperlink"/>
    <w:basedOn w:val="Fuentedeprrafopredeter"/>
    <w:uiPriority w:val="99"/>
    <w:unhideWhenUsed/>
    <w:rsid w:val="00371F23"/>
    <w:rPr>
      <w:color w:val="0000FF" w:themeColor="hyperlink"/>
      <w:u w:val="single"/>
    </w:rPr>
  </w:style>
  <w:style w:type="paragraph" w:styleId="Prrafodelista">
    <w:name w:val="List Paragraph"/>
    <w:basedOn w:val="Normal"/>
    <w:uiPriority w:val="99"/>
    <w:qFormat/>
    <w:rsid w:val="0091546A"/>
    <w:pPr>
      <w:ind w:left="720"/>
      <w:contextualSpacing/>
    </w:pPr>
  </w:style>
  <w:style w:type="character" w:customStyle="1" w:styleId="Ttulo1Car">
    <w:name w:val="Título 1 Car"/>
    <w:basedOn w:val="Fuentedeprrafopredeter"/>
    <w:link w:val="Ttulo1"/>
    <w:uiPriority w:val="9"/>
    <w:rsid w:val="00906477"/>
    <w:rPr>
      <w:rFonts w:ascii="Verdana" w:eastAsiaTheme="majorEastAsia" w:hAnsi="Verdana" w:cstheme="majorBidi"/>
      <w:b/>
      <w:bCs/>
      <w:sz w:val="24"/>
      <w:szCs w:val="28"/>
    </w:rPr>
  </w:style>
  <w:style w:type="character" w:customStyle="1" w:styleId="Ttulo2Car">
    <w:name w:val="Título 2 Car"/>
    <w:basedOn w:val="Fuentedeprrafopredeter"/>
    <w:link w:val="Ttulo2"/>
    <w:uiPriority w:val="9"/>
    <w:rsid w:val="00C40B49"/>
    <w:rPr>
      <w:rFonts w:eastAsiaTheme="majorEastAsia" w:cstheme="majorBidi"/>
      <w:b/>
      <w:bCs/>
      <w:sz w:val="24"/>
      <w:szCs w:val="26"/>
    </w:rPr>
  </w:style>
  <w:style w:type="paragraph" w:styleId="Encabezado">
    <w:name w:val="header"/>
    <w:basedOn w:val="Normal"/>
    <w:link w:val="EncabezadoCar"/>
    <w:uiPriority w:val="99"/>
    <w:unhideWhenUsed/>
    <w:rsid w:val="006111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11175"/>
    <w:rPr>
      <w:rFonts w:ascii="Verdana" w:hAnsi="Verdana"/>
      <w:sz w:val="24"/>
    </w:rPr>
  </w:style>
  <w:style w:type="paragraph" w:styleId="Piedepgina">
    <w:name w:val="footer"/>
    <w:basedOn w:val="Normal"/>
    <w:link w:val="PiedepginaCar"/>
    <w:uiPriority w:val="99"/>
    <w:unhideWhenUsed/>
    <w:rsid w:val="006111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11175"/>
    <w:rPr>
      <w:rFonts w:ascii="Verdana" w:hAnsi="Verdana"/>
      <w:sz w:val="24"/>
    </w:rPr>
  </w:style>
  <w:style w:type="character" w:styleId="Refdecomentario">
    <w:name w:val="annotation reference"/>
    <w:basedOn w:val="Fuentedeprrafopredeter"/>
    <w:uiPriority w:val="99"/>
    <w:semiHidden/>
    <w:unhideWhenUsed/>
    <w:rsid w:val="00A25987"/>
    <w:rPr>
      <w:sz w:val="16"/>
      <w:szCs w:val="16"/>
    </w:rPr>
  </w:style>
  <w:style w:type="paragraph" w:styleId="Textocomentario">
    <w:name w:val="annotation text"/>
    <w:basedOn w:val="Normal"/>
    <w:link w:val="TextocomentarioCar"/>
    <w:uiPriority w:val="99"/>
    <w:semiHidden/>
    <w:unhideWhenUsed/>
    <w:rsid w:val="00A259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5987"/>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A25987"/>
    <w:rPr>
      <w:b/>
      <w:bCs/>
    </w:rPr>
  </w:style>
  <w:style w:type="character" w:customStyle="1" w:styleId="AsuntodelcomentarioCar">
    <w:name w:val="Asunto del comentario Car"/>
    <w:basedOn w:val="TextocomentarioCar"/>
    <w:link w:val="Asuntodelcomentario"/>
    <w:uiPriority w:val="99"/>
    <w:semiHidden/>
    <w:rsid w:val="00A25987"/>
    <w:rPr>
      <w:rFonts w:ascii="Verdana" w:hAnsi="Verdana"/>
      <w:b/>
      <w:bCs/>
      <w:sz w:val="20"/>
      <w:szCs w:val="20"/>
    </w:rPr>
  </w:style>
  <w:style w:type="table" w:styleId="Sombreadoclaro-nfasis1">
    <w:name w:val="Light Shading Accent 1"/>
    <w:basedOn w:val="Tablanormal"/>
    <w:uiPriority w:val="60"/>
    <w:rsid w:val="000771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05592C"/>
    <w:pPr>
      <w:spacing w:line="240" w:lineRule="auto"/>
    </w:pPr>
    <w:rPr>
      <w:sz w:val="20"/>
      <w:szCs w:val="20"/>
    </w:rPr>
  </w:style>
  <w:style w:type="character" w:customStyle="1" w:styleId="TextonotapieCar">
    <w:name w:val="Texto nota pie Car"/>
    <w:basedOn w:val="Fuentedeprrafopredeter"/>
    <w:link w:val="Textonotapie"/>
    <w:uiPriority w:val="99"/>
    <w:semiHidden/>
    <w:rsid w:val="0005592C"/>
    <w:rPr>
      <w:rFonts w:ascii="Verdana" w:hAnsi="Verdana"/>
      <w:sz w:val="20"/>
      <w:szCs w:val="20"/>
    </w:rPr>
  </w:style>
  <w:style w:type="character" w:styleId="Refdenotaalpie">
    <w:name w:val="footnote reference"/>
    <w:basedOn w:val="Fuentedeprrafopredeter"/>
    <w:uiPriority w:val="99"/>
    <w:semiHidden/>
    <w:unhideWhenUsed/>
    <w:rsid w:val="0005592C"/>
    <w:rPr>
      <w:vertAlign w:val="superscript"/>
    </w:rPr>
  </w:style>
  <w:style w:type="paragraph" w:styleId="TtuloTDC">
    <w:name w:val="TOC Heading"/>
    <w:basedOn w:val="Ttulo1"/>
    <w:next w:val="Normal"/>
    <w:uiPriority w:val="39"/>
    <w:semiHidden/>
    <w:unhideWhenUsed/>
    <w:qFormat/>
    <w:rsid w:val="005D062E"/>
    <w:pPr>
      <w:outlineLvl w:val="9"/>
    </w:pPr>
    <w:rPr>
      <w:rFonts w:asciiTheme="majorHAnsi" w:hAnsiTheme="majorHAnsi"/>
      <w:color w:val="365F91" w:themeColor="accent1" w:themeShade="BF"/>
      <w:sz w:val="28"/>
      <w:lang w:val="en-US"/>
    </w:rPr>
  </w:style>
  <w:style w:type="paragraph" w:styleId="TDC1">
    <w:name w:val="toc 1"/>
    <w:basedOn w:val="Normal"/>
    <w:next w:val="Normal"/>
    <w:autoRedefine/>
    <w:uiPriority w:val="39"/>
    <w:unhideWhenUsed/>
    <w:rsid w:val="005D062E"/>
    <w:pPr>
      <w:spacing w:after="100"/>
    </w:pPr>
  </w:style>
  <w:style w:type="table" w:styleId="Tablaconcuadrcula">
    <w:name w:val="Table Grid"/>
    <w:basedOn w:val="Tablanormal"/>
    <w:uiPriority w:val="59"/>
    <w:rsid w:val="00346DA4"/>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46DA4"/>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EB1FAC"/>
    <w:pPr>
      <w:spacing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EB1FA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EB1FAC"/>
    <w:pPr>
      <w:spacing w:after="120" w:line="480" w:lineRule="auto"/>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EB1FA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5703">
      <w:bodyDiv w:val="1"/>
      <w:marLeft w:val="0"/>
      <w:marRight w:val="0"/>
      <w:marTop w:val="0"/>
      <w:marBottom w:val="0"/>
      <w:divBdr>
        <w:top w:val="none" w:sz="0" w:space="0" w:color="auto"/>
        <w:left w:val="none" w:sz="0" w:space="0" w:color="auto"/>
        <w:bottom w:val="none" w:sz="0" w:space="0" w:color="auto"/>
        <w:right w:val="none" w:sz="0" w:space="0" w:color="auto"/>
      </w:divBdr>
    </w:div>
    <w:div w:id="88241984">
      <w:bodyDiv w:val="1"/>
      <w:marLeft w:val="0"/>
      <w:marRight w:val="0"/>
      <w:marTop w:val="0"/>
      <w:marBottom w:val="0"/>
      <w:divBdr>
        <w:top w:val="none" w:sz="0" w:space="0" w:color="auto"/>
        <w:left w:val="none" w:sz="0" w:space="0" w:color="auto"/>
        <w:bottom w:val="none" w:sz="0" w:space="0" w:color="auto"/>
        <w:right w:val="none" w:sz="0" w:space="0" w:color="auto"/>
      </w:divBdr>
    </w:div>
    <w:div w:id="128865619">
      <w:bodyDiv w:val="1"/>
      <w:marLeft w:val="0"/>
      <w:marRight w:val="0"/>
      <w:marTop w:val="0"/>
      <w:marBottom w:val="0"/>
      <w:divBdr>
        <w:top w:val="none" w:sz="0" w:space="0" w:color="auto"/>
        <w:left w:val="none" w:sz="0" w:space="0" w:color="auto"/>
        <w:bottom w:val="none" w:sz="0" w:space="0" w:color="auto"/>
        <w:right w:val="none" w:sz="0" w:space="0" w:color="auto"/>
      </w:divBdr>
    </w:div>
    <w:div w:id="474641081">
      <w:bodyDiv w:val="1"/>
      <w:marLeft w:val="0"/>
      <w:marRight w:val="0"/>
      <w:marTop w:val="0"/>
      <w:marBottom w:val="0"/>
      <w:divBdr>
        <w:top w:val="none" w:sz="0" w:space="0" w:color="auto"/>
        <w:left w:val="none" w:sz="0" w:space="0" w:color="auto"/>
        <w:bottom w:val="none" w:sz="0" w:space="0" w:color="auto"/>
        <w:right w:val="none" w:sz="0" w:space="0" w:color="auto"/>
      </w:divBdr>
    </w:div>
    <w:div w:id="699824391">
      <w:bodyDiv w:val="1"/>
      <w:marLeft w:val="0"/>
      <w:marRight w:val="0"/>
      <w:marTop w:val="0"/>
      <w:marBottom w:val="0"/>
      <w:divBdr>
        <w:top w:val="none" w:sz="0" w:space="0" w:color="auto"/>
        <w:left w:val="none" w:sz="0" w:space="0" w:color="auto"/>
        <w:bottom w:val="none" w:sz="0" w:space="0" w:color="auto"/>
        <w:right w:val="none" w:sz="0" w:space="0" w:color="auto"/>
      </w:divBdr>
    </w:div>
    <w:div w:id="1225725293">
      <w:bodyDiv w:val="1"/>
      <w:marLeft w:val="0"/>
      <w:marRight w:val="0"/>
      <w:marTop w:val="0"/>
      <w:marBottom w:val="0"/>
      <w:divBdr>
        <w:top w:val="none" w:sz="0" w:space="0" w:color="auto"/>
        <w:left w:val="none" w:sz="0" w:space="0" w:color="auto"/>
        <w:bottom w:val="none" w:sz="0" w:space="0" w:color="auto"/>
        <w:right w:val="none" w:sz="0" w:space="0" w:color="auto"/>
      </w:divBdr>
    </w:div>
    <w:div w:id="1472094911">
      <w:bodyDiv w:val="1"/>
      <w:marLeft w:val="0"/>
      <w:marRight w:val="0"/>
      <w:marTop w:val="0"/>
      <w:marBottom w:val="0"/>
      <w:divBdr>
        <w:top w:val="none" w:sz="0" w:space="0" w:color="auto"/>
        <w:left w:val="none" w:sz="0" w:space="0" w:color="auto"/>
        <w:bottom w:val="none" w:sz="0" w:space="0" w:color="auto"/>
        <w:right w:val="none" w:sz="0" w:space="0" w:color="auto"/>
      </w:divBdr>
    </w:div>
    <w:div w:id="19463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valuacionanualdjj@sename.c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evaluacionanualdjj@senam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949852-8D8B-491F-86EF-86F7A7CD68A3}" type="doc">
      <dgm:prSet loTypeId="urn:microsoft.com/office/officeart/2005/8/layout/vList5" loCatId="list" qsTypeId="urn:microsoft.com/office/officeart/2005/8/quickstyle/simple1" qsCatId="simple" csTypeId="urn:microsoft.com/office/officeart/2005/8/colors/colorful3" csCatId="colorful" phldr="1"/>
      <dgm:spPr/>
      <dgm:t>
        <a:bodyPr/>
        <a:lstStyle/>
        <a:p>
          <a:endParaRPr lang="en-US"/>
        </a:p>
      </dgm:t>
    </dgm:pt>
    <dgm:pt modelId="{B00EDC98-EBAD-4E94-B3D9-D155A457F93E}">
      <dgm:prSet phldrT="[Texto]" custT="1"/>
      <dgm:spPr/>
      <dgm:t>
        <a:bodyPr/>
        <a:lstStyle/>
        <a:p>
          <a:r>
            <a:rPr lang="es-CL" sz="1600"/>
            <a:t>1 año</a:t>
          </a:r>
          <a:endParaRPr lang="en-US" sz="1600"/>
        </a:p>
      </dgm:t>
    </dgm:pt>
    <dgm:pt modelId="{A5A729C7-F2D3-486A-896E-DFA2480F1168}" type="parTrans" cxnId="{0A450400-B18E-45B8-95F8-74B386B3159D}">
      <dgm:prSet/>
      <dgm:spPr/>
      <dgm:t>
        <a:bodyPr/>
        <a:lstStyle/>
        <a:p>
          <a:endParaRPr lang="en-US" sz="1600"/>
        </a:p>
      </dgm:t>
    </dgm:pt>
    <dgm:pt modelId="{85BC62F9-9663-4808-AD65-548682FBD7EE}" type="sibTrans" cxnId="{0A450400-B18E-45B8-95F8-74B386B3159D}">
      <dgm:prSet/>
      <dgm:spPr/>
      <dgm:t>
        <a:bodyPr/>
        <a:lstStyle/>
        <a:p>
          <a:endParaRPr lang="en-US" sz="1600"/>
        </a:p>
      </dgm:t>
    </dgm:pt>
    <dgm:pt modelId="{9FA3514C-499A-4626-A209-0FE42A117183}">
      <dgm:prSet phldrT="[Texto]" custT="1"/>
      <dgm:spPr/>
      <dgm:t>
        <a:bodyPr/>
        <a:lstStyle/>
        <a:p>
          <a:r>
            <a:rPr lang="es-CL" sz="800"/>
            <a:t>Evaluación al </a:t>
          </a:r>
          <a:r>
            <a:rPr lang="es-CL" sz="800" b="1"/>
            <a:t>noveno (9) mes cumplido de funcionamiento</a:t>
          </a:r>
          <a:r>
            <a:rPr lang="es-CL" sz="800"/>
            <a:t>, la que determinará la prórroga del convenio o en su defecto equivaldrá a la evaluación de término. </a:t>
          </a:r>
          <a:endParaRPr lang="en-US" sz="800"/>
        </a:p>
      </dgm:t>
    </dgm:pt>
    <dgm:pt modelId="{1DFE4D5B-EADF-4976-842D-F642A604C66F}" type="parTrans" cxnId="{AC6FF1BE-5927-446C-8F06-0AB1A7BD2B10}">
      <dgm:prSet/>
      <dgm:spPr/>
      <dgm:t>
        <a:bodyPr/>
        <a:lstStyle/>
        <a:p>
          <a:endParaRPr lang="en-US" sz="1600"/>
        </a:p>
      </dgm:t>
    </dgm:pt>
    <dgm:pt modelId="{DF2A2F37-6641-456D-A0F7-784BA227EDEF}" type="sibTrans" cxnId="{AC6FF1BE-5927-446C-8F06-0AB1A7BD2B10}">
      <dgm:prSet/>
      <dgm:spPr/>
      <dgm:t>
        <a:bodyPr/>
        <a:lstStyle/>
        <a:p>
          <a:endParaRPr lang="en-US" sz="1600"/>
        </a:p>
      </dgm:t>
    </dgm:pt>
    <dgm:pt modelId="{C467DEFD-0254-4AE7-AFAB-0631CD7355F7}">
      <dgm:prSet phldrT="[Texto]" custT="1"/>
      <dgm:spPr/>
      <dgm:t>
        <a:bodyPr/>
        <a:lstStyle/>
        <a:p>
          <a:r>
            <a:rPr lang="es-CL" sz="1600"/>
            <a:t>2 años</a:t>
          </a:r>
          <a:endParaRPr lang="en-US" sz="1600"/>
        </a:p>
      </dgm:t>
    </dgm:pt>
    <dgm:pt modelId="{EBB931B0-7A2A-451A-BE0B-BD9439FE23B6}" type="parTrans" cxnId="{6E9F0FC4-213C-41E0-87D8-23EE20F2A34C}">
      <dgm:prSet/>
      <dgm:spPr/>
      <dgm:t>
        <a:bodyPr/>
        <a:lstStyle/>
        <a:p>
          <a:endParaRPr lang="en-US" sz="1600"/>
        </a:p>
      </dgm:t>
    </dgm:pt>
    <dgm:pt modelId="{1D86E15A-300E-4F49-AC62-3E2A638B0EBE}" type="sibTrans" cxnId="{6E9F0FC4-213C-41E0-87D8-23EE20F2A34C}">
      <dgm:prSet/>
      <dgm:spPr/>
      <dgm:t>
        <a:bodyPr/>
        <a:lstStyle/>
        <a:p>
          <a:endParaRPr lang="en-US" sz="1600"/>
        </a:p>
      </dgm:t>
    </dgm:pt>
    <dgm:pt modelId="{CA4AC8D9-BB36-401B-9BE9-32ED54C90CFA}">
      <dgm:prSet phldrT="[Texto]" custT="1"/>
      <dgm:spPr/>
      <dgm:t>
        <a:bodyPr/>
        <a:lstStyle/>
        <a:p>
          <a:r>
            <a:rPr lang="es-CL" sz="800"/>
            <a:t>Evaluación al </a:t>
          </a:r>
          <a:r>
            <a:rPr lang="es-CL" sz="800" b="1"/>
            <a:t>doceavo (12) y veintiunavo (21) mes cumplido de funcionamiento</a:t>
          </a:r>
          <a:r>
            <a:rPr lang="es-CL" sz="800"/>
            <a:t>. Esta última evaluación determinará la prórroga del convenio o en su defecto equivaldrá a la evaluación de término. </a:t>
          </a:r>
          <a:endParaRPr lang="en-US" sz="800"/>
        </a:p>
      </dgm:t>
    </dgm:pt>
    <dgm:pt modelId="{CC9D5F9C-BA61-4950-9593-ECD4F175A740}" type="parTrans" cxnId="{EEDD0785-F4EE-405C-8524-FA6603D8117D}">
      <dgm:prSet/>
      <dgm:spPr/>
      <dgm:t>
        <a:bodyPr/>
        <a:lstStyle/>
        <a:p>
          <a:endParaRPr lang="en-US" sz="1600"/>
        </a:p>
      </dgm:t>
    </dgm:pt>
    <dgm:pt modelId="{6C96C7D8-2BBB-44A1-B035-592658CF5BED}" type="sibTrans" cxnId="{EEDD0785-F4EE-405C-8524-FA6603D8117D}">
      <dgm:prSet/>
      <dgm:spPr/>
      <dgm:t>
        <a:bodyPr/>
        <a:lstStyle/>
        <a:p>
          <a:endParaRPr lang="en-US" sz="1600"/>
        </a:p>
      </dgm:t>
    </dgm:pt>
    <dgm:pt modelId="{D5B48A9A-EC00-4744-8826-6D6596703DE8}">
      <dgm:prSet phldrT="[Texto]" custT="1"/>
      <dgm:spPr/>
      <dgm:t>
        <a:bodyPr/>
        <a:lstStyle/>
        <a:p>
          <a:r>
            <a:rPr lang="es-CL" sz="1600"/>
            <a:t>3 años</a:t>
          </a:r>
          <a:endParaRPr lang="en-US" sz="1600"/>
        </a:p>
      </dgm:t>
    </dgm:pt>
    <dgm:pt modelId="{13E60E89-D031-4000-8721-66E52C9D5C7E}" type="parTrans" cxnId="{A703458B-9D4E-47AD-9DC4-475E11AAFF3C}">
      <dgm:prSet/>
      <dgm:spPr/>
      <dgm:t>
        <a:bodyPr/>
        <a:lstStyle/>
        <a:p>
          <a:endParaRPr lang="en-US" sz="1600"/>
        </a:p>
      </dgm:t>
    </dgm:pt>
    <dgm:pt modelId="{308669B2-A46F-4BA4-9E60-4CC5049616E0}" type="sibTrans" cxnId="{A703458B-9D4E-47AD-9DC4-475E11AAFF3C}">
      <dgm:prSet/>
      <dgm:spPr/>
      <dgm:t>
        <a:bodyPr/>
        <a:lstStyle/>
        <a:p>
          <a:endParaRPr lang="en-US" sz="1600"/>
        </a:p>
      </dgm:t>
    </dgm:pt>
    <dgm:pt modelId="{FFDC1B69-8D3D-4C82-9938-FCB7D7A618FE}">
      <dgm:prSet phldrT="[Texto]" custT="1"/>
      <dgm:spPr/>
      <dgm:t>
        <a:bodyPr/>
        <a:lstStyle/>
        <a:p>
          <a:r>
            <a:rPr lang="es-CL" sz="800"/>
            <a:t>Evaluación al </a:t>
          </a:r>
          <a:r>
            <a:rPr lang="es-CL" sz="800" b="1"/>
            <a:t>doceavo (12), vigésimo cuarto (24) y trigésimo segundo (32) mes de funcionamiento</a:t>
          </a:r>
          <a:r>
            <a:rPr lang="es-CL" sz="800"/>
            <a:t>. Esta última evaluación determinará la prórroga del convenio o en su defecto equivaldrá a la evaluación de término</a:t>
          </a:r>
          <a:endParaRPr lang="en-US" sz="800"/>
        </a:p>
      </dgm:t>
    </dgm:pt>
    <dgm:pt modelId="{FB53C75C-59B2-42B5-A176-A4FA0B236596}" type="parTrans" cxnId="{304E96F8-D1EC-41DA-B3A5-25B3FE93B591}">
      <dgm:prSet/>
      <dgm:spPr/>
      <dgm:t>
        <a:bodyPr/>
        <a:lstStyle/>
        <a:p>
          <a:endParaRPr lang="en-US" sz="1600"/>
        </a:p>
      </dgm:t>
    </dgm:pt>
    <dgm:pt modelId="{72098B71-5ABE-400F-A73F-F6AC535042A8}" type="sibTrans" cxnId="{304E96F8-D1EC-41DA-B3A5-25B3FE93B591}">
      <dgm:prSet/>
      <dgm:spPr/>
      <dgm:t>
        <a:bodyPr/>
        <a:lstStyle/>
        <a:p>
          <a:endParaRPr lang="en-US" sz="1600"/>
        </a:p>
      </dgm:t>
    </dgm:pt>
    <dgm:pt modelId="{7078A338-564F-4512-B317-A2CEEC16B554}" type="pres">
      <dgm:prSet presAssocID="{55949852-8D8B-491F-86EF-86F7A7CD68A3}" presName="Name0" presStyleCnt="0">
        <dgm:presLayoutVars>
          <dgm:dir/>
          <dgm:animLvl val="lvl"/>
          <dgm:resizeHandles val="exact"/>
        </dgm:presLayoutVars>
      </dgm:prSet>
      <dgm:spPr/>
      <dgm:t>
        <a:bodyPr/>
        <a:lstStyle/>
        <a:p>
          <a:endParaRPr lang="en-US"/>
        </a:p>
      </dgm:t>
    </dgm:pt>
    <dgm:pt modelId="{AE45EDA1-3EBF-4358-9934-AEABEAA69A43}" type="pres">
      <dgm:prSet presAssocID="{B00EDC98-EBAD-4E94-B3D9-D155A457F93E}" presName="linNode" presStyleCnt="0"/>
      <dgm:spPr/>
    </dgm:pt>
    <dgm:pt modelId="{06D2FD17-0B3F-4BF0-A588-F9C085254351}" type="pres">
      <dgm:prSet presAssocID="{B00EDC98-EBAD-4E94-B3D9-D155A457F93E}" presName="parentText" presStyleLbl="node1" presStyleIdx="0" presStyleCnt="3">
        <dgm:presLayoutVars>
          <dgm:chMax val="1"/>
          <dgm:bulletEnabled val="1"/>
        </dgm:presLayoutVars>
      </dgm:prSet>
      <dgm:spPr/>
      <dgm:t>
        <a:bodyPr/>
        <a:lstStyle/>
        <a:p>
          <a:endParaRPr lang="en-US"/>
        </a:p>
      </dgm:t>
    </dgm:pt>
    <dgm:pt modelId="{C06F99EC-9221-48E7-8C06-88341CFA3654}" type="pres">
      <dgm:prSet presAssocID="{B00EDC98-EBAD-4E94-B3D9-D155A457F93E}" presName="descendantText" presStyleLbl="alignAccFollowNode1" presStyleIdx="0" presStyleCnt="3">
        <dgm:presLayoutVars>
          <dgm:bulletEnabled val="1"/>
        </dgm:presLayoutVars>
      </dgm:prSet>
      <dgm:spPr/>
      <dgm:t>
        <a:bodyPr/>
        <a:lstStyle/>
        <a:p>
          <a:endParaRPr lang="en-US"/>
        </a:p>
      </dgm:t>
    </dgm:pt>
    <dgm:pt modelId="{2EEC873B-234D-4D92-A164-E962CE0C7D9F}" type="pres">
      <dgm:prSet presAssocID="{85BC62F9-9663-4808-AD65-548682FBD7EE}" presName="sp" presStyleCnt="0"/>
      <dgm:spPr/>
    </dgm:pt>
    <dgm:pt modelId="{7EACCCCF-4A12-4970-BE15-A499A82F79EF}" type="pres">
      <dgm:prSet presAssocID="{C467DEFD-0254-4AE7-AFAB-0631CD7355F7}" presName="linNode" presStyleCnt="0"/>
      <dgm:spPr/>
    </dgm:pt>
    <dgm:pt modelId="{2922679B-82F1-4652-BB82-1AC5446FDDE7}" type="pres">
      <dgm:prSet presAssocID="{C467DEFD-0254-4AE7-AFAB-0631CD7355F7}" presName="parentText" presStyleLbl="node1" presStyleIdx="1" presStyleCnt="3">
        <dgm:presLayoutVars>
          <dgm:chMax val="1"/>
          <dgm:bulletEnabled val="1"/>
        </dgm:presLayoutVars>
      </dgm:prSet>
      <dgm:spPr/>
      <dgm:t>
        <a:bodyPr/>
        <a:lstStyle/>
        <a:p>
          <a:endParaRPr lang="en-US"/>
        </a:p>
      </dgm:t>
    </dgm:pt>
    <dgm:pt modelId="{EB2215F3-1361-4D6D-9920-2C7EE423AE7F}" type="pres">
      <dgm:prSet presAssocID="{C467DEFD-0254-4AE7-AFAB-0631CD7355F7}" presName="descendantText" presStyleLbl="alignAccFollowNode1" presStyleIdx="1" presStyleCnt="3">
        <dgm:presLayoutVars>
          <dgm:bulletEnabled val="1"/>
        </dgm:presLayoutVars>
      </dgm:prSet>
      <dgm:spPr/>
      <dgm:t>
        <a:bodyPr/>
        <a:lstStyle/>
        <a:p>
          <a:endParaRPr lang="en-US"/>
        </a:p>
      </dgm:t>
    </dgm:pt>
    <dgm:pt modelId="{FC29709E-89E9-4F23-AC71-D028C3D49957}" type="pres">
      <dgm:prSet presAssocID="{1D86E15A-300E-4F49-AC62-3E2A638B0EBE}" presName="sp" presStyleCnt="0"/>
      <dgm:spPr/>
    </dgm:pt>
    <dgm:pt modelId="{1547A301-01A3-4080-923E-6A2E7F14F835}" type="pres">
      <dgm:prSet presAssocID="{D5B48A9A-EC00-4744-8826-6D6596703DE8}" presName="linNode" presStyleCnt="0"/>
      <dgm:spPr/>
    </dgm:pt>
    <dgm:pt modelId="{57227309-7A52-4854-85EE-206E26FEBB2C}" type="pres">
      <dgm:prSet presAssocID="{D5B48A9A-EC00-4744-8826-6D6596703DE8}" presName="parentText" presStyleLbl="node1" presStyleIdx="2" presStyleCnt="3">
        <dgm:presLayoutVars>
          <dgm:chMax val="1"/>
          <dgm:bulletEnabled val="1"/>
        </dgm:presLayoutVars>
      </dgm:prSet>
      <dgm:spPr/>
      <dgm:t>
        <a:bodyPr/>
        <a:lstStyle/>
        <a:p>
          <a:endParaRPr lang="en-US"/>
        </a:p>
      </dgm:t>
    </dgm:pt>
    <dgm:pt modelId="{2B50F767-B041-46E6-A5B9-79D3C8FFCC9A}" type="pres">
      <dgm:prSet presAssocID="{D5B48A9A-EC00-4744-8826-6D6596703DE8}" presName="descendantText" presStyleLbl="alignAccFollowNode1" presStyleIdx="2" presStyleCnt="3">
        <dgm:presLayoutVars>
          <dgm:bulletEnabled val="1"/>
        </dgm:presLayoutVars>
      </dgm:prSet>
      <dgm:spPr/>
      <dgm:t>
        <a:bodyPr/>
        <a:lstStyle/>
        <a:p>
          <a:endParaRPr lang="en-US"/>
        </a:p>
      </dgm:t>
    </dgm:pt>
  </dgm:ptLst>
  <dgm:cxnLst>
    <dgm:cxn modelId="{C2750C22-CD7D-4742-97E4-0DED3DF8DA29}" type="presOf" srcId="{D5B48A9A-EC00-4744-8826-6D6596703DE8}" destId="{57227309-7A52-4854-85EE-206E26FEBB2C}" srcOrd="0" destOrd="0" presId="urn:microsoft.com/office/officeart/2005/8/layout/vList5"/>
    <dgm:cxn modelId="{DEE14CFF-96F0-4071-BE7D-03D52461BCAD}" type="presOf" srcId="{B00EDC98-EBAD-4E94-B3D9-D155A457F93E}" destId="{06D2FD17-0B3F-4BF0-A588-F9C085254351}" srcOrd="0" destOrd="0" presId="urn:microsoft.com/office/officeart/2005/8/layout/vList5"/>
    <dgm:cxn modelId="{EEDD0785-F4EE-405C-8524-FA6603D8117D}" srcId="{C467DEFD-0254-4AE7-AFAB-0631CD7355F7}" destId="{CA4AC8D9-BB36-401B-9BE9-32ED54C90CFA}" srcOrd="0" destOrd="0" parTransId="{CC9D5F9C-BA61-4950-9593-ECD4F175A740}" sibTransId="{6C96C7D8-2BBB-44A1-B035-592658CF5BED}"/>
    <dgm:cxn modelId="{21160109-47A8-4201-9262-E07169969D28}" type="presOf" srcId="{FFDC1B69-8D3D-4C82-9938-FCB7D7A618FE}" destId="{2B50F767-B041-46E6-A5B9-79D3C8FFCC9A}" srcOrd="0" destOrd="0" presId="urn:microsoft.com/office/officeart/2005/8/layout/vList5"/>
    <dgm:cxn modelId="{304E96F8-D1EC-41DA-B3A5-25B3FE93B591}" srcId="{D5B48A9A-EC00-4744-8826-6D6596703DE8}" destId="{FFDC1B69-8D3D-4C82-9938-FCB7D7A618FE}" srcOrd="0" destOrd="0" parTransId="{FB53C75C-59B2-42B5-A176-A4FA0B236596}" sibTransId="{72098B71-5ABE-400F-A73F-F6AC535042A8}"/>
    <dgm:cxn modelId="{6E9F0FC4-213C-41E0-87D8-23EE20F2A34C}" srcId="{55949852-8D8B-491F-86EF-86F7A7CD68A3}" destId="{C467DEFD-0254-4AE7-AFAB-0631CD7355F7}" srcOrd="1" destOrd="0" parTransId="{EBB931B0-7A2A-451A-BE0B-BD9439FE23B6}" sibTransId="{1D86E15A-300E-4F49-AC62-3E2A638B0EBE}"/>
    <dgm:cxn modelId="{F41F686E-EC93-482B-BF49-01370FE12226}" type="presOf" srcId="{CA4AC8D9-BB36-401B-9BE9-32ED54C90CFA}" destId="{EB2215F3-1361-4D6D-9920-2C7EE423AE7F}" srcOrd="0" destOrd="0" presId="urn:microsoft.com/office/officeart/2005/8/layout/vList5"/>
    <dgm:cxn modelId="{A703458B-9D4E-47AD-9DC4-475E11AAFF3C}" srcId="{55949852-8D8B-491F-86EF-86F7A7CD68A3}" destId="{D5B48A9A-EC00-4744-8826-6D6596703DE8}" srcOrd="2" destOrd="0" parTransId="{13E60E89-D031-4000-8721-66E52C9D5C7E}" sibTransId="{308669B2-A46F-4BA4-9E60-4CC5049616E0}"/>
    <dgm:cxn modelId="{0A450400-B18E-45B8-95F8-74B386B3159D}" srcId="{55949852-8D8B-491F-86EF-86F7A7CD68A3}" destId="{B00EDC98-EBAD-4E94-B3D9-D155A457F93E}" srcOrd="0" destOrd="0" parTransId="{A5A729C7-F2D3-486A-896E-DFA2480F1168}" sibTransId="{85BC62F9-9663-4808-AD65-548682FBD7EE}"/>
    <dgm:cxn modelId="{BB6641CC-CA1C-40ED-8D09-E9647162B286}" type="presOf" srcId="{55949852-8D8B-491F-86EF-86F7A7CD68A3}" destId="{7078A338-564F-4512-B317-A2CEEC16B554}" srcOrd="0" destOrd="0" presId="urn:microsoft.com/office/officeart/2005/8/layout/vList5"/>
    <dgm:cxn modelId="{034B3F81-26EE-423F-B15A-97ADBC30F973}" type="presOf" srcId="{9FA3514C-499A-4626-A209-0FE42A117183}" destId="{C06F99EC-9221-48E7-8C06-88341CFA3654}" srcOrd="0" destOrd="0" presId="urn:microsoft.com/office/officeart/2005/8/layout/vList5"/>
    <dgm:cxn modelId="{AC6FF1BE-5927-446C-8F06-0AB1A7BD2B10}" srcId="{B00EDC98-EBAD-4E94-B3D9-D155A457F93E}" destId="{9FA3514C-499A-4626-A209-0FE42A117183}" srcOrd="0" destOrd="0" parTransId="{1DFE4D5B-EADF-4976-842D-F642A604C66F}" sibTransId="{DF2A2F37-6641-456D-A0F7-784BA227EDEF}"/>
    <dgm:cxn modelId="{23411741-D33D-4A92-B7AA-A59C5EBE008D}" type="presOf" srcId="{C467DEFD-0254-4AE7-AFAB-0631CD7355F7}" destId="{2922679B-82F1-4652-BB82-1AC5446FDDE7}" srcOrd="0" destOrd="0" presId="urn:microsoft.com/office/officeart/2005/8/layout/vList5"/>
    <dgm:cxn modelId="{37AFF744-B49F-44CF-AF9B-04A6722E35C4}" type="presParOf" srcId="{7078A338-564F-4512-B317-A2CEEC16B554}" destId="{AE45EDA1-3EBF-4358-9934-AEABEAA69A43}" srcOrd="0" destOrd="0" presId="urn:microsoft.com/office/officeart/2005/8/layout/vList5"/>
    <dgm:cxn modelId="{D6390224-5202-4CC2-9951-70BBC1EF8E00}" type="presParOf" srcId="{AE45EDA1-3EBF-4358-9934-AEABEAA69A43}" destId="{06D2FD17-0B3F-4BF0-A588-F9C085254351}" srcOrd="0" destOrd="0" presId="urn:microsoft.com/office/officeart/2005/8/layout/vList5"/>
    <dgm:cxn modelId="{9E430916-1DD3-4A31-980D-12A0BE360601}" type="presParOf" srcId="{AE45EDA1-3EBF-4358-9934-AEABEAA69A43}" destId="{C06F99EC-9221-48E7-8C06-88341CFA3654}" srcOrd="1" destOrd="0" presId="urn:microsoft.com/office/officeart/2005/8/layout/vList5"/>
    <dgm:cxn modelId="{1A8A9ABA-0470-4354-A179-70A6B704405E}" type="presParOf" srcId="{7078A338-564F-4512-B317-A2CEEC16B554}" destId="{2EEC873B-234D-4D92-A164-E962CE0C7D9F}" srcOrd="1" destOrd="0" presId="urn:microsoft.com/office/officeart/2005/8/layout/vList5"/>
    <dgm:cxn modelId="{1EFA2001-CE8D-457D-9BF3-55616DA9F67C}" type="presParOf" srcId="{7078A338-564F-4512-B317-A2CEEC16B554}" destId="{7EACCCCF-4A12-4970-BE15-A499A82F79EF}" srcOrd="2" destOrd="0" presId="urn:microsoft.com/office/officeart/2005/8/layout/vList5"/>
    <dgm:cxn modelId="{5E6EABEF-E4A0-430B-9F4D-6A357B67327A}" type="presParOf" srcId="{7EACCCCF-4A12-4970-BE15-A499A82F79EF}" destId="{2922679B-82F1-4652-BB82-1AC5446FDDE7}" srcOrd="0" destOrd="0" presId="urn:microsoft.com/office/officeart/2005/8/layout/vList5"/>
    <dgm:cxn modelId="{5BC575DF-85D4-47D1-A5A0-93E79A67591B}" type="presParOf" srcId="{7EACCCCF-4A12-4970-BE15-A499A82F79EF}" destId="{EB2215F3-1361-4D6D-9920-2C7EE423AE7F}" srcOrd="1" destOrd="0" presId="urn:microsoft.com/office/officeart/2005/8/layout/vList5"/>
    <dgm:cxn modelId="{6302A785-C615-4F48-A58D-7C254ADEE1AB}" type="presParOf" srcId="{7078A338-564F-4512-B317-A2CEEC16B554}" destId="{FC29709E-89E9-4F23-AC71-D028C3D49957}" srcOrd="3" destOrd="0" presId="urn:microsoft.com/office/officeart/2005/8/layout/vList5"/>
    <dgm:cxn modelId="{8103C8C5-9B8F-486C-AD92-F8C474B132DD}" type="presParOf" srcId="{7078A338-564F-4512-B317-A2CEEC16B554}" destId="{1547A301-01A3-4080-923E-6A2E7F14F835}" srcOrd="4" destOrd="0" presId="urn:microsoft.com/office/officeart/2005/8/layout/vList5"/>
    <dgm:cxn modelId="{99687491-E9F6-4C98-A4EE-8433E39B3DA4}" type="presParOf" srcId="{1547A301-01A3-4080-923E-6A2E7F14F835}" destId="{57227309-7A52-4854-85EE-206E26FEBB2C}" srcOrd="0" destOrd="0" presId="urn:microsoft.com/office/officeart/2005/8/layout/vList5"/>
    <dgm:cxn modelId="{1F6497B7-DDF9-4232-8C14-6856335F36BA}" type="presParOf" srcId="{1547A301-01A3-4080-923E-6A2E7F14F835}" destId="{2B50F767-B041-46E6-A5B9-79D3C8FFCC9A}"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6F99EC-9221-48E7-8C06-88341CFA3654}">
      <dsp:nvSpPr>
        <dsp:cNvPr id="0" name=""/>
        <dsp:cNvSpPr/>
      </dsp:nvSpPr>
      <dsp:spPr>
        <a:xfrm rot="5400000">
          <a:off x="3454224" y="-1475074"/>
          <a:ext cx="384175" cy="3431822"/>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L" sz="800" kern="1200"/>
            <a:t>Evaluación al </a:t>
          </a:r>
          <a:r>
            <a:rPr lang="es-CL" sz="800" b="1" kern="1200"/>
            <a:t>noveno (9) mes cumplido de funcionamiento</a:t>
          </a:r>
          <a:r>
            <a:rPr lang="es-CL" sz="800" kern="1200"/>
            <a:t>, la que determinará la prórroga del convenio o en su defecto equivaldrá a la evaluación de término. </a:t>
          </a:r>
          <a:endParaRPr lang="en-US" sz="800" kern="1200"/>
        </a:p>
      </dsp:txBody>
      <dsp:txXfrm rot="-5400000">
        <a:off x="1930401" y="67503"/>
        <a:ext cx="3413068" cy="346667"/>
      </dsp:txXfrm>
    </dsp:sp>
    <dsp:sp modelId="{06D2FD17-0B3F-4BF0-A588-F9C085254351}">
      <dsp:nvSpPr>
        <dsp:cNvPr id="0" name=""/>
        <dsp:cNvSpPr/>
      </dsp:nvSpPr>
      <dsp:spPr>
        <a:xfrm>
          <a:off x="0" y="727"/>
          <a:ext cx="1930400" cy="48021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L" sz="1600" kern="1200"/>
            <a:t>1 año</a:t>
          </a:r>
          <a:endParaRPr lang="en-US" sz="1600" kern="1200"/>
        </a:p>
      </dsp:txBody>
      <dsp:txXfrm>
        <a:off x="23442" y="24169"/>
        <a:ext cx="1883516" cy="433334"/>
      </dsp:txXfrm>
    </dsp:sp>
    <dsp:sp modelId="{EB2215F3-1361-4D6D-9920-2C7EE423AE7F}">
      <dsp:nvSpPr>
        <dsp:cNvPr id="0" name=""/>
        <dsp:cNvSpPr/>
      </dsp:nvSpPr>
      <dsp:spPr>
        <a:xfrm rot="5400000">
          <a:off x="3454224" y="-970844"/>
          <a:ext cx="384175" cy="3431822"/>
        </a:xfrm>
        <a:prstGeom prst="round2SameRect">
          <a:avLst/>
        </a:prstGeom>
        <a:solidFill>
          <a:schemeClr val="accent3">
            <a:tint val="40000"/>
            <a:alpha val="90000"/>
            <a:hueOff val="5358427"/>
            <a:satOff val="-6896"/>
            <a:lumOff val="-537"/>
            <a:alphaOff val="0"/>
          </a:schemeClr>
        </a:solidFill>
        <a:ln w="25400" cap="flat" cmpd="sng" algn="ctr">
          <a:solidFill>
            <a:schemeClr val="accent3">
              <a:tint val="40000"/>
              <a:alpha val="90000"/>
              <a:hueOff val="5358427"/>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L" sz="800" kern="1200"/>
            <a:t>Evaluación al </a:t>
          </a:r>
          <a:r>
            <a:rPr lang="es-CL" sz="800" b="1" kern="1200"/>
            <a:t>doceavo (12) y veintiunavo (21) mes cumplido de funcionamiento</a:t>
          </a:r>
          <a:r>
            <a:rPr lang="es-CL" sz="800" kern="1200"/>
            <a:t>. Esta última evaluación determinará la prórroga del convenio o en su defecto equivaldrá a la evaluación de término. </a:t>
          </a:r>
          <a:endParaRPr lang="en-US" sz="800" kern="1200"/>
        </a:p>
      </dsp:txBody>
      <dsp:txXfrm rot="-5400000">
        <a:off x="1930401" y="571733"/>
        <a:ext cx="3413068" cy="346667"/>
      </dsp:txXfrm>
    </dsp:sp>
    <dsp:sp modelId="{2922679B-82F1-4652-BB82-1AC5446FDDE7}">
      <dsp:nvSpPr>
        <dsp:cNvPr id="0" name=""/>
        <dsp:cNvSpPr/>
      </dsp:nvSpPr>
      <dsp:spPr>
        <a:xfrm>
          <a:off x="0" y="504957"/>
          <a:ext cx="1930400" cy="480218"/>
        </a:xfrm>
        <a:prstGeom prst="round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L" sz="1600" kern="1200"/>
            <a:t>2 años</a:t>
          </a:r>
          <a:endParaRPr lang="en-US" sz="1600" kern="1200"/>
        </a:p>
      </dsp:txBody>
      <dsp:txXfrm>
        <a:off x="23442" y="528399"/>
        <a:ext cx="1883516" cy="433334"/>
      </dsp:txXfrm>
    </dsp:sp>
    <dsp:sp modelId="{2B50F767-B041-46E6-A5B9-79D3C8FFCC9A}">
      <dsp:nvSpPr>
        <dsp:cNvPr id="0" name=""/>
        <dsp:cNvSpPr/>
      </dsp:nvSpPr>
      <dsp:spPr>
        <a:xfrm rot="5400000">
          <a:off x="3454224" y="-466614"/>
          <a:ext cx="384175" cy="3431822"/>
        </a:xfrm>
        <a:prstGeom prst="round2Same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L" sz="800" kern="1200"/>
            <a:t>Evaluación al </a:t>
          </a:r>
          <a:r>
            <a:rPr lang="es-CL" sz="800" b="1" kern="1200"/>
            <a:t>doceavo (12), vigésimo cuarto (24) y trigésimo segundo (32) mes de funcionamiento</a:t>
          </a:r>
          <a:r>
            <a:rPr lang="es-CL" sz="800" kern="1200"/>
            <a:t>. Esta última evaluación determinará la prórroga del convenio o en su defecto equivaldrá a la evaluación de término</a:t>
          </a:r>
          <a:endParaRPr lang="en-US" sz="800" kern="1200"/>
        </a:p>
      </dsp:txBody>
      <dsp:txXfrm rot="-5400000">
        <a:off x="1930401" y="1075963"/>
        <a:ext cx="3413068" cy="346667"/>
      </dsp:txXfrm>
    </dsp:sp>
    <dsp:sp modelId="{57227309-7A52-4854-85EE-206E26FEBB2C}">
      <dsp:nvSpPr>
        <dsp:cNvPr id="0" name=""/>
        <dsp:cNvSpPr/>
      </dsp:nvSpPr>
      <dsp:spPr>
        <a:xfrm>
          <a:off x="0" y="1009187"/>
          <a:ext cx="1930400" cy="480218"/>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L" sz="1600" kern="1200"/>
            <a:t>3 años</a:t>
          </a:r>
          <a:endParaRPr lang="en-US" sz="1600" kern="1200"/>
        </a:p>
      </dsp:txBody>
      <dsp:txXfrm>
        <a:off x="23442" y="1032629"/>
        <a:ext cx="1883516" cy="43333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2293-7BF2-47FE-9D30-F313E724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3703</Words>
  <Characters>20368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Orellana Sura, Marcela</cp:lastModifiedBy>
  <cp:revision>2</cp:revision>
  <cp:lastPrinted>2019-02-12T14:42:00Z</cp:lastPrinted>
  <dcterms:created xsi:type="dcterms:W3CDTF">2019-04-24T13:26:00Z</dcterms:created>
  <dcterms:modified xsi:type="dcterms:W3CDTF">2019-04-24T13:26:00Z</dcterms:modified>
</cp:coreProperties>
</file>